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5F" w:rsidRPr="00B72F2C" w:rsidRDefault="00B72F2C">
      <w:pPr>
        <w:rPr>
          <w:rFonts w:ascii="Times New Roman" w:hAnsi="Times New Roman" w:cs="Times New Roman"/>
          <w:sz w:val="24"/>
          <w:szCs w:val="24"/>
        </w:rPr>
      </w:pPr>
      <w:r w:rsidRPr="00B72F2C">
        <w:rPr>
          <w:rFonts w:ascii="Times New Roman" w:hAnsi="Times New Roman" w:cs="Times New Roman"/>
          <w:sz w:val="24"/>
          <w:szCs w:val="24"/>
        </w:rPr>
        <w:t>В программе отображаются распределения точек в декартовой СК</w:t>
      </w:r>
      <w:r>
        <w:rPr>
          <w:rFonts w:ascii="Times New Roman" w:hAnsi="Times New Roman" w:cs="Times New Roman"/>
          <w:sz w:val="24"/>
          <w:szCs w:val="24"/>
        </w:rPr>
        <w:t xml:space="preserve"> (на вкладке «Генерация случайных точек»)</w:t>
      </w:r>
      <w:r w:rsidRPr="00B72F2C">
        <w:rPr>
          <w:rFonts w:ascii="Times New Roman" w:hAnsi="Times New Roman" w:cs="Times New Roman"/>
          <w:sz w:val="24"/>
          <w:szCs w:val="24"/>
        </w:rPr>
        <w:t xml:space="preserve"> по выбранному закону и 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 w:rsidRPr="00B72F2C">
        <w:rPr>
          <w:rFonts w:ascii="Times New Roman" w:hAnsi="Times New Roman" w:cs="Times New Roman"/>
          <w:sz w:val="24"/>
          <w:szCs w:val="24"/>
        </w:rPr>
        <w:t xml:space="preserve"> этих распределений</w:t>
      </w:r>
      <w:r>
        <w:rPr>
          <w:rFonts w:ascii="Times New Roman" w:hAnsi="Times New Roman" w:cs="Times New Roman"/>
          <w:sz w:val="24"/>
          <w:szCs w:val="24"/>
        </w:rPr>
        <w:t xml:space="preserve"> (на вкладке «Диаграммы распределения»), где сплошная линия – расчет по формуле распределения, столбчатая диаграмма – на основе сгенерированных точек.</w:t>
      </w:r>
    </w:p>
    <w:p w:rsidR="00B72F2C" w:rsidRPr="00B72F2C" w:rsidRDefault="00B72F2C">
      <w:pPr>
        <w:rPr>
          <w:rFonts w:ascii="Times New Roman" w:hAnsi="Times New Roman" w:cs="Times New Roman"/>
          <w:sz w:val="24"/>
          <w:szCs w:val="24"/>
        </w:rPr>
      </w:pPr>
      <w:r w:rsidRPr="00B72F2C">
        <w:rPr>
          <w:rFonts w:ascii="Times New Roman" w:hAnsi="Times New Roman" w:cs="Times New Roman"/>
          <w:sz w:val="24"/>
          <w:szCs w:val="24"/>
        </w:rPr>
        <w:t xml:space="preserve">В программе заданы дискретные и непрерывные законы распределений. </w:t>
      </w:r>
    </w:p>
    <w:p w:rsidR="00B72F2C" w:rsidRPr="00B72F2C" w:rsidRDefault="00B72F2C" w:rsidP="00B72F2C">
      <w:pPr>
        <w:rPr>
          <w:rFonts w:ascii="Times New Roman" w:hAnsi="Times New Roman" w:cs="Times New Roman"/>
          <w:sz w:val="24"/>
          <w:szCs w:val="24"/>
        </w:rPr>
      </w:pPr>
      <w:r w:rsidRPr="00B72F2C">
        <w:rPr>
          <w:rFonts w:ascii="Times New Roman" w:hAnsi="Times New Roman" w:cs="Times New Roman"/>
          <w:sz w:val="24"/>
          <w:szCs w:val="24"/>
        </w:rPr>
        <w:t>Для каждого закона в полях ввода заданы значения по умолчанию.</w:t>
      </w:r>
      <w:bookmarkStart w:id="0" w:name="_GoBack"/>
      <w:bookmarkEnd w:id="0"/>
    </w:p>
    <w:sectPr w:rsidR="00B72F2C" w:rsidRPr="00B72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2C"/>
    <w:rsid w:val="00B72F2C"/>
    <w:rsid w:val="00D8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5A34"/>
  <w15:chartTrackingRefBased/>
  <w15:docId w15:val="{1257D9B8-5D35-4B26-BCBE-9F0E667D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1</cp:revision>
  <dcterms:created xsi:type="dcterms:W3CDTF">2019-04-01T00:03:00Z</dcterms:created>
  <dcterms:modified xsi:type="dcterms:W3CDTF">2019-04-01T00:08:00Z</dcterms:modified>
</cp:coreProperties>
</file>