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13" w:rsidRPr="00CC1013" w:rsidRDefault="00CC1013" w:rsidP="00CC1013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CC1013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Email-маркетинг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Email-маркетинг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предназначен для организации работы рассылок. Чем же отличается этот модуль от модуля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Рассылки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 По сути, их главный функционал одинаков - в обоих случаях мы имеем возможность отправлять рассылки подписчикам.</w:t>
      </w:r>
    </w:p>
    <w:p w:rsidR="00CC1013" w:rsidRPr="00CC1013" w:rsidRDefault="00CC1013" w:rsidP="00CC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Email-маркетинг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обновленный полезный инструмент (доступен c версии 15.0.1), принципиально отличающийся от модуля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Подписка, рассылки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автоматикой обновления адресов подписчиков, принципами отправки и отслеживания, а </w:t>
      </w:r>
      <w:proofErr w:type="gramStart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же</w:t>
      </w:r>
      <w:proofErr w:type="gram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шаблонизатором</w:t>
      </w:r>
      <w:proofErr w:type="spell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возможностью постоянных отправок с актуальной информацией на основе компонентов для писем. Модуль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Подписка, рассылки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остается для тех, кто его уже применяет (у кого он входил в редакцию на момент покупки).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 w:type="textWrapping" w:clear="all"/>
      </w:r>
    </w:p>
    <w:p w:rsidR="00CC1013" w:rsidRPr="00CC1013" w:rsidRDefault="00CC1013" w:rsidP="00CC1013">
      <w:pPr>
        <w:shd w:val="clear" w:color="auto" w:fill="68D8D2"/>
        <w:spacing w:after="0" w:line="225" w:lineRule="atLeast"/>
        <w:rPr>
          <w:rFonts w:ascii="Arial" w:eastAsia="Times New Roman" w:hAnsi="Arial" w:cs="Arial"/>
          <w:b/>
          <w:bCs/>
          <w:color w:val="525C69"/>
          <w:sz w:val="23"/>
          <w:szCs w:val="23"/>
          <w:lang w:eastAsia="ru-RU"/>
        </w:rPr>
      </w:pPr>
      <w:r w:rsidRPr="00CC1013">
        <w:rPr>
          <w:rFonts w:ascii="Arial" w:eastAsia="Times New Roman" w:hAnsi="Arial" w:cs="Arial"/>
          <w:b/>
          <w:bCs/>
          <w:color w:val="525C69"/>
          <w:sz w:val="23"/>
          <w:szCs w:val="23"/>
          <w:lang w:eastAsia="ru-RU"/>
        </w:rPr>
        <w:t>Самое популярное</w:t>
      </w:r>
    </w:p>
    <w:p w:rsidR="00CC1013" w:rsidRPr="00CC1013" w:rsidRDefault="00CC1013" w:rsidP="00CC101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history="1">
        <w:r w:rsidRPr="00CC1013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Создание рассылки</w:t>
        </w:r>
      </w:hyperlink>
    </w:p>
    <w:p w:rsidR="00CC1013" w:rsidRPr="00CC1013" w:rsidRDefault="00CC1013" w:rsidP="00CC101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Pr="00CC1013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Использование UTM-меток</w:t>
        </w:r>
      </w:hyperlink>
    </w:p>
    <w:p w:rsidR="00CC1013" w:rsidRPr="00CC1013" w:rsidRDefault="00CC1013" w:rsidP="00CC101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CC1013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Мои шаблоны, создание</w:t>
        </w:r>
      </w:hyperlink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CC1013" w:rsidRPr="00CC1013" w:rsidTr="00CC1013">
        <w:trPr>
          <w:tblCellSpacing w:w="15" w:type="dxa"/>
        </w:trPr>
        <w:tc>
          <w:tcPr>
            <w:tcW w:w="12773" w:type="dxa"/>
            <w:shd w:val="clear" w:color="auto" w:fill="FFFFFF"/>
            <w:vAlign w:val="center"/>
            <w:hideMark/>
          </w:tcPr>
          <w:p w:rsidR="00CC1013" w:rsidRPr="00CC1013" w:rsidRDefault="00CC1013" w:rsidP="00CC1013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CC101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br/>
              <w:t>Возможности Email-маркетинга</w:t>
            </w:r>
          </w:p>
        </w:tc>
      </w:tr>
    </w:tbl>
    <w:p w:rsidR="00CC1013" w:rsidRPr="00CC1013" w:rsidRDefault="00CC1013" w:rsidP="00CC101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Основные возможности модуля: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рассылок;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Возможность подписываться к рассылкам или отписываться в один клик;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Формирование рассылок по шаблонам;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Отправка писем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как вручную, так и с определенной периодичностью;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Импорт адресов;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Отправка писем как через Агент (на хитах), так и через </w:t>
      </w:r>
      <w:proofErr w:type="spellStart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Сron</w:t>
      </w:r>
      <w:proofErr w:type="spell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поддержка в </w:t>
      </w:r>
      <w:proofErr w:type="spellStart"/>
      <w:r w:rsidRPr="00CC101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BitrixVM</w:t>
      </w:r>
      <w:proofErr w:type="spell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\</w:t>
      </w:r>
      <w:proofErr w:type="spellStart"/>
      <w:r w:rsidRPr="00CC101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BitrixEnv</w:t>
      </w:r>
      <w:proofErr w:type="spell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v7.2 (достаточно включить соответствующую опцию в меню);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Поддержка вложений в письмах;</w:t>
      </w:r>
    </w:p>
    <w:p w:rsidR="00CC1013" w:rsidRPr="00CC1013" w:rsidRDefault="00CC1013" w:rsidP="00CC101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Поддержка компонентов для почтовых шаблонов.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C1013" w:rsidRPr="00CC1013" w:rsidTr="00CC1013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C1013" w:rsidRPr="00CC1013" w:rsidRDefault="00CC1013" w:rsidP="00CC10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C1013" w:rsidRPr="00CC1013" w:rsidRDefault="00CC1013" w:rsidP="00CC10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CC1013" w:rsidRPr="00CC1013" w:rsidTr="00CC10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1013" w:rsidRPr="00CC1013" w:rsidRDefault="00CC1013" w:rsidP="00CC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26" w:type="dxa"/>
            <w:shd w:val="clear" w:color="auto" w:fill="FFFFFF"/>
            <w:vAlign w:val="center"/>
            <w:hideMark/>
          </w:tcPr>
          <w:p w:rsidR="00CC1013" w:rsidRPr="00CC1013" w:rsidRDefault="00CC1013" w:rsidP="00CC1013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CC101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Общая схема работы модуля Email-маркетинг</w:t>
            </w:r>
          </w:p>
        </w:tc>
      </w:tr>
    </w:tbl>
    <w:p w:rsidR="00CC1013" w:rsidRPr="00CC1013" w:rsidRDefault="00CC1013" w:rsidP="00CC1013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основе рассылки лежит шаблон, который желательно подготовить заранее.</w:t>
      </w:r>
    </w:p>
    <w:p w:rsidR="00CC1013" w:rsidRPr="00CC1013" w:rsidRDefault="00CC1013" w:rsidP="00CC1013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Рассылка отправляется определенному набору адресатов - сегменту. Его тоже предпочтительней настроить заранее.</w:t>
      </w:r>
    </w:p>
    <w:p w:rsidR="00CC1013" w:rsidRPr="00CC1013" w:rsidRDefault="00CC1013" w:rsidP="00CC1013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Рассылку можно сделать периодической, установив в поле </w:t>
      </w:r>
      <w:proofErr w:type="gramStart"/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Отправить</w:t>
      </w:r>
      <w:proofErr w:type="gramEnd"/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 рассылку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значение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Каждый день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(для коробочной версии </w:t>
      </w:r>
      <w:r w:rsidRPr="00CC101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Битрикс24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данная опция недоступна).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выпуск периодический, то перед отправкой набор адресов получателей обновляется. Таким образом, если раз в неделю выполняется отправка новостей оформившим заказ на сайте, то новые покупатели с момента последней отправки также попадут в получатели.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выпуск отправляется разово и в определенное время, то список получателей также обновится перед отправкой.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C1013" w:rsidRPr="00CC1013" w:rsidTr="00CC1013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C1013" w:rsidRPr="00CC1013" w:rsidRDefault="00CC1013" w:rsidP="00CC10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C1013" w:rsidRPr="00CC1013" w:rsidRDefault="00CC1013" w:rsidP="00CC10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CC1013" w:rsidRPr="00CC1013" w:rsidTr="00CC10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1013" w:rsidRPr="00CC1013" w:rsidRDefault="00CC1013" w:rsidP="00CC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99" w:type="dxa"/>
            <w:shd w:val="clear" w:color="auto" w:fill="FFFFFF"/>
            <w:vAlign w:val="center"/>
            <w:hideMark/>
          </w:tcPr>
          <w:p w:rsidR="00CC1013" w:rsidRPr="00CC1013" w:rsidRDefault="00CC1013" w:rsidP="00CC1013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CC101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Работа с модулем</w:t>
            </w:r>
          </w:p>
        </w:tc>
      </w:tr>
    </w:tbl>
    <w:p w:rsidR="00CC1013" w:rsidRPr="00CC1013" w:rsidRDefault="00CC1013" w:rsidP="00CC101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Администратор производит только </w:t>
      </w:r>
      <w:r w:rsidRPr="00CC1013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настройку модуля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proofErr w:type="gramStart"/>
      <w:r w:rsidRPr="00CC1013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кастомизацию</w:t>
      </w:r>
      <w:proofErr w:type="spell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Всю остальную работу, как правило, выполняет контент-менеджер, причем выполняет её в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административной части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сайта.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C1013" w:rsidRPr="00CC1013" w:rsidTr="00CC1013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C1013" w:rsidRPr="00CC1013" w:rsidRDefault="00CC1013" w:rsidP="00CC10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C1013" w:rsidRPr="00CC1013" w:rsidRDefault="00CC1013" w:rsidP="00CC1013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C101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Создание шаблона с помощью визуального редактора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принцип создания шаблонов путем корректирования существующих (в этом варианте Вам будет доступен визуальный редактор, который сильно упрощает работу):</w:t>
      </w:r>
    </w:p>
    <w:p w:rsidR="00CC1013" w:rsidRPr="00CC1013" w:rsidRDefault="00CC1013" w:rsidP="00CC1013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списке предустановленных шаблонов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выбирается наиболее подходящий (значок перца на шаблоне означает, что в нём используется свободная лексика - например, разговорные выражения или афоризмы).</w:t>
      </w:r>
    </w:p>
    <w:p w:rsidR="00CC1013" w:rsidRPr="00CC1013" w:rsidRDefault="00CC1013" w:rsidP="00CC1013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Откроется форма редактирования шаблона с двумя полями выбора действий: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C101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1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переключение между режимами работы (Редактирование и </w:t>
      </w:r>
      <w:proofErr w:type="spellStart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Предпросмотр</w:t>
      </w:r>
      <w:proofErr w:type="spell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C101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2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 режиме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Редактирование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работа с Блоками информации и выбор Дизайна.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00000" cy="2028857"/>
            <wp:effectExtent l="0" t="0" r="0" b="0"/>
            <wp:docPr id="4" name="Рисунок 4" descr="https://dev.1c-bitrix.ru/images/admin_expert/sender/templat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.1c-bitrix.ru/images/admin_expert/sender/template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13" w:rsidRPr="00CC1013" w:rsidRDefault="00CC1013" w:rsidP="00CC1013">
      <w:pPr>
        <w:shd w:val="clear" w:color="auto" w:fill="FFFFFF"/>
        <w:spacing w:after="0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центру находится рабочая зона (собственно, наша будущая рассылка). Она разделена на три области: Хедер, Центр и Футер. Для каждой из этих областей можно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выбрать свой </w:t>
      </w:r>
      <w:proofErr w:type="gramStart"/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дизайн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кликнув по названию области.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400000" cy="5407714"/>
            <wp:effectExtent l="0" t="0" r="0" b="2540"/>
            <wp:docPr id="3" name="Рисунок 3" descr="https://dev.1c-bitrix.ru/images/admin_expert/sender/templat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.1c-bitrix.ru/images/admin_expert/sender/templat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Рабочая зона состоит из элементов - блоков. Мы можем:</w:t>
      </w:r>
    </w:p>
    <w:p w:rsidR="00CC1013" w:rsidRPr="00CC1013" w:rsidRDefault="00CC1013" w:rsidP="00CC1013">
      <w:pPr>
        <w:numPr>
          <w:ilvl w:val="1"/>
          <w:numId w:val="4"/>
        </w:numPr>
        <w:shd w:val="clear" w:color="auto" w:fill="FFFFFF"/>
        <w:spacing w:before="45" w:after="75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удалить существующие блоки 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(наведя курсор на соответствующий блок и нажав крестик), или отредактировать их (нажав на иконку маркера </w:t>
      </w:r>
      <w:r w:rsidRPr="00CC101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85750" cy="266700"/>
            <wp:effectExtent l="0" t="0" r="0" b="0"/>
            <wp:docPr id="2" name="Рисунок 2" descr="https://dev.1c-bitrix.ru/images/admin_expert/sender/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.1c-bitrix.ru/images/admin_expert/sender/mark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правом верхнем углу блока - откроется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поле редактирования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этого блока).</w:t>
      </w:r>
    </w:p>
    <w:p w:rsidR="00CC1013" w:rsidRPr="00CC1013" w:rsidRDefault="00CC1013" w:rsidP="00CC1013">
      <w:pPr>
        <w:numPr>
          <w:ilvl w:val="1"/>
          <w:numId w:val="4"/>
        </w:numPr>
        <w:shd w:val="clear" w:color="auto" w:fill="FFFFFF"/>
        <w:spacing w:before="45" w:after="75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 новые блоки, перетянув их в нужное место (появится надпись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Перетяните блок </w:t>
      </w:r>
      <w:proofErr w:type="gramStart"/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сюда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)</w:t>
      </w:r>
      <w:proofErr w:type="gramEnd"/>
    </w:p>
    <w:p w:rsidR="00CC1013" w:rsidRPr="00CC1013" w:rsidRDefault="00CC1013" w:rsidP="00CC1013">
      <w:pPr>
        <w:shd w:val="clear" w:color="auto" w:fill="FFFFFF"/>
        <w:spacing w:before="360" w:after="360" w:line="28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Возможности блоков обширны: от добавления простого текста или картинки до вывода информации о заказе и купонов на скидку.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создать кнопку, ведущую на нужную Вам страницу сайта (например, на страницу с размещенным на ней компонентом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Форма </w:t>
      </w:r>
      <w:proofErr w:type="gramStart"/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подписки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чтобы клиент мог подписаться на рассылки Вашего интернет-магазина).</w:t>
      </w:r>
    </w:p>
    <w:p w:rsidR="00CC1013" w:rsidRPr="00CC1013" w:rsidRDefault="00CC1013" w:rsidP="00CC1013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Название шаблона также можно изменить (адресаты рассылки его не видят, но удобней своим шаблонам давать характерные имена для облегчения их дальнейшего поиска). Для этого нужно нажать на иконку маркера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справа от названия шаблона.</w:t>
      </w:r>
    </w:p>
    <w:p w:rsidR="00CC1013" w:rsidRPr="00CC1013" w:rsidRDefault="00CC1013" w:rsidP="00CC1013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Посмотреть итоговый вид созданного шаблона Вы сможете, перейдя из режима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Редактирование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режим </w:t>
      </w:r>
      <w:proofErr w:type="spellStart"/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Предпросмотр</w:t>
      </w:r>
      <w:proofErr w:type="spell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этом режиме отображается вид Вашего шаблона на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трех устройствах: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смартфоне, планшете и ПК.</w:t>
      </w:r>
    </w:p>
    <w:p w:rsidR="00CC1013" w:rsidRPr="00CC1013" w:rsidRDefault="00CC1013" w:rsidP="00CC1013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Примечание: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наверняка успели заметить кнопку </w:t>
      </w:r>
      <w:proofErr w:type="gramStart"/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Развернуть</w:t>
      </w:r>
      <w:proofErr w:type="gramEnd"/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верхнем правом углу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формы редактирования.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ее нажатии скроется поле Название шаблона и кнопки Сохранить/Отмена, т.е. область редактирования станет больше (в таком режиме удобней работать).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 для сохранения своего шаблона вернитесь в обычный режим экрана, нажав кнопку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Свернуть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 и кликните на кнопку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Сохранить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(в нижнем левом углу).</w:t>
      </w:r>
    </w:p>
    <w:p w:rsidR="00CC1013" w:rsidRPr="00CC1013" w:rsidRDefault="00CC1013" w:rsidP="00CC1013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C101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Создание шаблона "с нуля"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обладаете достаточными знаниями о языке HTML и хотите создать собственный шаблон, не прибегая к помощи визуального редактора, то этот вариант для Вас.</w:t>
      </w:r>
    </w:p>
    <w:p w:rsidR="00CC1013" w:rsidRPr="00CC1013" w:rsidRDefault="00CC1013" w:rsidP="00CC1013">
      <w:pPr>
        <w:numPr>
          <w:ilvl w:val="0"/>
          <w:numId w:val="5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Выберите в списке Предустановленных шаблонов </w:t>
      </w:r>
      <w:r w:rsidRPr="00CC101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Свой HTML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C1013" w:rsidRPr="00CC1013" w:rsidRDefault="00CC1013" w:rsidP="00CC1013">
      <w:pPr>
        <w:shd w:val="clear" w:color="auto" w:fill="FFFFFF"/>
        <w:spacing w:before="360" w:after="360" w:line="285" w:lineRule="atLeast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r w:rsidRPr="00CC101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00000" cy="3656571"/>
            <wp:effectExtent l="0" t="0" r="0" b="1270"/>
            <wp:docPr id="1" name="Рисунок 1" descr="https://dev.1c-bitrix.ru/images/admin_expert/sender/templa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.1c-bitrix.ru/images/admin_expert/sender/templat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5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1013" w:rsidRPr="00CC1013" w:rsidRDefault="00CC1013" w:rsidP="00CC1013">
      <w:pPr>
        <w:numPr>
          <w:ilvl w:val="0"/>
          <w:numId w:val="5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открывшейся форме</w:t>
      </w: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пропишите свой шаблон на языке HTML. При необходимости можете обратиться к справочнику </w:t>
      </w:r>
      <w:hyperlink r:id="rId12" w:tgtFrame="_blank" w:history="1">
        <w:r w:rsidRPr="00CC1013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 xml:space="preserve">HTML </w:t>
        </w:r>
        <w:proofErr w:type="spellStart"/>
        <w:r w:rsidRPr="00CC1013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book</w:t>
        </w:r>
        <w:proofErr w:type="spellEnd"/>
      </w:hyperlink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C1013" w:rsidRPr="00CC1013" w:rsidRDefault="00CC1013" w:rsidP="00CC1013">
      <w:pPr>
        <w:numPr>
          <w:ilvl w:val="0"/>
          <w:numId w:val="5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Измените название шаблона (адресаты рассылки его не видят, но удобней своим шаблонам давать характерные имена для облегчения их дальнейшего поиска). Для этого нажмите на иконку маркера </w:t>
      </w:r>
      <w:r w:rsidRPr="00CC101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справа от названия шаблона.</w:t>
      </w:r>
    </w:p>
    <w:p w:rsidR="00CC1013" w:rsidRPr="00CC1013" w:rsidRDefault="00CC1013" w:rsidP="00CC1013">
      <w:pPr>
        <w:numPr>
          <w:ilvl w:val="0"/>
          <w:numId w:val="5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C101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Сохраните получившийся шаблон.</w:t>
      </w:r>
    </w:p>
    <w:p w:rsidR="00CC1013" w:rsidRDefault="00CC1013" w:rsidP="00CC1013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Создание рассылки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Создать рассылку можно из двух разделов: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Рассылки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proofErr w:type="gram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Маркетинг &gt;</w:t>
      </w:r>
      <w:proofErr w:type="gramEnd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 xml:space="preserve"> Email-маркетинг &gt; Рассылки</w:t>
      </w:r>
      <w:r>
        <w:rPr>
          <w:rFonts w:ascii="Helvetica" w:hAnsi="Helvetica" w:cs="Helvetica"/>
          <w:color w:val="333333"/>
          <w:sz w:val="21"/>
          <w:szCs w:val="21"/>
        </w:rPr>
        <w:t>) и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Старт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Маркетинг &gt; Email-маркетинг &gt; Старт</w:t>
      </w:r>
      <w:r>
        <w:rPr>
          <w:rFonts w:ascii="Helvetica" w:hAnsi="Helvetica" w:cs="Helvetica"/>
          <w:color w:val="333333"/>
          <w:sz w:val="21"/>
          <w:szCs w:val="21"/>
        </w:rPr>
        <w:t>). Процесс создания рассылок одинаков, за исключением начальной кнопки (кнопки создания новой рассылки):</w:t>
      </w:r>
    </w:p>
    <w:p w:rsidR="00CC1013" w:rsidRDefault="00CC1013" w:rsidP="00CC1013">
      <w:pPr>
        <w:numPr>
          <w:ilvl w:val="0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разделе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Рассылки</w:t>
      </w:r>
      <w:r>
        <w:rPr>
          <w:rFonts w:ascii="Helvetica" w:hAnsi="Helvetica" w:cs="Helvetica"/>
          <w:color w:val="333333"/>
          <w:sz w:val="21"/>
          <w:szCs w:val="21"/>
        </w:rPr>
        <w:t> нужно нажать кнопку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Создать</w:t>
      </w:r>
      <w:proofErr w:type="gramEnd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 рассылку</w:t>
      </w:r>
    </w:p>
    <w:p w:rsidR="00CC1013" w:rsidRDefault="00CC1013" w:rsidP="00CC1013">
      <w:pPr>
        <w:numPr>
          <w:ilvl w:val="0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разделе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Старт</w:t>
      </w:r>
      <w:r>
        <w:rPr>
          <w:rFonts w:ascii="Helvetica" w:hAnsi="Helvetica" w:cs="Helvetica"/>
          <w:color w:val="333333"/>
          <w:sz w:val="21"/>
          <w:szCs w:val="21"/>
        </w:rPr>
        <w:t> нужно нажать кнопку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Создать</w:t>
      </w:r>
      <w:proofErr w:type="gramEnd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 новую рассылку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Далее необходимо выполнить следующие действия:</w:t>
      </w:r>
    </w:p>
    <w:p w:rsidR="00CC1013" w:rsidRDefault="00CC1013" w:rsidP="00CC1013">
      <w:pPr>
        <w:numPr>
          <w:ilvl w:val="0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открывшемся окне выберите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шаблон рассылки.</w:t>
      </w:r>
    </w:p>
    <w:p w:rsidR="00CC1013" w:rsidRDefault="00CC1013" w:rsidP="00CC1013">
      <w:pPr>
        <w:shd w:val="clear" w:color="auto" w:fill="FEF2F2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Внимание!</w:t>
      </w:r>
      <w:r>
        <w:rPr>
          <w:rFonts w:ascii="Helvetica" w:hAnsi="Helvetica" w:cs="Helvetica"/>
          <w:color w:val="333333"/>
          <w:sz w:val="21"/>
          <w:szCs w:val="21"/>
        </w:rPr>
        <w:t> Так как любая рассылка создается с помощью шаблона рассылки, то рекомендуем сначала сделать </w:t>
      </w:r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 xml:space="preserve">свой </w:t>
      </w:r>
      <w:proofErr w:type="gramStart"/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>шаблон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а уже потом переходить к созданию рассылки (так будет удобнее).</w:t>
      </w:r>
    </w:p>
    <w:p w:rsidR="00CC1013" w:rsidRDefault="00CC1013" w:rsidP="00CC1013">
      <w:pPr>
        <w:numPr>
          <w:ilvl w:val="0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Теперь заполните саму форму рассылки: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0000" cy="5091429"/>
            <wp:effectExtent l="0" t="0" r="0" b="0"/>
            <wp:docPr id="6" name="Рисунок 6" descr="https://dev.1c-bitrix.ru/images/admin_expert/sender/create_mailing_list_1-2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.1c-bitrix.ru/images/admin_expert/sender/create_mailing_list_1-2-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0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bookmarkStart w:id="1" w:name="campaign"/>
      <w:bookmarkEnd w:id="1"/>
      <w:r>
        <w:rPr>
          <w:rFonts w:ascii="Helvetica" w:hAnsi="Helvetica" w:cs="Helvetica"/>
          <w:b/>
          <w:bCs/>
          <w:color w:val="333333"/>
          <w:sz w:val="21"/>
          <w:szCs w:val="21"/>
        </w:rPr>
        <w:t>Кампания</w:t>
      </w:r>
      <w:r>
        <w:rPr>
          <w:rFonts w:ascii="Helvetica" w:hAnsi="Helvetica" w:cs="Helvetica"/>
          <w:color w:val="333333"/>
          <w:sz w:val="21"/>
          <w:szCs w:val="21"/>
        </w:rPr>
        <w:t> (система спланированных рекламных мероприятий, объединённых одной идеей и концепцией для достижения конкретной маркетинговой цели) - выберите те кампании, в рамках которых будет проходить Ваша рассылка.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 этом этапе также можно создать новую кампанию и проводить рассылку уже в рамках этой новой кампании (например, создаем кампанию "Лучшие аксессуары",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делаем рассылку, заинтересованные пользователи на нее подписываются, и следующие рассылки по аналогичной тематике проводим в рамках этой кампании).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Вы также можете создать новую кампанию другим способом (</w:t>
      </w:r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Маркетинг &gt; Email-маркетинг &gt; Кампании</w:t>
      </w:r>
      <w:r>
        <w:rPr>
          <w:rFonts w:ascii="Helvetica" w:hAnsi="Helvetica" w:cs="Helvetica"/>
          <w:color w:val="333333"/>
          <w:sz w:val="21"/>
          <w:szCs w:val="21"/>
        </w:rPr>
        <w:t>). Форма создания интуитивно понятна и не должна вызвать у Вас вопросов.</w:t>
      </w:r>
    </w:p>
    <w:p w:rsidR="00CC1013" w:rsidRDefault="00CC1013" w:rsidP="00CC1013">
      <w:pPr>
        <w:shd w:val="clear" w:color="auto" w:fill="F7FAFE"/>
        <w:spacing w:before="45" w:after="75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Примечание</w:t>
      </w:r>
      <w:r>
        <w:rPr>
          <w:rFonts w:ascii="Helvetica" w:hAnsi="Helvetica" w:cs="Helvetica"/>
          <w:color w:val="333333"/>
          <w:sz w:val="21"/>
          <w:szCs w:val="21"/>
        </w:rPr>
        <w:t>: На момент отправки рассылки Ваша кампания должна быть активной, иначе рассылка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не будет отправлена.</w:t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Выбор сегментов получателей</w:t>
      </w:r>
      <w:r>
        <w:rPr>
          <w:rFonts w:ascii="Helvetica" w:hAnsi="Helvetica" w:cs="Helvetica"/>
          <w:color w:val="333333"/>
          <w:sz w:val="21"/>
          <w:szCs w:val="21"/>
        </w:rPr>
        <w:t> - выберите один из ранее созданных </w:t>
      </w:r>
      <w:proofErr w:type="gramStart"/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>сегментов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На этом этапе можно создать новый сегмент;</w:t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Тема письма</w:t>
      </w:r>
      <w:r>
        <w:rPr>
          <w:rFonts w:ascii="Helvetica" w:hAnsi="Helvetica" w:cs="Helvetica"/>
          <w:color w:val="333333"/>
          <w:sz w:val="21"/>
          <w:szCs w:val="21"/>
        </w:rPr>
        <w:t> - можно задать тему письма, которая будет отображаться у получателей рассылки (по умолчанию выводится название шаблона);</w:t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Отправитель</w:t>
      </w:r>
      <w:r>
        <w:rPr>
          <w:rFonts w:ascii="Helvetica" w:hAnsi="Helvetica" w:cs="Helvetica"/>
          <w:color w:val="333333"/>
          <w:sz w:val="21"/>
          <w:szCs w:val="21"/>
        </w:rPr>
        <w:t> - выберите нужные почтовые адреса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из списка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 добавьте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новый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Тело письма</w:t>
      </w:r>
      <w:r>
        <w:rPr>
          <w:rFonts w:ascii="Helvetica" w:hAnsi="Helvetica" w:cs="Helvetica"/>
          <w:color w:val="333333"/>
          <w:sz w:val="21"/>
          <w:szCs w:val="21"/>
        </w:rPr>
        <w:t> - собственно, сам почтовый шаблон. Просмотрите этот шаблон вновь и вносите правки при необходимости.</w:t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Область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Дополнительно</w:t>
      </w:r>
      <w:r>
        <w:rPr>
          <w:rFonts w:ascii="Helvetica" w:hAnsi="Helvetica" w:cs="Helvetica"/>
          <w:color w:val="333333"/>
          <w:sz w:val="21"/>
          <w:szCs w:val="21"/>
        </w:rPr>
        <w:t> - можете изменить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Важность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Параметры ссылок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Вложения</w:t>
      </w:r>
      <w:r>
        <w:rPr>
          <w:rFonts w:ascii="Helvetica" w:hAnsi="Helvetica" w:cs="Helvetica"/>
          <w:color w:val="333333"/>
          <w:sz w:val="21"/>
          <w:szCs w:val="21"/>
        </w:rPr>
        <w:t>, включить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Отслеживание открытия 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письма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отправить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Подтверждение согласия на рассылку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 а также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Ограничить отправку по времени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 Это поле находится в свернутом режиме, и для настройки его необходимо развернуть, кликнув по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названию.</w:t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Получатели тестовой отправки</w:t>
      </w:r>
      <w:r>
        <w:rPr>
          <w:rFonts w:ascii="Helvetica" w:hAnsi="Helvetica" w:cs="Helvetica"/>
          <w:color w:val="333333"/>
          <w:sz w:val="21"/>
          <w:szCs w:val="21"/>
        </w:rPr>
        <w:t> - указывается адрес, на который можно отправить тестовый вариант рассылки и оценить, как эту рассылку будет видеть адресат. Возможно, Вы захотите внести еще какие-либо корректировки в рассылку.</w:t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того, как форма рассылки заполнена, и Вы протестировали рассылку на своем почтовом ящике, нажмите кнопку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Сохранить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C1013" w:rsidRDefault="00CC1013" w:rsidP="00CC1013">
      <w:pPr>
        <w:numPr>
          <w:ilvl w:val="1"/>
          <w:numId w:val="7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поле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Отправить</w:t>
      </w:r>
      <w:proofErr w:type="gramEnd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 рассылку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выберите, когда именно следует отправить рассылку, и нажмите кнопку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Сохранить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C1013" w:rsidRDefault="00CC1013" w:rsidP="00CC1013">
      <w:pPr>
        <w:shd w:val="clear" w:color="auto" w:fill="F7FAFE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Примечание</w:t>
      </w:r>
      <w:r>
        <w:rPr>
          <w:rFonts w:ascii="Helvetica" w:hAnsi="Helvetica" w:cs="Helvetica"/>
          <w:color w:val="333333"/>
          <w:sz w:val="21"/>
          <w:szCs w:val="21"/>
        </w:rPr>
        <w:t>: Для создания периодической рассылки установите в поле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Отправить рассылку</w:t>
      </w:r>
      <w:r>
        <w:rPr>
          <w:rFonts w:ascii="Helvetica" w:hAnsi="Helvetica" w:cs="Helvetica"/>
          <w:color w:val="333333"/>
          <w:sz w:val="21"/>
          <w:szCs w:val="21"/>
        </w:rPr>
        <w:t> значение "каждый день".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Для коробочной версии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Битрикс24</w:t>
      </w:r>
      <w:r>
        <w:rPr>
          <w:rFonts w:ascii="Helvetica" w:hAnsi="Helvetica" w:cs="Helvetica"/>
          <w:color w:val="333333"/>
          <w:sz w:val="21"/>
          <w:szCs w:val="21"/>
        </w:rPr>
        <w:t> данная опция недоступна.</w:t>
      </w:r>
    </w:p>
    <w:p w:rsidR="00CC1013" w:rsidRDefault="00CC1013" w:rsidP="00CC1013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Создание обновляющейся периодической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Чаще всего (если не всегда) периодическая рассылка должна каждый раз содержать уникальный контент.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этого в системе есть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компоненты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могут отправлять периодически новый контент в письмах. Соответственно, клиенты всегда будут получать, например, свежие новости, новинки товаров и т.п.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Таких компонентов несколько:</w:t>
      </w:r>
    </w:p>
    <w:p w:rsidR="00CC1013" w:rsidRDefault="00CC1013" w:rsidP="00CC1013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news.list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Список новостей для почты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CC1013" w:rsidRDefault="00CC1013" w:rsidP="00CC1013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sale.basket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.basket.small.mail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Малая корзина для почты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CC1013" w:rsidRDefault="00CC1013" w:rsidP="00CC1013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sale.personal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.order.detail.mail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Подробная информация о заказе для почты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CC1013" w:rsidRDefault="00CC1013" w:rsidP="00CC1013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sale.discount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.coupon.mail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Генерация купона на товар для почты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CC1013" w:rsidRDefault="00CC1013" w:rsidP="00CC1013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catalog.show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.products.mail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Вывод товаров для почты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CC1013" w:rsidRDefault="00CC1013" w:rsidP="00CC1013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sale.bigdata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.personal.mail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Персональные рекомендации для почты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CC1013" w:rsidRDefault="00CC1013" w:rsidP="00CC1013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sale.bigdata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.followup.mail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Сопутствующие заказу товары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Создайте периодическую рассылку, как было показано в разделе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Создание рассылки</w:t>
      </w:r>
      <w:r>
        <w:rPr>
          <w:rFonts w:ascii="Helvetica" w:hAnsi="Helvetica" w:cs="Helvetica"/>
          <w:color w:val="333333"/>
          <w:sz w:val="21"/>
          <w:szCs w:val="21"/>
        </w:rPr>
        <w:t>, и разместите подходящий Вам компонент на странице в рабочей области в визуальном редакторе: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0000" cy="4606562"/>
            <wp:effectExtent l="0" t="0" r="0" b="3810"/>
            <wp:docPr id="5" name="Рисунок 5" descr="https://dev.1c-bitrix.ru/images/admin_expert/sender/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.1c-bitrix.ru/images/admin_expert/sender/compon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0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13" w:rsidRDefault="00CC1013" w:rsidP="00CC1013">
      <w:pPr>
        <w:shd w:val="clear" w:color="auto" w:fill="F7FAF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Примечание</w:t>
      </w:r>
      <w:r>
        <w:rPr>
          <w:rFonts w:ascii="Helvetica" w:hAnsi="Helvetica" w:cs="Helvetica"/>
          <w:color w:val="333333"/>
          <w:sz w:val="21"/>
          <w:szCs w:val="21"/>
        </w:rPr>
        <w:t>: Не забудьте настроить компоненты. В вышеперечисленном списке есть ссылки на документацию по настройке соответствующих компонентов.</w:t>
      </w:r>
    </w:p>
    <w:p w:rsidR="00CC1013" w:rsidRDefault="00CC1013" w:rsidP="00CC1013">
      <w:pPr>
        <w:shd w:val="clear" w:color="auto" w:fill="FEF2F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Важно!</w:t>
      </w:r>
      <w:r>
        <w:rPr>
          <w:rFonts w:ascii="Helvetica" w:hAnsi="Helvetica" w:cs="Helvetica"/>
          <w:color w:val="333333"/>
          <w:sz w:val="21"/>
          <w:szCs w:val="21"/>
        </w:rPr>
        <w:t> для получения возможности добавлять компоненты в рассылку необходимо дополнительно настроить </w:t>
      </w:r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>права доступа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– обратитесь к администратору сайта.</w:t>
      </w:r>
    </w:p>
    <w:p w:rsidR="00CC1013" w:rsidRDefault="00CC1013" w:rsidP="00CC1013">
      <w:pPr>
        <w:pStyle w:val="4"/>
        <w:shd w:val="clear" w:color="auto" w:fill="FFFFFF"/>
        <w:spacing w:before="480" w:after="96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Заключение</w:t>
      </w:r>
    </w:p>
    <w:p w:rsidR="00CC1013" w:rsidRDefault="00CC1013" w:rsidP="00CC1013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Таким образом, всего один раз создав и настроив Рассылку, Вы сможете отправлять клиентам периодические рассылки, содержащие обновленный контент!</w:t>
      </w:r>
    </w:p>
    <w:p w:rsidR="000B4AB4" w:rsidRDefault="000B4AB4"/>
    <w:sectPr w:rsidR="000B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C78"/>
    <w:multiLevelType w:val="multilevel"/>
    <w:tmpl w:val="A9DE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C1B57"/>
    <w:multiLevelType w:val="multilevel"/>
    <w:tmpl w:val="2054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26A3C"/>
    <w:multiLevelType w:val="multilevel"/>
    <w:tmpl w:val="7C50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A54BE"/>
    <w:multiLevelType w:val="multilevel"/>
    <w:tmpl w:val="86F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76795"/>
    <w:multiLevelType w:val="multilevel"/>
    <w:tmpl w:val="2EC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8327E"/>
    <w:multiLevelType w:val="multilevel"/>
    <w:tmpl w:val="9F2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90E23"/>
    <w:multiLevelType w:val="multilevel"/>
    <w:tmpl w:val="16D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92D2C"/>
    <w:multiLevelType w:val="multilevel"/>
    <w:tmpl w:val="6EA4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67"/>
    <w:rsid w:val="000B4AB4"/>
    <w:rsid w:val="00356A3C"/>
    <w:rsid w:val="005B2967"/>
    <w:rsid w:val="00C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27EC"/>
  <w15:chartTrackingRefBased/>
  <w15:docId w15:val="{C4A3584D-9190-4703-8077-865C49F9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1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10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lesson-detail-block">
    <w:name w:val="learning-lesson-detail-block"/>
    <w:basedOn w:val="a0"/>
    <w:rsid w:val="00CC1013"/>
  </w:style>
  <w:style w:type="character" w:customStyle="1" w:styleId="learning-lesson-detail-word">
    <w:name w:val="learning-lesson-detail-word"/>
    <w:basedOn w:val="a0"/>
    <w:rsid w:val="00CC1013"/>
  </w:style>
  <w:style w:type="character" w:customStyle="1" w:styleId="learning-highlight-number">
    <w:name w:val="learning-highlight-number"/>
    <w:basedOn w:val="a0"/>
    <w:rsid w:val="00CC1013"/>
  </w:style>
  <w:style w:type="character" w:styleId="a4">
    <w:name w:val="Hyperlink"/>
    <w:basedOn w:val="a0"/>
    <w:uiPriority w:val="99"/>
    <w:semiHidden/>
    <w:unhideWhenUsed/>
    <w:rsid w:val="00CC1013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C10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ath">
    <w:name w:val="path"/>
    <w:basedOn w:val="a0"/>
    <w:rsid w:val="00CC1013"/>
  </w:style>
  <w:style w:type="character" w:styleId="a5">
    <w:name w:val="Strong"/>
    <w:basedOn w:val="a0"/>
    <w:uiPriority w:val="22"/>
    <w:qFormat/>
    <w:rsid w:val="00CC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3478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  <w:div w:id="919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608">
              <w:marLeft w:val="0"/>
              <w:marRight w:val="0"/>
              <w:marTop w:val="375"/>
              <w:marBottom w:val="375"/>
              <w:divBdr>
                <w:top w:val="single" w:sz="6" w:space="14" w:color="FCDDDD"/>
                <w:left w:val="single" w:sz="6" w:space="31" w:color="FCDDDD"/>
                <w:bottom w:val="single" w:sz="6" w:space="18" w:color="FCDDDD"/>
                <w:right w:val="single" w:sz="6" w:space="23" w:color="FCDDDD"/>
              </w:divBdr>
            </w:div>
            <w:div w:id="864905262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1684553265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193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3450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480275978">
              <w:marLeft w:val="0"/>
              <w:marRight w:val="0"/>
              <w:marTop w:val="375"/>
              <w:marBottom w:val="375"/>
              <w:divBdr>
                <w:top w:val="single" w:sz="6" w:space="14" w:color="FCDDDD"/>
                <w:left w:val="single" w:sz="6" w:space="31" w:color="FCDDDD"/>
                <w:bottom w:val="single" w:sz="6" w:space="18" w:color="FCDDDD"/>
                <w:right w:val="single" w:sz="6" w:space="23" w:color="FCDDDD"/>
              </w:divBdr>
            </w:div>
          </w:divsChild>
        </w:div>
      </w:divsChild>
    </w:div>
    <w:div w:id="52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564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9518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8132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679986">
              <w:marLeft w:val="0"/>
              <w:marRight w:val="0"/>
              <w:marTop w:val="0"/>
              <w:marBottom w:val="0"/>
              <w:divBdr>
                <w:top w:val="single" w:sz="6" w:space="8" w:color="AEAEAE"/>
                <w:left w:val="single" w:sz="6" w:space="8" w:color="AEAEAE"/>
                <w:bottom w:val="single" w:sz="6" w:space="8" w:color="AEAEAE"/>
                <w:right w:val="single" w:sz="6" w:space="8" w:color="AEAEAE"/>
              </w:divBdr>
            </w:div>
            <w:div w:id="19545080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A1D9"/>
                <w:right w:val="none" w:sz="0" w:space="0" w:color="auto"/>
              </w:divBdr>
            </w:div>
            <w:div w:id="1417894878">
              <w:marLeft w:val="0"/>
              <w:marRight w:val="0"/>
              <w:marTop w:val="0"/>
              <w:marBottom w:val="0"/>
              <w:divBdr>
                <w:top w:val="single" w:sz="6" w:space="0" w:color="AEAEAE"/>
                <w:left w:val="single" w:sz="6" w:space="20" w:color="AEAEAE"/>
                <w:bottom w:val="single" w:sz="6" w:space="0" w:color="AEAEAE"/>
                <w:right w:val="single" w:sz="6" w:space="20" w:color="AEAEAE"/>
              </w:divBdr>
            </w:div>
          </w:divsChild>
        </w:div>
        <w:div w:id="159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21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6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37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8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.1c-bitrix.ru/learning/course/index.php?COURSE_ID=139&amp;LESSON_ID=11243" TargetMode="External"/><Relationship Id="rId12" Type="http://schemas.openxmlformats.org/officeDocument/2006/relationships/hyperlink" Target="http://htmlbook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1c-bitrix.ru/learning/course/index.php?COURSE_ID=139&amp;LESSON_ID=1215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1c-bitrix.ru/learning/course/index.php?COURSE_ID=139&amp;LESSON_ID=1123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1459</Words>
  <Characters>8319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2022-05-20T07:10:00Z</dcterms:created>
  <dcterms:modified xsi:type="dcterms:W3CDTF">2022-05-20T07:14:00Z</dcterms:modified>
</cp:coreProperties>
</file>