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1028"/>
        <w:tblW w:w="10679" w:type="dxa"/>
        <w:tblBorders>
          <w:top w:val="single" w:sz="6" w:space="0" w:color="878787"/>
          <w:left w:val="single" w:sz="6" w:space="0" w:color="878787"/>
          <w:bottom w:val="single" w:sz="6" w:space="0" w:color="878787"/>
          <w:right w:val="single" w:sz="6" w:space="0" w:color="878787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65"/>
        <w:gridCol w:w="1802"/>
        <w:gridCol w:w="1960"/>
        <w:gridCol w:w="1462"/>
        <w:gridCol w:w="1790"/>
      </w:tblGrid>
      <w:tr w:rsidR="000130E6" w:rsidRPr="00BE0C10" w:rsidTr="000130E6">
        <w:trPr>
          <w:trHeight w:val="740"/>
        </w:trPr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Массив</w:t>
            </w:r>
          </w:p>
        </w:tc>
        <w:tc>
          <w:tcPr>
            <w:tcW w:w="180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Показатель</w:t>
            </w:r>
          </w:p>
        </w:tc>
        <w:tc>
          <w:tcPr>
            <w:tcW w:w="4591" w:type="dxa"/>
            <w:gridSpan w:val="3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7E6EFC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1000</w:t>
            </w:r>
            <w:r w:rsidR="00BE0C10"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 xml:space="preserve"> элементов</w:t>
            </w:r>
          </w:p>
        </w:tc>
      </w:tr>
      <w:tr w:rsidR="000130E6" w:rsidRPr="00BE0C10" w:rsidTr="000130E6">
        <w:trPr>
          <w:trHeight w:val="754"/>
        </w:trPr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80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50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proofErr w:type="spellStart"/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Insert</w:t>
            </w:r>
            <w:proofErr w:type="spellEnd"/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proofErr w:type="spellStart"/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Select</w:t>
            </w:r>
            <w:proofErr w:type="spellEnd"/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proofErr w:type="spellStart"/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Bubble</w:t>
            </w:r>
            <w:proofErr w:type="spellEnd"/>
          </w:p>
        </w:tc>
      </w:tr>
      <w:tr w:rsidR="000130E6" w:rsidRPr="00BE0C10" w:rsidTr="000130E6">
        <w:trPr>
          <w:trHeight w:val="781"/>
        </w:trPr>
        <w:tc>
          <w:tcPr>
            <w:tcW w:w="0" w:type="auto"/>
            <w:vMerge w:val="restart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Упорядоченный</w:t>
            </w:r>
          </w:p>
        </w:tc>
        <w:tc>
          <w:tcPr>
            <w:tcW w:w="180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C</w:t>
            </w:r>
          </w:p>
        </w:tc>
        <w:tc>
          <w:tcPr>
            <w:tcW w:w="150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7E6EFC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7E6EFC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499500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7E6EFC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7E6EFC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499500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0130E6" w:rsidP="000130E6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val="en-US" w:eastAsia="ru-RU"/>
              </w:rPr>
            </w:pPr>
            <w:r>
              <w:rPr>
                <w:rFonts w:ascii="Roboto" w:eastAsia="Times New Roman" w:hAnsi="Roboto" w:cs="Times New Roman"/>
                <w:color w:val="404040"/>
                <w:sz w:val="27"/>
                <w:szCs w:val="27"/>
                <w:lang w:val="en-US" w:eastAsia="ru-RU"/>
              </w:rPr>
              <w:t>999</w:t>
            </w:r>
          </w:p>
        </w:tc>
      </w:tr>
      <w:tr w:rsidR="000130E6" w:rsidRPr="00BE0C10" w:rsidTr="000130E6">
        <w:trPr>
          <w:trHeight w:val="781"/>
        </w:trPr>
        <w:tc>
          <w:tcPr>
            <w:tcW w:w="0" w:type="auto"/>
            <w:vMerge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</w:p>
        </w:tc>
        <w:tc>
          <w:tcPr>
            <w:tcW w:w="180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M</w:t>
            </w:r>
          </w:p>
        </w:tc>
        <w:tc>
          <w:tcPr>
            <w:tcW w:w="150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7E6EFC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7E6EFC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0130E6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0</w:t>
            </w:r>
          </w:p>
        </w:tc>
      </w:tr>
      <w:tr w:rsidR="000130E6" w:rsidRPr="00BE0C10" w:rsidTr="000130E6">
        <w:trPr>
          <w:trHeight w:val="781"/>
        </w:trPr>
        <w:tc>
          <w:tcPr>
            <w:tcW w:w="0" w:type="auto"/>
            <w:vMerge w:val="restart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Обратно упорядоченный</w:t>
            </w:r>
          </w:p>
        </w:tc>
        <w:tc>
          <w:tcPr>
            <w:tcW w:w="180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C</w:t>
            </w:r>
          </w:p>
        </w:tc>
        <w:tc>
          <w:tcPr>
            <w:tcW w:w="150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7E6EFC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7E6EFC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499500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7E6EFC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7E6EFC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499500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7E6EFC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7E6EFC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499500</w:t>
            </w:r>
          </w:p>
        </w:tc>
      </w:tr>
      <w:tr w:rsidR="000130E6" w:rsidRPr="00BE0C10" w:rsidTr="000130E6">
        <w:trPr>
          <w:trHeight w:val="781"/>
        </w:trPr>
        <w:tc>
          <w:tcPr>
            <w:tcW w:w="0" w:type="auto"/>
            <w:vMerge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</w:p>
        </w:tc>
        <w:tc>
          <w:tcPr>
            <w:tcW w:w="180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M</w:t>
            </w:r>
          </w:p>
        </w:tc>
        <w:tc>
          <w:tcPr>
            <w:tcW w:w="150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7E6EFC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val="en-US" w:eastAsia="ru-RU"/>
              </w:rPr>
            </w:pPr>
            <w:r w:rsidRPr="007E6EFC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499500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7E6EFC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7E6EFC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250000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7E6EFC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7E6EFC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499500</w:t>
            </w:r>
          </w:p>
        </w:tc>
      </w:tr>
      <w:tr w:rsidR="000130E6" w:rsidRPr="00BE0C10" w:rsidTr="000130E6">
        <w:trPr>
          <w:trHeight w:val="795"/>
        </w:trPr>
        <w:tc>
          <w:tcPr>
            <w:tcW w:w="0" w:type="auto"/>
            <w:vMerge w:val="restart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Случайный</w:t>
            </w:r>
          </w:p>
        </w:tc>
        <w:tc>
          <w:tcPr>
            <w:tcW w:w="180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 </w:t>
            </w:r>
            <w:proofErr w:type="spellStart"/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Mean</w:t>
            </w:r>
            <w:proofErr w:type="spellEnd"/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(C)</w:t>
            </w:r>
          </w:p>
        </w:tc>
        <w:tc>
          <w:tcPr>
            <w:tcW w:w="150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DE6EA8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7E6EFC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499500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DE6EA8" w:rsidP="00DE6EA8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499500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404A95" w:rsidRDefault="00DE6EA8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>
              <w:rPr>
                <w:rFonts w:ascii="Roboto" w:eastAsia="Times New Roman" w:hAnsi="Roboto" w:cs="Times New Roman"/>
                <w:color w:val="404040"/>
                <w:sz w:val="27"/>
                <w:szCs w:val="27"/>
                <w:lang w:val="en-US" w:eastAsia="ru-RU"/>
              </w:rPr>
              <w:t>496365,4</w:t>
            </w:r>
          </w:p>
        </w:tc>
      </w:tr>
      <w:tr w:rsidR="000130E6" w:rsidRPr="00BE0C10" w:rsidTr="000130E6">
        <w:trPr>
          <w:trHeight w:val="795"/>
        </w:trPr>
        <w:tc>
          <w:tcPr>
            <w:tcW w:w="0" w:type="auto"/>
            <w:vMerge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</w:p>
        </w:tc>
        <w:tc>
          <w:tcPr>
            <w:tcW w:w="1802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BE0C10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 </w:t>
            </w:r>
            <w:proofErr w:type="spellStart"/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Mean</w:t>
            </w:r>
            <w:proofErr w:type="spellEnd"/>
            <w:r w:rsidRPr="00BE0C10"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(M)</w:t>
            </w:r>
          </w:p>
        </w:tc>
        <w:tc>
          <w:tcPr>
            <w:tcW w:w="1500" w:type="dxa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DE6EA8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249939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DE6EA8" w:rsidP="00DE6EA8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5265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,02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BE0C10" w:rsidRPr="00BE0C10" w:rsidRDefault="00DE6EA8" w:rsidP="00BE0C10">
            <w:pPr>
              <w:spacing w:after="360" w:line="450" w:lineRule="atLeast"/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</w:pPr>
            <w:r>
              <w:rPr>
                <w:rFonts w:ascii="Roboto" w:eastAsia="Times New Roman" w:hAnsi="Roboto" w:cs="Times New Roman"/>
                <w:color w:val="404040"/>
                <w:sz w:val="27"/>
                <w:szCs w:val="27"/>
                <w:lang w:eastAsia="ru-RU"/>
              </w:rPr>
              <w:t>249789,1</w:t>
            </w:r>
          </w:p>
        </w:tc>
      </w:tr>
    </w:tbl>
    <w:p w:rsidR="00BE0C10" w:rsidRPr="00BE0C10" w:rsidRDefault="00BE0C10" w:rsidP="000130E6">
      <w:pPr>
        <w:shd w:val="clear" w:color="auto" w:fill="FFFFFF"/>
        <w:spacing w:before="150" w:after="150" w:line="240" w:lineRule="auto"/>
        <w:ind w:left="-851" w:right="-850"/>
        <w:outlineLvl w:val="3"/>
        <w:rPr>
          <w:rFonts w:ascii="Roboto" w:eastAsia="Times New Roman" w:hAnsi="Roboto" w:cs="Times New Roman"/>
          <w:color w:val="404040"/>
          <w:sz w:val="36"/>
          <w:szCs w:val="36"/>
          <w:lang w:eastAsia="ru-RU"/>
        </w:rPr>
      </w:pPr>
      <w:r w:rsidRPr="00BE0C10">
        <w:rPr>
          <w:rFonts w:ascii="Roboto" w:eastAsia="Times New Roman" w:hAnsi="Roboto" w:cs="Times New Roman"/>
          <w:color w:val="404040"/>
          <w:sz w:val="36"/>
          <w:szCs w:val="36"/>
          <w:lang w:eastAsia="ru-RU"/>
        </w:rPr>
        <w:t>Сравнительная таблица эффективности алгоритмов (Таблица 2)</w:t>
      </w:r>
    </w:p>
    <w:p w:rsidR="00BC68A7" w:rsidRDefault="00E27052" w:rsidP="00BE0C10">
      <w:pPr>
        <w:ind w:left="-993"/>
      </w:pPr>
      <w:r>
        <w:t>1)</w:t>
      </w:r>
    </w:p>
    <w:p w:rsidR="00E27052" w:rsidRDefault="00E27052" w:rsidP="00BE0C10">
      <w:pPr>
        <w:ind w:left="-993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:rsidR="00E27052" w:rsidRPr="00BF18B2" w:rsidRDefault="00E27052" w:rsidP="00BF18B2">
      <w:pPr>
        <w:ind w:left="-993"/>
        <w:rPr>
          <w:rFonts w:ascii="Roboto" w:hAnsi="Roboto"/>
          <w:color w:val="40404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3)</w:t>
      </w:r>
      <w:r w:rsidR="00BF18B2" w:rsidRPr="00BF18B2">
        <w:rPr>
          <w:rFonts w:ascii="Roboto" w:hAnsi="Roboto"/>
          <w:color w:val="404040"/>
          <w:sz w:val="27"/>
          <w:szCs w:val="27"/>
          <w:shd w:val="clear" w:color="auto" w:fill="FFFFFF"/>
        </w:rPr>
        <w:t xml:space="preserve"> </w:t>
      </w:r>
      <w:r w:rsidR="00BF18B2">
        <w:rPr>
          <w:rFonts w:ascii="Roboto" w:hAnsi="Roboto"/>
          <w:color w:val="404040"/>
          <w:sz w:val="27"/>
          <w:szCs w:val="27"/>
          <w:shd w:val="clear" w:color="auto" w:fill="FFFFFF"/>
        </w:rPr>
        <w:t xml:space="preserve">Полученные </w:t>
      </w:r>
      <w:r w:rsidR="00BF18B2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экспериментальные значения в таблице 2 с расчетными значениями приблизительно одинаковы.</w:t>
      </w:r>
    </w:p>
    <w:p w:rsidR="00BF18B2" w:rsidRDefault="00E27052" w:rsidP="00BE0C10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4) </w:t>
      </w:r>
      <w:r w:rsidR="00404A95" w:rsidRPr="00EB27B7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Количество сравнений и перестановок, которые выполняет алгоритм вместе со средой, в которой выполняется код, являются ключевыми определяющими факторами производительности. </w:t>
      </w:r>
      <w:r w:rsidR="00A57841" w:rsidRPr="00EB27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Сортировка вставками наиболее эффективна</w:t>
      </w:r>
      <w:r w:rsidRPr="00EB27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A57841" w:rsidRPr="00EB27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когда массив уже частично отсортирован и когда элем</w:t>
      </w:r>
      <w:r w:rsidR="00EB27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ентов массива не много. Если </w:t>
      </w:r>
      <w:r w:rsidR="00A57841" w:rsidRPr="00EB27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элементов меньше 10</w:t>
      </w:r>
      <w:r w:rsidR="00EB27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A57841" w:rsidRPr="00EB27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то данный алгоритм является лучшим.</w:t>
      </w:r>
      <w:bookmarkStart w:id="0" w:name="_GoBack"/>
      <w:bookmarkEnd w:id="0"/>
      <w:r w:rsidRPr="00EB27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BF18B2" w:rsidRPr="00EB27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Пузырьковая сортировка является неэффективной, поскольку она должна переставлять элементы до того, как станет известна их окончательная позиция. Эти “пустые” операции обмена </w:t>
      </w:r>
      <w:proofErr w:type="spellStart"/>
      <w:r w:rsidR="00BF18B2" w:rsidRPr="00EB27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затратны</w:t>
      </w:r>
      <w:proofErr w:type="spellEnd"/>
      <w:r w:rsidR="00BF18B2" w:rsidRPr="00EB27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BF18B2" w:rsidRPr="00EB27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EB27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случайных значений лучшим выбором сортировки является </w:t>
      </w:r>
      <w:r w:rsidRPr="00EB27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Select</w:t>
      </w:r>
      <w:r w:rsidRPr="00EB27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BF18B2" w:rsidRPr="00EB27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(вывод из табл. 2)</w:t>
      </w:r>
      <w:r w:rsidR="00EB27B7" w:rsidRPr="00EB27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поскольку в</w:t>
      </w:r>
      <w:r w:rsidR="00EB27B7" w:rsidRPr="00EB27B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EB27B7" w:rsidRPr="00EB27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выборе  заранее известно</w:t>
      </w:r>
      <w:r w:rsidR="00EB27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</w:t>
      </w:r>
      <w:r w:rsidR="00EB27B7" w:rsidRPr="00EB27B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какое место поставим элемент</w:t>
      </w:r>
      <w:r w:rsidR="00EB27B7">
        <w:rPr>
          <w:rFonts w:ascii="Arial" w:hAnsi="Arial" w:cs="Arial"/>
          <w:color w:val="222222"/>
          <w:shd w:val="clear" w:color="auto" w:fill="FFFFFF"/>
        </w:rPr>
        <w:t>.</w:t>
      </w:r>
    </w:p>
    <w:p w:rsidR="00BF18B2" w:rsidRPr="00E27052" w:rsidRDefault="00BF18B2" w:rsidP="00BE0C10">
      <w:pPr>
        <w:ind w:left="-993"/>
        <w:rPr>
          <w:rFonts w:ascii="Times New Roman" w:hAnsi="Times New Roman" w:cs="Times New Roman"/>
          <w:sz w:val="28"/>
          <w:szCs w:val="28"/>
        </w:rPr>
      </w:pPr>
    </w:p>
    <w:sectPr w:rsidR="00BF18B2" w:rsidRPr="00E27052" w:rsidSect="00D56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E0C10"/>
    <w:rsid w:val="000130E6"/>
    <w:rsid w:val="00404A95"/>
    <w:rsid w:val="00416C56"/>
    <w:rsid w:val="007E6EFC"/>
    <w:rsid w:val="00A57841"/>
    <w:rsid w:val="00AB0000"/>
    <w:rsid w:val="00BC68A7"/>
    <w:rsid w:val="00BE0C10"/>
    <w:rsid w:val="00BF18B2"/>
    <w:rsid w:val="00C24B71"/>
    <w:rsid w:val="00D56F1F"/>
    <w:rsid w:val="00DE6EA8"/>
    <w:rsid w:val="00E27052"/>
    <w:rsid w:val="00EB2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F1F"/>
  </w:style>
  <w:style w:type="paragraph" w:styleId="4">
    <w:name w:val="heading 4"/>
    <w:basedOn w:val="a"/>
    <w:link w:val="40"/>
    <w:uiPriority w:val="9"/>
    <w:qFormat/>
    <w:rsid w:val="00BE0C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E0C1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BE0C1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2020-02-23T14:28:00Z</dcterms:created>
  <dcterms:modified xsi:type="dcterms:W3CDTF">2020-02-24T14:52:00Z</dcterms:modified>
</cp:coreProperties>
</file>