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147" w:rsidRDefault="00293147" w:rsidP="008112E6">
      <w:pPr>
        <w:jc w:val="both"/>
        <w:rPr>
          <w:rFonts w:ascii="Times New Roman" w:hAnsi="Times New Roman" w:cs="Times New Roman"/>
          <w:b/>
          <w:color w:val="auto"/>
          <w:sz w:val="28"/>
          <w:szCs w:val="32"/>
        </w:rPr>
      </w:pPr>
    </w:p>
    <w:p w:rsidR="008112E6" w:rsidRPr="008112E6" w:rsidRDefault="00E9623F" w:rsidP="008112E6">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descriptivo de</w:t>
      </w:r>
      <w:r w:rsidR="008112E6">
        <w:rPr>
          <w:rFonts w:ascii="Times New Roman" w:hAnsi="Times New Roman" w:cs="Times New Roman"/>
          <w:b/>
          <w:color w:val="auto"/>
          <w:sz w:val="28"/>
          <w:szCs w:val="32"/>
        </w:rPr>
        <w:t xml:space="preserve"> los </w:t>
      </w:r>
      <w:r>
        <w:rPr>
          <w:rFonts w:ascii="Times New Roman" w:hAnsi="Times New Roman" w:cs="Times New Roman"/>
          <w:b/>
          <w:color w:val="auto"/>
          <w:sz w:val="28"/>
          <w:szCs w:val="32"/>
        </w:rPr>
        <w:t>componentes nutricionales en</w:t>
      </w:r>
      <w:r w:rsidR="008112E6" w:rsidRPr="008112E6">
        <w:rPr>
          <w:rFonts w:ascii="Times New Roman" w:hAnsi="Times New Roman" w:cs="Times New Roman"/>
          <w:b/>
          <w:color w:val="auto"/>
          <w:sz w:val="28"/>
          <w:szCs w:val="32"/>
        </w:rPr>
        <w:t xml:space="preserve"> productos de Macdonals</w:t>
      </w:r>
      <w:r>
        <w:rPr>
          <w:rFonts w:ascii="Times New Roman" w:hAnsi="Times New Roman" w:cs="Times New Roman"/>
          <w:b/>
          <w:color w:val="auto"/>
          <w:sz w:val="28"/>
          <w:szCs w:val="32"/>
        </w:rPr>
        <w:t>.</w:t>
      </w:r>
    </w:p>
    <w:p w:rsidR="008112E6" w:rsidRPr="008112E6" w:rsidRDefault="008112E6" w:rsidP="008112E6">
      <w:pPr>
        <w:jc w:val="both"/>
        <w:rPr>
          <w:rFonts w:ascii="Times New Roman" w:hAnsi="Times New Roman" w:cs="Times New Roman"/>
          <w:b/>
          <w:color w:val="auto"/>
          <w:sz w:val="28"/>
          <w:szCs w:val="32"/>
          <w:lang w:val="es-CR"/>
        </w:rPr>
      </w:pPr>
    </w:p>
    <w:p w:rsidR="008112E6" w:rsidRDefault="0014199F" w:rsidP="0002036B">
      <w:pPr>
        <w:pBdr>
          <w:bottom w:val="single" w:sz="4" w:space="1" w:color="auto"/>
        </w:pBd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w:t>
      </w:r>
      <w:r w:rsidRPr="0014199F">
        <w:rPr>
          <w:rFonts w:ascii="Times New Roman" w:hAnsi="Times New Roman" w:cs="Times New Roman"/>
          <w:b/>
          <w:szCs w:val="24"/>
        </w:rPr>
        <w:t xml:space="preserve"> </w:t>
      </w:r>
      <w:r>
        <w:rPr>
          <w:rFonts w:ascii="Times New Roman" w:hAnsi="Times New Roman" w:cs="Times New Roman"/>
          <w:b/>
          <w:szCs w:val="24"/>
        </w:rPr>
        <w:t>Natalia Díaz-Ramírez</w:t>
      </w:r>
      <w:r>
        <w:rPr>
          <w:rFonts w:ascii="Times New Roman" w:hAnsi="Times New Roman" w:cs="Times New Roman"/>
          <w:b/>
          <w:szCs w:val="24"/>
          <w:vertAlign w:val="superscript"/>
        </w:rPr>
        <w:t xml:space="preserve">1 </w:t>
      </w:r>
      <w:r>
        <w:rPr>
          <w:rFonts w:ascii="Times New Roman" w:hAnsi="Times New Roman" w:cs="Times New Roman"/>
          <w:b/>
          <w:szCs w:val="24"/>
        </w:rPr>
        <w:t>-</w:t>
      </w:r>
      <w:r w:rsidR="008112E6">
        <w:rPr>
          <w:rFonts w:ascii="Times New Roman" w:hAnsi="Times New Roman" w:cs="Times New Roman"/>
          <w:b/>
          <w:szCs w:val="24"/>
        </w:rPr>
        <w:t>María Hidalgo-Gutiérrez</w:t>
      </w:r>
      <w:r w:rsidR="008112E6">
        <w:rPr>
          <w:rFonts w:ascii="Times New Roman" w:hAnsi="Times New Roman" w:cs="Times New Roman"/>
          <w:b/>
          <w:szCs w:val="24"/>
          <w:vertAlign w:val="superscript"/>
        </w:rPr>
        <w:t>1</w:t>
      </w:r>
      <w:r>
        <w:rPr>
          <w:rFonts w:ascii="Times New Roman" w:hAnsi="Times New Roman" w:cs="Times New Roman"/>
          <w:b/>
          <w:szCs w:val="24"/>
        </w:rPr>
        <w:t xml:space="preserve">, </w:t>
      </w:r>
      <w:r w:rsidR="008112E6">
        <w:rPr>
          <w:rFonts w:ascii="Times New Roman" w:hAnsi="Times New Roman" w:cs="Times New Roman"/>
          <w:b/>
          <w:szCs w:val="24"/>
        </w:rPr>
        <w:t>Rocío Mora Fallas</w:t>
      </w:r>
      <w:r w:rsidR="008112E6">
        <w:rPr>
          <w:rFonts w:ascii="Times New Roman" w:hAnsi="Times New Roman" w:cs="Times New Roman"/>
          <w:b/>
          <w:szCs w:val="24"/>
          <w:vertAlign w:val="superscript"/>
        </w:rPr>
        <w:t>1</w:t>
      </w:r>
    </w:p>
    <w:p w:rsidR="008112E6" w:rsidRDefault="008112E6" w:rsidP="0002036B">
      <w:pPr>
        <w:pBdr>
          <w:bottom w:val="single" w:sz="4"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02036B" w:rsidRDefault="0002036B" w:rsidP="0002036B">
      <w:pPr>
        <w:tabs>
          <w:tab w:val="center" w:pos="4252"/>
        </w:tabs>
        <w:jc w:val="both"/>
        <w:rPr>
          <w:rFonts w:ascii="Times New Roman" w:hAnsi="Times New Roman" w:cs="Times New Roman"/>
          <w:szCs w:val="24"/>
        </w:rPr>
      </w:pPr>
    </w:p>
    <w:p w:rsidR="0002036B" w:rsidRDefault="0002036B" w:rsidP="0002036B">
      <w:pPr>
        <w:tabs>
          <w:tab w:val="center" w:pos="4252"/>
        </w:tabs>
        <w:jc w:val="both"/>
        <w:rPr>
          <w:rFonts w:ascii="Times New Roman" w:hAnsi="Times New Roman" w:cs="Times New Roman"/>
          <w:szCs w:val="24"/>
        </w:rPr>
      </w:pP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 xml:space="preserve">RESUMEN </w:t>
      </w:r>
    </w:p>
    <w:p w:rsidR="0002036B" w:rsidRDefault="0002036B" w:rsidP="0002036B">
      <w:pPr>
        <w:tabs>
          <w:tab w:val="center" w:pos="4252"/>
        </w:tabs>
        <w:jc w:val="both"/>
        <w:rPr>
          <w:rFonts w:ascii="Times New Roman" w:hAnsi="Times New Roman" w:cs="Times New Roman"/>
          <w:b/>
          <w:szCs w:val="24"/>
        </w:rPr>
      </w:pP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bookmarkStart w:id="0" w:name="_GoBack"/>
      <w:r w:rsidRPr="0002036B">
        <w:rPr>
          <w:rFonts w:ascii="Times New Roman" w:hAnsi="Times New Roman" w:cs="Times New Roman"/>
          <w:b/>
          <w:szCs w:val="24"/>
        </w:rPr>
        <w:t>INTRODUCCIÓN</w:t>
      </w:r>
    </w:p>
    <w:p w:rsidR="0002036B" w:rsidRDefault="0002036B" w:rsidP="0002036B">
      <w:pPr>
        <w:tabs>
          <w:tab w:val="center" w:pos="4252"/>
        </w:tabs>
        <w:jc w:val="both"/>
        <w:rPr>
          <w:rFonts w:ascii="Times New Roman" w:hAnsi="Times New Roman" w:cs="Times New Roman"/>
          <w:b/>
          <w:szCs w:val="24"/>
        </w:rPr>
      </w:pPr>
    </w:p>
    <w:p w:rsidR="0014199F" w:rsidRDefault="00594B36" w:rsidP="00B3466C">
      <w:pPr>
        <w:ind w:firstLine="360"/>
        <w:jc w:val="both"/>
        <w:rPr>
          <w:rFonts w:ascii="Times New Roman" w:hAnsi="Times New Roman" w:cs="Times New Roman"/>
        </w:rPr>
      </w:pPr>
      <w:r w:rsidRPr="0014199F">
        <w:rPr>
          <w:rFonts w:ascii="Times New Roman" w:hAnsi="Times New Roman" w:cs="Times New Roman"/>
        </w:rPr>
        <w:t>La antropobromotologia es la ciencia encargada de estudiar todos los principios</w:t>
      </w:r>
      <w:r w:rsidR="00B712B1">
        <w:rPr>
          <w:rFonts w:ascii="Times New Roman" w:hAnsi="Times New Roman" w:cs="Times New Roman"/>
        </w:rPr>
        <w:t xml:space="preserve"> bromatológicos</w:t>
      </w:r>
      <w:r w:rsidR="00B712B1">
        <w:rPr>
          <w:rStyle w:val="Refdenotaalpie"/>
          <w:rFonts w:ascii="Times New Roman" w:hAnsi="Times New Roman" w:cs="Times New Roman"/>
        </w:rPr>
        <w:footnoteReference w:id="1"/>
      </w:r>
      <w:r w:rsidR="00B712B1">
        <w:rPr>
          <w:rFonts w:ascii="Times New Roman" w:hAnsi="Times New Roman" w:cs="Times New Roman"/>
        </w:rPr>
        <w:t xml:space="preserve">, </w:t>
      </w:r>
      <w:r w:rsidRPr="0014199F">
        <w:rPr>
          <w:rFonts w:ascii="Times New Roman" w:hAnsi="Times New Roman" w:cs="Times New Roman"/>
        </w:rPr>
        <w:t xml:space="preserve"> composición química física y tecnológica de los alimentos de consumo humano</w:t>
      </w:r>
      <w:r w:rsidR="00931F39" w:rsidRPr="0014199F">
        <w:rPr>
          <w:rFonts w:ascii="Times New Roman" w:hAnsi="Times New Roman" w:cs="Times New Roman"/>
        </w:rPr>
        <w:t xml:space="preserve"> </w:t>
      </w:r>
      <w:sdt>
        <w:sdtPr>
          <w:rPr>
            <w:rFonts w:ascii="Times New Roman" w:hAnsi="Times New Roman" w:cs="Times New Roman"/>
          </w:rPr>
          <w:id w:val="-1722664027"/>
          <w:citation/>
        </w:sdtPr>
        <w:sdtEndPr/>
        <w:sdtContent>
          <w:r w:rsidR="00EE1CE0" w:rsidRPr="0014199F">
            <w:rPr>
              <w:rFonts w:ascii="Times New Roman" w:hAnsi="Times New Roman" w:cs="Times New Roman"/>
            </w:rPr>
            <w:fldChar w:fldCharType="begin"/>
          </w:r>
          <w:r w:rsidR="00EE1CE0" w:rsidRPr="0014199F">
            <w:rPr>
              <w:rFonts w:ascii="Times New Roman" w:hAnsi="Times New Roman" w:cs="Times New Roman"/>
              <w:lang w:val="es-CR"/>
            </w:rPr>
            <w:instrText xml:space="preserve"> CITATION ESa17 \l 5130 </w:instrText>
          </w:r>
          <w:r w:rsidR="00EE1CE0" w:rsidRPr="0014199F">
            <w:rPr>
              <w:rFonts w:ascii="Times New Roman" w:hAnsi="Times New Roman" w:cs="Times New Roman"/>
            </w:rPr>
            <w:fldChar w:fldCharType="separate"/>
          </w:r>
          <w:r w:rsidR="00EE1CE0" w:rsidRPr="0014199F">
            <w:rPr>
              <w:rFonts w:ascii="Times New Roman" w:hAnsi="Times New Roman" w:cs="Times New Roman"/>
              <w:noProof/>
              <w:lang w:val="es-CR"/>
            </w:rPr>
            <w:t>(Ávila &amp; Sanabria, 2017)</w:t>
          </w:r>
          <w:r w:rsidR="00EE1CE0" w:rsidRPr="0014199F">
            <w:rPr>
              <w:rFonts w:ascii="Times New Roman" w:hAnsi="Times New Roman" w:cs="Times New Roman"/>
            </w:rPr>
            <w:fldChar w:fldCharType="end"/>
          </w:r>
        </w:sdtContent>
      </w:sdt>
      <w:r w:rsidRPr="0014199F">
        <w:rPr>
          <w:rFonts w:ascii="Times New Roman" w:hAnsi="Times New Roman" w:cs="Times New Roman"/>
        </w:rPr>
        <w:t xml:space="preserve">, aunque es una ciencia muy </w:t>
      </w:r>
      <w:r w:rsidR="0026566F" w:rsidRPr="0014199F">
        <w:rPr>
          <w:rFonts w:ascii="Times New Roman" w:hAnsi="Times New Roman" w:cs="Times New Roman"/>
        </w:rPr>
        <w:t>específica</w:t>
      </w:r>
      <w:r w:rsidRPr="0014199F">
        <w:rPr>
          <w:rFonts w:ascii="Times New Roman" w:hAnsi="Times New Roman" w:cs="Times New Roman"/>
        </w:rPr>
        <w:t xml:space="preserve"> dota a los seres humanos de </w:t>
      </w:r>
      <w:r w:rsidR="0026566F" w:rsidRPr="0014199F">
        <w:rPr>
          <w:rFonts w:ascii="Times New Roman" w:hAnsi="Times New Roman" w:cs="Times New Roman"/>
        </w:rPr>
        <w:t>herramientas útiles</w:t>
      </w:r>
      <w:r w:rsidR="0014199F">
        <w:rPr>
          <w:rFonts w:ascii="Times New Roman" w:hAnsi="Times New Roman" w:cs="Times New Roman"/>
        </w:rPr>
        <w:t xml:space="preserve"> de aplicación </w:t>
      </w:r>
      <w:r w:rsidR="0026566F" w:rsidRPr="0014199F">
        <w:rPr>
          <w:rFonts w:ascii="Times New Roman" w:hAnsi="Times New Roman" w:cs="Times New Roman"/>
        </w:rPr>
        <w:t xml:space="preserve"> en el </w:t>
      </w:r>
      <w:r w:rsidRPr="0014199F">
        <w:rPr>
          <w:rFonts w:ascii="Times New Roman" w:hAnsi="Times New Roman" w:cs="Times New Roman"/>
        </w:rPr>
        <w:t xml:space="preserve">vida </w:t>
      </w:r>
      <w:r w:rsidR="0014199F">
        <w:rPr>
          <w:rFonts w:ascii="Times New Roman" w:hAnsi="Times New Roman" w:cs="Times New Roman"/>
        </w:rPr>
        <w:t>cotidiana</w:t>
      </w:r>
      <w:r w:rsidR="0026566F" w:rsidRPr="0014199F">
        <w:rPr>
          <w:rFonts w:ascii="Times New Roman" w:hAnsi="Times New Roman" w:cs="Times New Roman"/>
        </w:rPr>
        <w:t xml:space="preserve">, donde una de ellas es el conocimiento  e instrucción adecuada sobre la composición química de lo se ingiere a diario, </w:t>
      </w:r>
      <w:r w:rsidRPr="0014199F">
        <w:rPr>
          <w:rFonts w:ascii="Times New Roman" w:hAnsi="Times New Roman" w:cs="Times New Roman"/>
        </w:rPr>
        <w:t xml:space="preserve"> pues u</w:t>
      </w:r>
      <w:r w:rsidR="00B3466C" w:rsidRPr="0014199F">
        <w:rPr>
          <w:rFonts w:ascii="Times New Roman" w:hAnsi="Times New Roman" w:cs="Times New Roman"/>
        </w:rPr>
        <w:t>na de las necesidades básicas de todo individuo es alimentarse para mantener su cuerpo en buen funcionamiento y poder r</w:t>
      </w:r>
      <w:r w:rsidRPr="0014199F">
        <w:rPr>
          <w:rFonts w:ascii="Times New Roman" w:hAnsi="Times New Roman" w:cs="Times New Roman"/>
        </w:rPr>
        <w:t xml:space="preserve">ealizar actividades cotidianas; en </w:t>
      </w:r>
      <w:r w:rsidR="00EE1CE0" w:rsidRPr="0014199F">
        <w:rPr>
          <w:rFonts w:ascii="Times New Roman" w:hAnsi="Times New Roman" w:cs="Times New Roman"/>
        </w:rPr>
        <w:t>esta</w:t>
      </w:r>
      <w:r w:rsidRPr="0014199F">
        <w:rPr>
          <w:rFonts w:ascii="Times New Roman" w:hAnsi="Times New Roman" w:cs="Times New Roman"/>
        </w:rPr>
        <w:t xml:space="preserve"> instancia resalta la importancia de conocer el </w:t>
      </w:r>
      <w:r w:rsidR="00B3466C" w:rsidRPr="0014199F">
        <w:rPr>
          <w:rFonts w:ascii="Times New Roman" w:hAnsi="Times New Roman" w:cs="Times New Roman"/>
        </w:rPr>
        <w:t xml:space="preserve">valor nutricional </w:t>
      </w:r>
      <w:r w:rsidRPr="0014199F">
        <w:rPr>
          <w:rFonts w:ascii="Times New Roman" w:hAnsi="Times New Roman" w:cs="Times New Roman"/>
        </w:rPr>
        <w:t xml:space="preserve">y las conexiones entre estos </w:t>
      </w:r>
      <w:r w:rsidR="00EE1CE0" w:rsidRPr="0014199F">
        <w:rPr>
          <w:rFonts w:ascii="Times New Roman" w:hAnsi="Times New Roman" w:cs="Times New Roman"/>
        </w:rPr>
        <w:t>componentes</w:t>
      </w:r>
      <w:r w:rsidR="00444BB2">
        <w:rPr>
          <w:rFonts w:ascii="Times New Roman" w:hAnsi="Times New Roman" w:cs="Times New Roman"/>
        </w:rPr>
        <w:t xml:space="preserve"> que se encue</w:t>
      </w:r>
      <w:r w:rsidRPr="0014199F">
        <w:rPr>
          <w:rFonts w:ascii="Times New Roman" w:hAnsi="Times New Roman" w:cs="Times New Roman"/>
        </w:rPr>
        <w:t>ntr</w:t>
      </w:r>
      <w:r w:rsidR="00EE1CE0" w:rsidRPr="0014199F">
        <w:rPr>
          <w:rFonts w:ascii="Times New Roman" w:hAnsi="Times New Roman" w:cs="Times New Roman"/>
        </w:rPr>
        <w:t>an en l</w:t>
      </w:r>
      <w:r w:rsidRPr="0014199F">
        <w:rPr>
          <w:rFonts w:ascii="Times New Roman" w:hAnsi="Times New Roman" w:cs="Times New Roman"/>
        </w:rPr>
        <w:t>o</w:t>
      </w:r>
      <w:r w:rsidR="00EE1CE0" w:rsidRPr="0014199F">
        <w:rPr>
          <w:rFonts w:ascii="Times New Roman" w:hAnsi="Times New Roman" w:cs="Times New Roman"/>
        </w:rPr>
        <w:t>s</w:t>
      </w:r>
      <w:r w:rsidRPr="0014199F">
        <w:rPr>
          <w:rFonts w:ascii="Times New Roman" w:hAnsi="Times New Roman" w:cs="Times New Roman"/>
        </w:rPr>
        <w:t xml:space="preserve"> alimentos que consumimos a diario</w:t>
      </w:r>
      <w:r w:rsidR="00EE1CE0" w:rsidRPr="0014199F">
        <w:rPr>
          <w:rFonts w:ascii="Times New Roman" w:hAnsi="Times New Roman" w:cs="Times New Roman"/>
        </w:rPr>
        <w:t>,</w:t>
      </w:r>
      <w:r w:rsidR="00722B75">
        <w:rPr>
          <w:rFonts w:ascii="Times New Roman" w:hAnsi="Times New Roman" w:cs="Times New Roman"/>
        </w:rPr>
        <w:t xml:space="preserve"> según </w:t>
      </w:r>
      <w:r w:rsidR="00EE1CE0" w:rsidRPr="0014199F">
        <w:rPr>
          <w:rFonts w:ascii="Times New Roman" w:hAnsi="Times New Roman" w:cs="Times New Roman"/>
        </w:rPr>
        <w:t xml:space="preserve"> </w:t>
      </w:r>
      <w:r w:rsidR="00722B75" w:rsidRPr="00722B75">
        <w:rPr>
          <w:rFonts w:ascii="Times New Roman" w:hAnsi="Times New Roman" w:cs="Times New Roman"/>
        </w:rPr>
        <w:t>la Organización de las Naciones Unidas para la Alimentación y la Agricultura</w:t>
      </w:r>
      <w:r w:rsidR="00722B75" w:rsidRPr="00722B75">
        <w:rPr>
          <w:rFonts w:ascii="Times New Roman" w:hAnsi="Times New Roman" w:cs="Times New Roman"/>
        </w:rPr>
        <w:t xml:space="preserve"> </w:t>
      </w:r>
      <w:sdt>
        <w:sdtPr>
          <w:rPr>
            <w:rFonts w:ascii="Times New Roman" w:hAnsi="Times New Roman" w:cs="Times New Roman"/>
          </w:rPr>
          <w:id w:val="-963654538"/>
          <w:citation/>
        </w:sdtPr>
        <w:sdtContent>
          <w:r w:rsidR="00722B75" w:rsidRPr="00722B75">
            <w:rPr>
              <w:rFonts w:ascii="Times New Roman" w:hAnsi="Times New Roman" w:cs="Times New Roman"/>
            </w:rPr>
            <w:fldChar w:fldCharType="begin"/>
          </w:r>
          <w:r w:rsidR="00722B75" w:rsidRPr="00722B75">
            <w:rPr>
              <w:rFonts w:ascii="Times New Roman" w:hAnsi="Times New Roman" w:cs="Times New Roman"/>
              <w:lang w:val="es-ES"/>
            </w:rPr>
            <w:instrText xml:space="preserve"> CITATION 20117 \l 5130 </w:instrText>
          </w:r>
          <w:r w:rsidR="00722B75" w:rsidRPr="00722B75">
            <w:rPr>
              <w:rFonts w:ascii="Times New Roman" w:hAnsi="Times New Roman" w:cs="Times New Roman"/>
            </w:rPr>
            <w:fldChar w:fldCharType="separate"/>
          </w:r>
          <w:r w:rsidR="00722B75" w:rsidRPr="00722B75">
            <w:rPr>
              <w:rFonts w:ascii="Times New Roman" w:hAnsi="Times New Roman" w:cs="Times New Roman"/>
              <w:lang w:val="es-ES"/>
            </w:rPr>
            <w:t>(FAO, 2017)</w:t>
          </w:r>
          <w:r w:rsidR="00722B75" w:rsidRPr="00722B75">
            <w:rPr>
              <w:rFonts w:ascii="Times New Roman" w:hAnsi="Times New Roman" w:cs="Times New Roman"/>
            </w:rPr>
            <w:fldChar w:fldCharType="end"/>
          </w:r>
        </w:sdtContent>
      </w:sdt>
      <w:r w:rsidR="00722B75" w:rsidRPr="00722B75">
        <w:rPr>
          <w:rFonts w:ascii="Times New Roman" w:hAnsi="Times New Roman" w:cs="Times New Roman"/>
        </w:rPr>
        <w:t xml:space="preserve"> </w:t>
      </w:r>
      <w:r w:rsidR="00444BB2">
        <w:rPr>
          <w:rFonts w:ascii="Times New Roman" w:hAnsi="Times New Roman" w:cs="Times New Roman"/>
        </w:rPr>
        <w:t xml:space="preserve"> </w:t>
      </w:r>
      <w:r w:rsidR="00722B75" w:rsidRPr="00722B75">
        <w:rPr>
          <w:rFonts w:ascii="Times New Roman" w:hAnsi="Times New Roman" w:cs="Times New Roman"/>
        </w:rPr>
        <w:t>la composición de los alimentos constituye en la base de prácticamente todos los aspectos relacionados con la nutrición, por esta razón deberían recibir más atención y explica que los aspectos de la agricultura por ejemplo donde fue cultivado el alimento y las condiciones del mismo generan un alimento más nutritivo.</w:t>
      </w:r>
      <w:r w:rsidR="00EE1CE0" w:rsidRPr="0014199F">
        <w:rPr>
          <w:rFonts w:ascii="Times New Roman" w:hAnsi="Times New Roman" w:cs="Times New Roman"/>
        </w:rPr>
        <w:t>por otra parte el ajetreado ritmo de vida que se lleva en la actualidad  hace que obviemos est</w:t>
      </w:r>
      <w:r w:rsidR="0014199F">
        <w:rPr>
          <w:rFonts w:ascii="Times New Roman" w:hAnsi="Times New Roman" w:cs="Times New Roman"/>
        </w:rPr>
        <w:t>e</w:t>
      </w:r>
      <w:r w:rsidR="00EE1CE0" w:rsidRPr="0014199F">
        <w:rPr>
          <w:rFonts w:ascii="Times New Roman" w:hAnsi="Times New Roman" w:cs="Times New Roman"/>
        </w:rPr>
        <w:t xml:space="preserve"> tipo de información y le restemos importancia y</w:t>
      </w:r>
      <w:r w:rsidR="0014199F">
        <w:rPr>
          <w:rFonts w:ascii="Times New Roman" w:hAnsi="Times New Roman" w:cs="Times New Roman"/>
        </w:rPr>
        <w:t xml:space="preserve"> </w:t>
      </w:r>
      <w:r w:rsidR="00EE1CE0" w:rsidRPr="0014199F">
        <w:rPr>
          <w:rFonts w:ascii="Times New Roman" w:hAnsi="Times New Roman" w:cs="Times New Roman"/>
        </w:rPr>
        <w:t xml:space="preserve">por el </w:t>
      </w:r>
      <w:r w:rsidR="0014199F" w:rsidRPr="0014199F">
        <w:rPr>
          <w:rFonts w:ascii="Times New Roman" w:hAnsi="Times New Roman" w:cs="Times New Roman"/>
        </w:rPr>
        <w:t>contrario</w:t>
      </w:r>
      <w:r w:rsidR="00EE1CE0" w:rsidRPr="0014199F">
        <w:rPr>
          <w:rFonts w:ascii="Times New Roman" w:hAnsi="Times New Roman" w:cs="Times New Roman"/>
        </w:rPr>
        <w:t xml:space="preserve"> ingerimos alimentos desconociendo si nos aporta beneficio alguno a nuestro organismo, o si contiene algún </w:t>
      </w:r>
      <w:r w:rsidR="0014199F" w:rsidRPr="0014199F">
        <w:rPr>
          <w:rFonts w:ascii="Times New Roman" w:hAnsi="Times New Roman" w:cs="Times New Roman"/>
        </w:rPr>
        <w:t>elemento</w:t>
      </w:r>
      <w:r w:rsidR="00EE1CE0" w:rsidRPr="0014199F">
        <w:rPr>
          <w:rFonts w:ascii="Times New Roman" w:hAnsi="Times New Roman" w:cs="Times New Roman"/>
        </w:rPr>
        <w:t xml:space="preserve"> que</w:t>
      </w:r>
      <w:r w:rsidR="0014199F">
        <w:rPr>
          <w:rFonts w:ascii="Times New Roman" w:hAnsi="Times New Roman" w:cs="Times New Roman"/>
        </w:rPr>
        <w:t xml:space="preserve"> </w:t>
      </w:r>
      <w:r w:rsidR="00EE1CE0" w:rsidRPr="0014199F">
        <w:rPr>
          <w:rFonts w:ascii="Times New Roman" w:hAnsi="Times New Roman" w:cs="Times New Roman"/>
        </w:rPr>
        <w:t xml:space="preserve">nos haga daño </w:t>
      </w:r>
      <w:r w:rsidR="0014199F">
        <w:rPr>
          <w:rFonts w:ascii="Times New Roman" w:hAnsi="Times New Roman" w:cs="Times New Roman"/>
        </w:rPr>
        <w:t>o si le estamos aportando a nuestro organismo los alimentos que aporten los nutrientes que nos puedan beneficiar.</w:t>
      </w:r>
    </w:p>
    <w:p w:rsidR="00B3466C" w:rsidRDefault="00EE1CE0" w:rsidP="00B3466C">
      <w:pPr>
        <w:ind w:firstLine="360"/>
        <w:jc w:val="both"/>
        <w:rPr>
          <w:rFonts w:ascii="Times New Roman" w:hAnsi="Times New Roman" w:cs="Times New Roman"/>
        </w:rPr>
      </w:pPr>
      <w:r w:rsidRPr="0014199F">
        <w:rPr>
          <w:rFonts w:ascii="Times New Roman" w:hAnsi="Times New Roman" w:cs="Times New Roman"/>
        </w:rPr>
        <w:t xml:space="preserve">  </w:t>
      </w:r>
      <w:r w:rsidR="00B3466C" w:rsidRPr="0014199F">
        <w:rPr>
          <w:rFonts w:ascii="Times New Roman" w:hAnsi="Times New Roman" w:cs="Times New Roman"/>
        </w:rPr>
        <w:t xml:space="preserve"> Según la Organización Mundial de la Salud </w:t>
      </w:r>
      <w:sdt>
        <w:sdtPr>
          <w:rPr>
            <w:rFonts w:ascii="Times New Roman" w:hAnsi="Times New Roman" w:cs="Times New Roman"/>
          </w:rPr>
          <w:id w:val="-2036876195"/>
          <w:citation/>
        </w:sdtPr>
        <w:sdtEndPr/>
        <w:sdtContent>
          <w:r w:rsidR="00B3466C" w:rsidRPr="0014199F">
            <w:rPr>
              <w:rFonts w:ascii="Times New Roman" w:hAnsi="Times New Roman" w:cs="Times New Roman"/>
            </w:rPr>
            <w:fldChar w:fldCharType="begin"/>
          </w:r>
          <w:r w:rsidR="00B3466C" w:rsidRPr="0014199F">
            <w:rPr>
              <w:rFonts w:ascii="Times New Roman" w:hAnsi="Times New Roman" w:cs="Times New Roman"/>
              <w:lang w:val="es-CR"/>
            </w:rPr>
            <w:instrText xml:space="preserve"> CITATION OMS17 \l 5130 </w:instrText>
          </w:r>
          <w:r w:rsidR="00B3466C" w:rsidRPr="0014199F">
            <w:rPr>
              <w:rFonts w:ascii="Times New Roman" w:hAnsi="Times New Roman" w:cs="Times New Roman"/>
            </w:rPr>
            <w:fldChar w:fldCharType="separate"/>
          </w:r>
          <w:r w:rsidR="00B3466C" w:rsidRPr="0014199F">
            <w:rPr>
              <w:rFonts w:ascii="Times New Roman" w:hAnsi="Times New Roman" w:cs="Times New Roman"/>
              <w:noProof/>
              <w:lang w:val="es-CR"/>
            </w:rPr>
            <w:t>(OMS, 2017)</w:t>
          </w:r>
          <w:r w:rsidR="00B3466C" w:rsidRPr="0014199F">
            <w:rPr>
              <w:rFonts w:ascii="Times New Roman" w:hAnsi="Times New Roman" w:cs="Times New Roman"/>
            </w:rPr>
            <w:fldChar w:fldCharType="end"/>
          </w:r>
        </w:sdtContent>
      </w:sdt>
      <w:r w:rsidR="00B3466C" w:rsidRPr="0014199F">
        <w:rPr>
          <w:rFonts w:ascii="Times New Roman" w:hAnsi="Times New Roman" w:cs="Times New Roman"/>
        </w:rPr>
        <w:t xml:space="preserve"> llevar una dieta sana es beneficioso porque se previene la malnutrición que esta a su vez está ligada a evitar enfermedades no </w:t>
      </w:r>
      <w:r w:rsidR="00B712B1">
        <w:rPr>
          <w:rFonts w:ascii="Times New Roman" w:hAnsi="Times New Roman" w:cs="Times New Roman"/>
        </w:rPr>
        <w:t>transmisibles</w:t>
      </w:r>
      <w:r w:rsidR="00B712B1">
        <w:rPr>
          <w:rStyle w:val="Refdenotaalpie"/>
          <w:rFonts w:ascii="Times New Roman" w:hAnsi="Times New Roman" w:cs="Times New Roman"/>
        </w:rPr>
        <w:footnoteReference w:id="2"/>
      </w:r>
      <w:r w:rsidR="00B3466C" w:rsidRPr="0014199F">
        <w:rPr>
          <w:rFonts w:ascii="Times New Roman" w:hAnsi="Times New Roman" w:cs="Times New Roman"/>
        </w:rPr>
        <w:t xml:space="preserve">. La OMS explica que debido a los cambios en los estilos de </w:t>
      </w:r>
      <w:r w:rsidR="00444BB2">
        <w:rPr>
          <w:rFonts w:ascii="Times New Roman" w:hAnsi="Times New Roman" w:cs="Times New Roman"/>
        </w:rPr>
        <w:t xml:space="preserve">vida </w:t>
      </w:r>
      <w:r w:rsidR="00B3466C" w:rsidRPr="0014199F">
        <w:rPr>
          <w:rFonts w:ascii="Times New Roman" w:hAnsi="Times New Roman" w:cs="Times New Roman"/>
        </w:rPr>
        <w:t xml:space="preserve"> por la rápida urbanización actualmente se consumen más alimentos hipercalóricos en otras palabras que presentan más grasas saturadas, más grasas tipo trans, más azucares libres, más sal o sodio y muchas personas no consumen suficientes fr</w:t>
      </w:r>
      <w:r w:rsidR="0014199F">
        <w:rPr>
          <w:rFonts w:ascii="Times New Roman" w:hAnsi="Times New Roman" w:cs="Times New Roman"/>
        </w:rPr>
        <w:t xml:space="preserve">utas, verduras, fibra dietética, que son los alimentos que aportan nutrientes de tipo antioxidantes que benefician  nuestro organismo. Bajo este contexto este nivel de vida ajetraado ha aumentado ligado al consumo de </w:t>
      </w:r>
      <w:r w:rsidR="00444BB2">
        <w:rPr>
          <w:rFonts w:ascii="Times New Roman" w:hAnsi="Times New Roman" w:cs="Times New Roman"/>
        </w:rPr>
        <w:t>alimentos</w:t>
      </w:r>
      <w:r w:rsidR="0014199F">
        <w:rPr>
          <w:rFonts w:ascii="Times New Roman" w:hAnsi="Times New Roman" w:cs="Times New Roman"/>
        </w:rPr>
        <w:t xml:space="preserve"> hipercalóricos </w:t>
      </w:r>
      <w:r w:rsidR="00E9623F">
        <w:rPr>
          <w:rFonts w:ascii="Times New Roman" w:hAnsi="Times New Roman" w:cs="Times New Roman"/>
        </w:rPr>
        <w:t xml:space="preserve"> a su vez se encuentra </w:t>
      </w:r>
      <w:r w:rsidR="00444BB2">
        <w:rPr>
          <w:rFonts w:ascii="Times New Roman" w:hAnsi="Times New Roman" w:cs="Times New Roman"/>
        </w:rPr>
        <w:lastRenderedPageBreak/>
        <w:t>conectado</w:t>
      </w:r>
      <w:r w:rsidR="00E9623F">
        <w:rPr>
          <w:rFonts w:ascii="Times New Roman" w:hAnsi="Times New Roman" w:cs="Times New Roman"/>
        </w:rPr>
        <w:t xml:space="preserve"> al aumento de cadenas comerciales de comida rápida </w:t>
      </w:r>
      <w:r w:rsidR="00B712B1">
        <w:rPr>
          <w:rFonts w:ascii="Times New Roman" w:hAnsi="Times New Roman" w:cs="Times New Roman"/>
        </w:rPr>
        <w:t xml:space="preserve"> </w:t>
      </w:r>
      <w:r w:rsidR="00E9623F">
        <w:rPr>
          <w:rFonts w:ascii="Times New Roman" w:hAnsi="Times New Roman" w:cs="Times New Roman"/>
          <w:color w:val="auto"/>
        </w:rPr>
        <w:t xml:space="preserve">que nos abastecen de productos que son ingeridos sin conocer realmente su fuente </w:t>
      </w:r>
      <w:r w:rsidR="00E9623F" w:rsidRPr="0014199F">
        <w:rPr>
          <w:rFonts w:ascii="Times New Roman" w:hAnsi="Times New Roman" w:cs="Times New Roman"/>
        </w:rPr>
        <w:t>antropobromotologia</w:t>
      </w:r>
      <w:r w:rsidR="00E9623F">
        <w:rPr>
          <w:rFonts w:ascii="Times New Roman" w:hAnsi="Times New Roman" w:cs="Times New Roman"/>
        </w:rPr>
        <w:t>.</w:t>
      </w:r>
      <w:r w:rsidR="00444BB2" w:rsidRPr="00444BB2">
        <w:rPr>
          <w:rFonts w:ascii="Times New Roman" w:hAnsi="Times New Roman" w:cs="Times New Roman"/>
        </w:rPr>
        <w:t xml:space="preserve"> </w:t>
      </w:r>
      <w:sdt>
        <w:sdtPr>
          <w:rPr>
            <w:rFonts w:ascii="Times New Roman" w:hAnsi="Times New Roman" w:cs="Times New Roman"/>
          </w:rPr>
          <w:id w:val="1919442570"/>
          <w:citation/>
        </w:sdtPr>
        <w:sdtContent>
          <w:r w:rsidR="00444BB2">
            <w:rPr>
              <w:rFonts w:ascii="Times New Roman" w:hAnsi="Times New Roman" w:cs="Times New Roman"/>
            </w:rPr>
            <w:fldChar w:fldCharType="begin"/>
          </w:r>
          <w:r w:rsidR="00444BB2">
            <w:rPr>
              <w:rFonts w:ascii="Times New Roman" w:hAnsi="Times New Roman" w:cs="Times New Roman"/>
              <w:lang w:val="es-CR"/>
            </w:rPr>
            <w:instrText xml:space="preserve"> CITATION TDu13 \l 5130 </w:instrText>
          </w:r>
          <w:r w:rsidR="00444BB2">
            <w:rPr>
              <w:rFonts w:ascii="Times New Roman" w:hAnsi="Times New Roman" w:cs="Times New Roman"/>
            </w:rPr>
            <w:fldChar w:fldCharType="separate"/>
          </w:r>
          <w:r w:rsidR="00444BB2" w:rsidRPr="00B712B1">
            <w:rPr>
              <w:rFonts w:ascii="Times New Roman" w:hAnsi="Times New Roman" w:cs="Times New Roman"/>
              <w:noProof/>
              <w:lang w:val="es-CR"/>
            </w:rPr>
            <w:t>(Durá, 2013)</w:t>
          </w:r>
          <w:r w:rsidR="00444BB2">
            <w:rPr>
              <w:rFonts w:ascii="Times New Roman" w:hAnsi="Times New Roman" w:cs="Times New Roman"/>
            </w:rPr>
            <w:fldChar w:fldCharType="end"/>
          </w:r>
        </w:sdtContent>
      </w:sdt>
    </w:p>
    <w:p w:rsidR="00E9623F" w:rsidRDefault="00E9623F" w:rsidP="00B3466C">
      <w:pPr>
        <w:ind w:firstLine="360"/>
        <w:jc w:val="both"/>
        <w:rPr>
          <w:rFonts w:ascii="Times New Roman" w:hAnsi="Times New Roman" w:cs="Times New Roman"/>
        </w:rPr>
      </w:pPr>
    </w:p>
    <w:p w:rsidR="00E9623F" w:rsidRDefault="00444BB2" w:rsidP="00B3466C">
      <w:pPr>
        <w:ind w:firstLine="360"/>
        <w:jc w:val="both"/>
        <w:rPr>
          <w:rFonts w:ascii="Times New Roman" w:hAnsi="Times New Roman" w:cs="Times New Roman"/>
          <w:color w:val="auto"/>
        </w:rPr>
      </w:pPr>
      <w:r w:rsidRPr="009B29A0">
        <w:rPr>
          <w:rFonts w:ascii="Times New Roman" w:hAnsi="Times New Roman" w:cs="Times New Roman"/>
          <w:color w:val="auto"/>
          <w:lang w:val="es-ES"/>
        </w:rPr>
        <w:t xml:space="preserve">La </w:t>
      </w:r>
      <w:r w:rsidR="009B29A0" w:rsidRPr="009B29A0">
        <w:rPr>
          <w:rFonts w:ascii="Times New Roman" w:hAnsi="Times New Roman" w:cs="Times New Roman"/>
          <w:color w:val="auto"/>
        </w:rPr>
        <w:t>cadena</w:t>
      </w:r>
      <w:r w:rsidRPr="009B29A0">
        <w:rPr>
          <w:rFonts w:ascii="Times New Roman" w:hAnsi="Times New Roman" w:cs="Times New Roman"/>
          <w:color w:val="auto"/>
          <w:lang w:val="es-ES"/>
        </w:rPr>
        <w:t xml:space="preserve"> internacional de restaurantes McDonalds representa un claro ejemplo de la situación anterior, pues en Costa Rica a datos del año 2015 se </w:t>
      </w:r>
      <w:r w:rsidR="009B29A0" w:rsidRPr="009B29A0">
        <w:rPr>
          <w:rFonts w:ascii="Times New Roman" w:hAnsi="Times New Roman" w:cs="Times New Roman"/>
          <w:color w:val="auto"/>
        </w:rPr>
        <w:t>reportaron</w:t>
      </w:r>
      <w:r w:rsidRPr="009B29A0">
        <w:rPr>
          <w:rFonts w:ascii="Times New Roman" w:hAnsi="Times New Roman" w:cs="Times New Roman"/>
          <w:color w:val="auto"/>
          <w:lang w:val="es-ES"/>
        </w:rPr>
        <w:t xml:space="preserve"> 55 restaurantes en todo el país con grandes posibilidades expansión, si bien esta cifra pudiese no parecer grande, si se observa en </w:t>
      </w:r>
      <w:r w:rsidR="009B29A0" w:rsidRPr="009B29A0">
        <w:rPr>
          <w:rFonts w:ascii="Times New Roman" w:hAnsi="Times New Roman" w:cs="Times New Roman"/>
          <w:color w:val="auto"/>
        </w:rPr>
        <w:t>perspectiva</w:t>
      </w:r>
      <w:r w:rsidRPr="009B29A0">
        <w:rPr>
          <w:rFonts w:ascii="Times New Roman" w:hAnsi="Times New Roman" w:cs="Times New Roman"/>
          <w:color w:val="auto"/>
          <w:lang w:val="es-ES"/>
        </w:rPr>
        <w:t xml:space="preserve"> que somos un país con </w:t>
      </w:r>
      <w:r w:rsidRPr="009B29A0">
        <w:rPr>
          <w:rFonts w:ascii="Times New Roman" w:hAnsi="Times New Roman" w:cs="Times New Roman"/>
          <w:color w:val="auto"/>
        </w:rPr>
        <w:t>4 949 000</w:t>
      </w:r>
      <w:r w:rsidRPr="009B29A0">
        <w:rPr>
          <w:rFonts w:ascii="Times New Roman" w:hAnsi="Times New Roman" w:cs="Times New Roman"/>
          <w:color w:val="auto"/>
        </w:rPr>
        <w:t xml:space="preserve"> habitantes </w:t>
      </w:r>
      <w:r w:rsidR="009B29A0">
        <w:rPr>
          <w:rFonts w:ascii="Times New Roman" w:hAnsi="Times New Roman" w:cs="Times New Roman"/>
          <w:color w:val="auto"/>
        </w:rPr>
        <w:t xml:space="preserve"> y por otra parte </w:t>
      </w:r>
      <w:r w:rsidRPr="009B29A0">
        <w:rPr>
          <w:rFonts w:ascii="Times New Roman" w:hAnsi="Times New Roman" w:cs="Times New Roman"/>
          <w:color w:val="auto"/>
        </w:rPr>
        <w:t xml:space="preserve">una región como Nicaragua de </w:t>
      </w:r>
      <w:r w:rsidRPr="009B29A0">
        <w:rPr>
          <w:rFonts w:ascii="Times New Roman" w:hAnsi="Times New Roman" w:cs="Times New Roman"/>
          <w:color w:val="auto"/>
        </w:rPr>
        <w:t>6 361 000</w:t>
      </w:r>
      <w:r w:rsidR="009B29A0">
        <w:rPr>
          <w:rFonts w:ascii="Times New Roman" w:hAnsi="Times New Roman" w:cs="Times New Roman"/>
          <w:color w:val="auto"/>
        </w:rPr>
        <w:t xml:space="preserve"> h</w:t>
      </w:r>
      <w:r w:rsidRPr="009B29A0">
        <w:rPr>
          <w:rFonts w:ascii="Times New Roman" w:hAnsi="Times New Roman" w:cs="Times New Roman"/>
          <w:color w:val="auto"/>
        </w:rPr>
        <w:t>abitantes cuenta con tan solo 6 restaurantes</w:t>
      </w:r>
      <w:r w:rsidR="009B29A0">
        <w:rPr>
          <w:rFonts w:ascii="Times New Roman" w:hAnsi="Times New Roman" w:cs="Times New Roman"/>
          <w:color w:val="auto"/>
        </w:rPr>
        <w:t>,</w:t>
      </w:r>
      <w:r w:rsidRPr="009B29A0">
        <w:rPr>
          <w:rFonts w:ascii="Times New Roman" w:hAnsi="Times New Roman" w:cs="Times New Roman"/>
          <w:color w:val="auto"/>
        </w:rPr>
        <w:t xml:space="preserve"> expone un criterio de preocupación en cuestiones de </w:t>
      </w:r>
      <w:r w:rsidR="009B29A0" w:rsidRPr="009B29A0">
        <w:rPr>
          <w:rFonts w:ascii="Times New Roman" w:hAnsi="Times New Roman" w:cs="Times New Roman"/>
          <w:color w:val="auto"/>
        </w:rPr>
        <w:t>alimentación</w:t>
      </w:r>
      <w:r w:rsidRPr="009B29A0">
        <w:rPr>
          <w:rFonts w:ascii="Times New Roman" w:hAnsi="Times New Roman" w:cs="Times New Roman"/>
          <w:color w:val="auto"/>
        </w:rPr>
        <w:t xml:space="preserve"> de los costarricenses </w:t>
      </w:r>
      <w:r w:rsidR="009B29A0" w:rsidRPr="009B29A0">
        <w:rPr>
          <w:rFonts w:ascii="Times New Roman" w:hAnsi="Times New Roman" w:cs="Times New Roman"/>
          <w:color w:val="auto"/>
        </w:rPr>
        <w:t>donde</w:t>
      </w:r>
      <w:r w:rsidRPr="009B29A0">
        <w:rPr>
          <w:rFonts w:ascii="Times New Roman" w:hAnsi="Times New Roman" w:cs="Times New Roman"/>
          <w:color w:val="auto"/>
        </w:rPr>
        <w:t xml:space="preserve"> cada vez </w:t>
      </w:r>
      <w:r w:rsidR="009B29A0" w:rsidRPr="009B29A0">
        <w:rPr>
          <w:rFonts w:ascii="Times New Roman" w:hAnsi="Times New Roman" w:cs="Times New Roman"/>
          <w:color w:val="auto"/>
        </w:rPr>
        <w:t>más</w:t>
      </w:r>
      <w:r w:rsidRPr="009B29A0">
        <w:rPr>
          <w:rFonts w:ascii="Times New Roman" w:hAnsi="Times New Roman" w:cs="Times New Roman"/>
          <w:color w:val="auto"/>
        </w:rPr>
        <w:t xml:space="preserve"> se prefiere el consum</w:t>
      </w:r>
      <w:r w:rsidR="009B29A0">
        <w:rPr>
          <w:rFonts w:ascii="Times New Roman" w:hAnsi="Times New Roman" w:cs="Times New Roman"/>
          <w:color w:val="auto"/>
        </w:rPr>
        <w:t>o</w:t>
      </w:r>
      <w:r w:rsidRPr="009B29A0">
        <w:rPr>
          <w:rFonts w:ascii="Times New Roman" w:hAnsi="Times New Roman" w:cs="Times New Roman"/>
          <w:color w:val="auto"/>
        </w:rPr>
        <w:t xml:space="preserve"> de ali</w:t>
      </w:r>
      <w:r w:rsidR="009B29A0">
        <w:rPr>
          <w:rFonts w:ascii="Times New Roman" w:hAnsi="Times New Roman" w:cs="Times New Roman"/>
          <w:color w:val="auto"/>
        </w:rPr>
        <w:t>m</w:t>
      </w:r>
      <w:r w:rsidRPr="009B29A0">
        <w:rPr>
          <w:rFonts w:ascii="Times New Roman" w:hAnsi="Times New Roman" w:cs="Times New Roman"/>
          <w:color w:val="auto"/>
        </w:rPr>
        <w:t xml:space="preserve">entos </w:t>
      </w:r>
      <w:r w:rsidR="009B29A0">
        <w:rPr>
          <w:rFonts w:ascii="Times New Roman" w:hAnsi="Times New Roman" w:cs="Times New Roman"/>
          <w:color w:val="auto"/>
        </w:rPr>
        <w:t>procesados y de altos niveles d</w:t>
      </w:r>
      <w:r w:rsidRPr="009B29A0">
        <w:rPr>
          <w:rFonts w:ascii="Times New Roman" w:hAnsi="Times New Roman" w:cs="Times New Roman"/>
          <w:color w:val="auto"/>
        </w:rPr>
        <w:t>e</w:t>
      </w:r>
      <w:r w:rsidR="009B29A0">
        <w:rPr>
          <w:rFonts w:ascii="Times New Roman" w:hAnsi="Times New Roman" w:cs="Times New Roman"/>
          <w:color w:val="auto"/>
        </w:rPr>
        <w:t xml:space="preserve"> </w:t>
      </w:r>
      <w:r w:rsidR="009B29A0" w:rsidRPr="009B29A0">
        <w:rPr>
          <w:rFonts w:ascii="Times New Roman" w:hAnsi="Times New Roman" w:cs="Times New Roman"/>
          <w:color w:val="auto"/>
        </w:rPr>
        <w:t>calorías</w:t>
      </w:r>
      <w:r w:rsidRPr="009B29A0">
        <w:rPr>
          <w:rFonts w:ascii="Times New Roman" w:hAnsi="Times New Roman" w:cs="Times New Roman"/>
          <w:color w:val="auto"/>
        </w:rPr>
        <w:t xml:space="preserve"> no </w:t>
      </w:r>
      <w:r w:rsidR="009B29A0" w:rsidRPr="009B29A0">
        <w:rPr>
          <w:rFonts w:ascii="Times New Roman" w:hAnsi="Times New Roman" w:cs="Times New Roman"/>
          <w:color w:val="auto"/>
        </w:rPr>
        <w:t>saludables</w:t>
      </w:r>
      <w:r w:rsidRPr="009B29A0">
        <w:rPr>
          <w:rFonts w:ascii="Times New Roman" w:hAnsi="Times New Roman" w:cs="Times New Roman"/>
          <w:color w:val="auto"/>
        </w:rPr>
        <w:t xml:space="preserve">. </w:t>
      </w:r>
      <w:sdt>
        <w:sdtPr>
          <w:rPr>
            <w:rFonts w:ascii="Times New Roman" w:hAnsi="Times New Roman" w:cs="Times New Roman"/>
            <w:color w:val="auto"/>
          </w:rPr>
          <w:id w:val="1000625006"/>
          <w:citation/>
        </w:sdtPr>
        <w:sdtContent>
          <w:r w:rsidRPr="009B29A0">
            <w:rPr>
              <w:rFonts w:ascii="Times New Roman" w:hAnsi="Times New Roman" w:cs="Times New Roman"/>
              <w:color w:val="auto"/>
            </w:rPr>
            <w:fldChar w:fldCharType="begin"/>
          </w:r>
          <w:r w:rsidRPr="009B29A0">
            <w:rPr>
              <w:rFonts w:ascii="Times New Roman" w:hAnsi="Times New Roman" w:cs="Times New Roman"/>
              <w:color w:val="auto"/>
              <w:lang w:val="es-ES"/>
            </w:rPr>
            <w:instrText xml:space="preserve"> CITATION LRo15 \l 5130  \m INa15</w:instrText>
          </w:r>
          <w:r w:rsidR="009B29A0" w:rsidRPr="009B29A0">
            <w:rPr>
              <w:rFonts w:ascii="Times New Roman" w:hAnsi="Times New Roman" w:cs="Times New Roman"/>
              <w:color w:val="auto"/>
              <w:lang w:val="es-ES"/>
            </w:rPr>
            <w:instrText xml:space="preserve"> \m MBa15</w:instrText>
          </w:r>
          <w:r w:rsidRPr="009B29A0">
            <w:rPr>
              <w:rFonts w:ascii="Times New Roman" w:hAnsi="Times New Roman" w:cs="Times New Roman"/>
              <w:color w:val="auto"/>
            </w:rPr>
            <w:fldChar w:fldCharType="separate"/>
          </w:r>
          <w:r w:rsidR="009B29A0" w:rsidRPr="009B29A0">
            <w:rPr>
              <w:rFonts w:ascii="Times New Roman" w:hAnsi="Times New Roman" w:cs="Times New Roman"/>
              <w:color w:val="auto"/>
              <w:lang w:val="es-ES"/>
            </w:rPr>
            <w:t>(Rojas, 2015; Nafria, 2015; Barquero., 2015)</w:t>
          </w:r>
          <w:r w:rsidRPr="009B29A0">
            <w:rPr>
              <w:rFonts w:ascii="Times New Roman" w:hAnsi="Times New Roman" w:cs="Times New Roman"/>
              <w:color w:val="auto"/>
            </w:rPr>
            <w:fldChar w:fldCharType="end"/>
          </w:r>
        </w:sdtContent>
      </w:sdt>
    </w:p>
    <w:p w:rsidR="005E4118" w:rsidRDefault="005E4118" w:rsidP="00B3466C">
      <w:pPr>
        <w:ind w:firstLine="360"/>
        <w:jc w:val="both"/>
        <w:rPr>
          <w:rFonts w:ascii="Times New Roman" w:hAnsi="Times New Roman" w:cs="Times New Roman"/>
          <w:color w:val="auto"/>
        </w:rPr>
      </w:pPr>
    </w:p>
    <w:p w:rsidR="005E4118" w:rsidRPr="009B29A0" w:rsidRDefault="00957F68" w:rsidP="00B3466C">
      <w:pPr>
        <w:ind w:firstLine="360"/>
        <w:jc w:val="both"/>
        <w:rPr>
          <w:rFonts w:ascii="Times New Roman" w:hAnsi="Times New Roman" w:cs="Times New Roman"/>
          <w:color w:val="auto"/>
          <w:lang w:val="es-ES"/>
        </w:rPr>
      </w:pPr>
      <w:r>
        <w:rPr>
          <w:rFonts w:ascii="Times New Roman" w:hAnsi="Times New Roman" w:cs="Times New Roman"/>
          <w:color w:val="auto"/>
        </w:rPr>
        <w:t xml:space="preserve">Tomando en </w:t>
      </w:r>
      <w:r w:rsidR="005E4118">
        <w:rPr>
          <w:rFonts w:ascii="Times New Roman" w:hAnsi="Times New Roman" w:cs="Times New Roman"/>
          <w:color w:val="auto"/>
        </w:rPr>
        <w:t xml:space="preserve">cuenta el contexto anterior el objetivo de este trabajo es realizar un análisis descriptivo de los componentes nutricionales de productos de </w:t>
      </w:r>
      <w:r w:rsidR="005E4118" w:rsidRPr="009B29A0">
        <w:rPr>
          <w:rFonts w:ascii="Times New Roman" w:hAnsi="Times New Roman" w:cs="Times New Roman"/>
          <w:color w:val="auto"/>
          <w:lang w:val="es-ES"/>
        </w:rPr>
        <w:t>McDonalds</w:t>
      </w:r>
      <w:r w:rsidR="005E4118">
        <w:rPr>
          <w:rFonts w:ascii="Times New Roman" w:hAnsi="Times New Roman" w:cs="Times New Roman"/>
          <w:color w:val="auto"/>
          <w:lang w:val="es-ES"/>
        </w:rPr>
        <w:t xml:space="preserve"> tomando de referencia los valores nutricionales publicados por dicha cadena comercial como referencia estándar de sus productos. </w:t>
      </w:r>
    </w:p>
    <w:bookmarkEnd w:id="0"/>
    <w:p w:rsidR="0002036B" w:rsidRPr="009B29A0" w:rsidRDefault="0002036B" w:rsidP="0002036B">
      <w:pPr>
        <w:tabs>
          <w:tab w:val="center" w:pos="4252"/>
        </w:tabs>
        <w:jc w:val="both"/>
        <w:rPr>
          <w:rFonts w:ascii="Times New Roman" w:hAnsi="Times New Roman" w:cs="Times New Roman"/>
          <w:color w:val="auto"/>
          <w:lang w:val="es-ES"/>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02036B" w:rsidRPr="0002036B" w:rsidRDefault="0002036B" w:rsidP="0002036B">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MATERIALES Y MÉTODOS</w:t>
      </w: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 xml:space="preserve">DISCUCIÓN </w:t>
      </w:r>
    </w:p>
    <w:p w:rsidR="00C23032" w:rsidRDefault="00C23032" w:rsidP="00C23032">
      <w:pPr>
        <w:tabs>
          <w:tab w:val="center" w:pos="4252"/>
        </w:tabs>
        <w:jc w:val="both"/>
        <w:rPr>
          <w:rFonts w:ascii="Times New Roman" w:hAnsi="Times New Roman" w:cs="Times New Roman"/>
          <w:b/>
          <w:szCs w:val="24"/>
        </w:rPr>
      </w:pPr>
    </w:p>
    <w:p w:rsidR="007D0363" w:rsidRPr="00FB50B8" w:rsidRDefault="007D0363" w:rsidP="007D0363">
      <w:pPr>
        <w:ind w:firstLine="708"/>
        <w:jc w:val="both"/>
        <w:rPr>
          <w:rFonts w:ascii="Times New Roman" w:hAnsi="Times New Roman" w:cs="Times New Roman"/>
        </w:rPr>
      </w:pPr>
      <w:r w:rsidRPr="00FB50B8">
        <w:rPr>
          <w:rFonts w:ascii="Times New Roman" w:hAnsi="Times New Roman" w:cs="Times New Roman"/>
        </w:rPr>
        <w:t>La OMS tiene una serie de criterios para tener una alimentación sana, es importante resaltar que las necesidades nutricionales de las personas están altamente relacionadas con el sexo, la edad, los hábitos de vida y el ejercicio. Algunos consejos que brinda esta organización para una persona con peso saludable es que consuma de 2000 -2500 calorías al día según las variables anteriores, tener en cuenta que es necesario consumir al menos cinco porciones (400 gramos) de frutas y hortalizas, limitar el consumo de azucares libres a menos de 10% de la ingesta calórica total</w:t>
      </w:r>
      <w:r w:rsidR="00FB50B8">
        <w:rPr>
          <w:rFonts w:ascii="Times New Roman" w:hAnsi="Times New Roman" w:cs="Times New Roman"/>
        </w:rPr>
        <w:t>, limitar el consumo</w:t>
      </w:r>
      <w:r w:rsidRPr="00FB50B8">
        <w:rPr>
          <w:rFonts w:ascii="Times New Roman" w:hAnsi="Times New Roman" w:cs="Times New Roman"/>
        </w:rPr>
        <w:t xml:space="preserve"> de grasas a menos de 30% de la ingesta calórica diaria, y las grasas industriales tipo trans no forman parte de la dieta sana y limitar el consumo de sal a menos de 5 gramos por día</w:t>
      </w:r>
      <w:r w:rsidR="00FB50B8">
        <w:rPr>
          <w:rFonts w:ascii="Times New Roman" w:hAnsi="Times New Roman" w:cs="Times New Roman"/>
        </w:rPr>
        <w:t xml:space="preserve"> (o menos del 20 % del valor calórico diario requerido)</w:t>
      </w:r>
      <w:r w:rsidRPr="00FB50B8">
        <w:rPr>
          <w:rFonts w:ascii="Times New Roman" w:hAnsi="Times New Roman" w:cs="Times New Roman"/>
        </w:rPr>
        <w:t>.</w:t>
      </w:r>
    </w:p>
    <w:p w:rsidR="007D0363" w:rsidRPr="00FB50B8" w:rsidRDefault="007D0363" w:rsidP="007D0363">
      <w:pPr>
        <w:ind w:firstLine="708"/>
        <w:jc w:val="both"/>
        <w:rPr>
          <w:rFonts w:ascii="Times New Roman" w:hAnsi="Times New Roman" w:cs="Times New Roman"/>
        </w:rPr>
      </w:pPr>
    </w:p>
    <w:p w:rsidR="007D0363" w:rsidRDefault="007D0363" w:rsidP="007D0363">
      <w:pPr>
        <w:ind w:firstLine="708"/>
        <w:jc w:val="both"/>
        <w:rPr>
          <w:rFonts w:ascii="Times New Roman" w:hAnsi="Times New Roman" w:cs="Times New Roman"/>
        </w:rPr>
      </w:pPr>
      <w:r w:rsidRPr="00FB50B8">
        <w:rPr>
          <w:rFonts w:ascii="Times New Roman" w:hAnsi="Times New Roman" w:cs="Times New Roman"/>
        </w:rPr>
        <w:t xml:space="preserve">Si bien lo enunciado por la OMS es </w:t>
      </w:r>
      <w:r w:rsidR="00FB50B8">
        <w:rPr>
          <w:rFonts w:ascii="Times New Roman" w:hAnsi="Times New Roman" w:cs="Times New Roman"/>
        </w:rPr>
        <w:t xml:space="preserve">de </w:t>
      </w:r>
      <w:r w:rsidRPr="00FB50B8">
        <w:rPr>
          <w:rFonts w:ascii="Times New Roman" w:hAnsi="Times New Roman" w:cs="Times New Roman"/>
        </w:rPr>
        <w:t xml:space="preserve">suma de  importancia en el conocimiento general de un individuo en cuanto a su alimentación y guarda estrecha relación con lo aquí descrito, es relevante para el presente estudio elementos de carácter antropobromotologicos de los alimentos en su descripción general y en cuanto a la composición del alimento como tal y no al consumo de este, bajo este contexto </w:t>
      </w:r>
      <w:r w:rsidR="00FB50B8" w:rsidRPr="00FB50B8">
        <w:rPr>
          <w:rFonts w:ascii="Times New Roman" w:hAnsi="Times New Roman" w:cs="Times New Roman"/>
        </w:rPr>
        <w:t>Mínguez &amp; Pérez (2005)</w:t>
      </w:r>
      <w:r w:rsidRPr="00FB50B8">
        <w:rPr>
          <w:rFonts w:ascii="Times New Roman" w:hAnsi="Times New Roman" w:cs="Times New Roman"/>
        </w:rPr>
        <w:t xml:space="preserve"> aporta</w:t>
      </w:r>
      <w:r w:rsidR="00FB50B8">
        <w:rPr>
          <w:rFonts w:ascii="Times New Roman" w:hAnsi="Times New Roman" w:cs="Times New Roman"/>
        </w:rPr>
        <w:t>n</w:t>
      </w:r>
      <w:r w:rsidRPr="00FB50B8">
        <w:rPr>
          <w:rFonts w:ascii="Times New Roman" w:hAnsi="Times New Roman" w:cs="Times New Roman"/>
        </w:rPr>
        <w:t xml:space="preserve"> </w:t>
      </w:r>
      <w:r w:rsidR="00FB50B8" w:rsidRPr="00FB50B8">
        <w:rPr>
          <w:rFonts w:ascii="Times New Roman" w:hAnsi="Times New Roman" w:cs="Times New Roman"/>
        </w:rPr>
        <w:t>elementos</w:t>
      </w:r>
      <w:r w:rsidRPr="00FB50B8">
        <w:rPr>
          <w:rFonts w:ascii="Times New Roman" w:hAnsi="Times New Roman" w:cs="Times New Roman"/>
        </w:rPr>
        <w:t xml:space="preserve"> d</w:t>
      </w:r>
      <w:r w:rsidR="00FB50B8" w:rsidRPr="00FB50B8">
        <w:rPr>
          <w:rFonts w:ascii="Times New Roman" w:hAnsi="Times New Roman" w:cs="Times New Roman"/>
        </w:rPr>
        <w:t>e</w:t>
      </w:r>
      <w:r w:rsidRPr="00FB50B8">
        <w:rPr>
          <w:rFonts w:ascii="Times New Roman" w:hAnsi="Times New Roman" w:cs="Times New Roman"/>
        </w:rPr>
        <w:t xml:space="preserve"> </w:t>
      </w:r>
      <w:r w:rsidR="00FB50B8" w:rsidRPr="00FB50B8">
        <w:rPr>
          <w:rFonts w:ascii="Times New Roman" w:hAnsi="Times New Roman" w:cs="Times New Roman"/>
        </w:rPr>
        <w:t>interés</w:t>
      </w:r>
      <w:r w:rsidRPr="00FB50B8">
        <w:rPr>
          <w:rFonts w:ascii="Times New Roman" w:hAnsi="Times New Roman" w:cs="Times New Roman"/>
        </w:rPr>
        <w:t xml:space="preserve"> al describir que  </w:t>
      </w:r>
      <w:r w:rsidR="00FB50B8">
        <w:rPr>
          <w:rFonts w:ascii="Times New Roman" w:hAnsi="Times New Roman" w:cs="Times New Roman"/>
        </w:rPr>
        <w:t xml:space="preserve">productos </w:t>
      </w:r>
      <w:r w:rsidRPr="00FB50B8">
        <w:rPr>
          <w:rFonts w:ascii="Times New Roman" w:hAnsi="Times New Roman" w:cs="Times New Roman"/>
        </w:rPr>
        <w:t xml:space="preserve"> altos en proteínas y carbohidratos se </w:t>
      </w:r>
      <w:r w:rsidR="00FB50B8" w:rsidRPr="00FB50B8">
        <w:rPr>
          <w:rFonts w:ascii="Times New Roman" w:hAnsi="Times New Roman" w:cs="Times New Roman"/>
        </w:rPr>
        <w:t>disminuye</w:t>
      </w:r>
      <w:r w:rsidRPr="00FB50B8">
        <w:rPr>
          <w:rFonts w:ascii="Times New Roman" w:hAnsi="Times New Roman" w:cs="Times New Roman"/>
        </w:rPr>
        <w:t xml:space="preserve"> el poder de los primeros</w:t>
      </w:r>
      <w:r w:rsidR="002A51AE">
        <w:rPr>
          <w:rFonts w:ascii="Times New Roman" w:hAnsi="Times New Roman" w:cs="Times New Roman"/>
        </w:rPr>
        <w:t xml:space="preserve"> (</w:t>
      </w:r>
      <w:r w:rsidR="002A51AE" w:rsidRPr="002A51AE">
        <w:rPr>
          <w:rFonts w:ascii="Times New Roman" w:hAnsi="Times New Roman" w:cs="Times New Roman"/>
          <w:color w:val="FF0000"/>
        </w:rPr>
        <w:t>ver anexo XX</w:t>
      </w:r>
      <w:r w:rsidR="002A51AE">
        <w:rPr>
          <w:rFonts w:ascii="Times New Roman" w:hAnsi="Times New Roman" w:cs="Times New Roman"/>
        </w:rPr>
        <w:t>)</w:t>
      </w:r>
      <w:r w:rsidRPr="00FB50B8">
        <w:rPr>
          <w:rFonts w:ascii="Times New Roman" w:hAnsi="Times New Roman" w:cs="Times New Roman"/>
        </w:rPr>
        <w:t xml:space="preserve">, es decir alimentos altos en glúcidos “malos” </w:t>
      </w:r>
      <w:r w:rsidR="009F2DED">
        <w:rPr>
          <w:rFonts w:ascii="Times New Roman" w:hAnsi="Times New Roman" w:cs="Times New Roman"/>
        </w:rPr>
        <w:t xml:space="preserve"> o azucares libre</w:t>
      </w:r>
      <w:r w:rsidR="00C6004C">
        <w:rPr>
          <w:rFonts w:ascii="Times New Roman" w:hAnsi="Times New Roman" w:cs="Times New Roman"/>
        </w:rPr>
        <w:t>s</w:t>
      </w:r>
      <w:r w:rsidR="009F2DED">
        <w:rPr>
          <w:rStyle w:val="Refdenotaalpie"/>
          <w:rFonts w:ascii="Times New Roman" w:hAnsi="Times New Roman" w:cs="Times New Roman"/>
        </w:rPr>
        <w:footnoteReference w:id="3"/>
      </w:r>
      <w:r w:rsidR="009F2DED">
        <w:rPr>
          <w:rFonts w:ascii="Times New Roman" w:hAnsi="Times New Roman" w:cs="Times New Roman"/>
        </w:rPr>
        <w:t xml:space="preserve"> </w:t>
      </w:r>
      <w:r w:rsidRPr="00FB50B8">
        <w:rPr>
          <w:rFonts w:ascii="Times New Roman" w:hAnsi="Times New Roman" w:cs="Times New Roman"/>
        </w:rPr>
        <w:t xml:space="preserve">actúan por si solos </w:t>
      </w:r>
      <w:r w:rsidR="00FB50B8" w:rsidRPr="00FB50B8">
        <w:rPr>
          <w:rFonts w:ascii="Times New Roman" w:hAnsi="Times New Roman" w:cs="Times New Roman"/>
        </w:rPr>
        <w:t>minimizando</w:t>
      </w:r>
      <w:r w:rsidRPr="00FB50B8">
        <w:rPr>
          <w:rFonts w:ascii="Times New Roman" w:hAnsi="Times New Roman" w:cs="Times New Roman"/>
        </w:rPr>
        <w:t xml:space="preserve"> el poder de los proteicos, caso contrario si el glúcido es “bueno”, ambos </w:t>
      </w:r>
      <w:r w:rsidR="00FB50B8" w:rsidRPr="00FB50B8">
        <w:rPr>
          <w:rFonts w:ascii="Times New Roman" w:hAnsi="Times New Roman" w:cs="Times New Roman"/>
        </w:rPr>
        <w:t>nutrientes</w:t>
      </w:r>
      <w:r w:rsidRPr="00FB50B8">
        <w:rPr>
          <w:rFonts w:ascii="Times New Roman" w:hAnsi="Times New Roman" w:cs="Times New Roman"/>
        </w:rPr>
        <w:t xml:space="preserve"> pueden actuar de forma conjunt</w:t>
      </w:r>
      <w:r w:rsidR="00FB50B8">
        <w:rPr>
          <w:rFonts w:ascii="Times New Roman" w:hAnsi="Times New Roman" w:cs="Times New Roman"/>
        </w:rPr>
        <w:t>a</w:t>
      </w:r>
      <w:r w:rsidRPr="00FB50B8">
        <w:rPr>
          <w:rFonts w:ascii="Times New Roman" w:hAnsi="Times New Roman" w:cs="Times New Roman"/>
        </w:rPr>
        <w:t xml:space="preserve">,  no </w:t>
      </w:r>
      <w:r w:rsidRPr="00FB50B8">
        <w:rPr>
          <w:rFonts w:ascii="Times New Roman" w:hAnsi="Times New Roman" w:cs="Times New Roman"/>
        </w:rPr>
        <w:lastRenderedPageBreak/>
        <w:t xml:space="preserve">obstante no se recomienda el consumo de alimentos altos en ambos nutrientes al mismo tiempo máxime si </w:t>
      </w:r>
      <w:r w:rsidR="00FB50B8">
        <w:rPr>
          <w:rFonts w:ascii="Times New Roman" w:hAnsi="Times New Roman" w:cs="Times New Roman"/>
        </w:rPr>
        <w:t>s</w:t>
      </w:r>
      <w:r w:rsidRPr="00FB50B8">
        <w:rPr>
          <w:rFonts w:ascii="Times New Roman" w:hAnsi="Times New Roman" w:cs="Times New Roman"/>
        </w:rPr>
        <w:t xml:space="preserve">u naturaleza no es “buena” o natural. Dicha situación </w:t>
      </w:r>
      <w:r w:rsidR="00FB50B8" w:rsidRPr="00FB50B8">
        <w:rPr>
          <w:rFonts w:ascii="Times New Roman" w:hAnsi="Times New Roman" w:cs="Times New Roman"/>
        </w:rPr>
        <w:t>es análoga</w:t>
      </w:r>
      <w:r w:rsidRPr="00FB50B8">
        <w:rPr>
          <w:rFonts w:ascii="Times New Roman" w:hAnsi="Times New Roman" w:cs="Times New Roman"/>
        </w:rPr>
        <w:t xml:space="preserve"> a la relación entre proteicos y </w:t>
      </w:r>
      <w:r w:rsidR="000D3E56">
        <w:rPr>
          <w:rFonts w:ascii="Times New Roman" w:hAnsi="Times New Roman" w:cs="Times New Roman"/>
        </w:rPr>
        <w:t>lipídicos, no obstante se debe resaltar en cuanto a los lipídi</w:t>
      </w:r>
      <w:r w:rsidR="003253D4">
        <w:rPr>
          <w:rFonts w:ascii="Times New Roman" w:hAnsi="Times New Roman" w:cs="Times New Roman"/>
        </w:rPr>
        <w:t xml:space="preserve">cos o grasas totales se componen en grasa saturada, grasa trans y grasa insaturada, siendo esta ultima la que aporta beneficio al cuerpo, donde en </w:t>
      </w:r>
      <w:r w:rsidR="00237E8B">
        <w:rPr>
          <w:rFonts w:ascii="Times New Roman" w:hAnsi="Times New Roman" w:cs="Times New Roman"/>
        </w:rPr>
        <w:t xml:space="preserve">contraste </w:t>
      </w:r>
      <w:r w:rsidR="003253D4">
        <w:rPr>
          <w:rFonts w:ascii="Times New Roman" w:hAnsi="Times New Roman" w:cs="Times New Roman"/>
        </w:rPr>
        <w:t xml:space="preserve"> a lo anterior </w:t>
      </w:r>
      <w:r w:rsidR="00237E8B">
        <w:rPr>
          <w:rFonts w:ascii="Times New Roman" w:hAnsi="Times New Roman" w:cs="Times New Roman"/>
        </w:rPr>
        <w:t>es esta ú</w:t>
      </w:r>
      <w:r w:rsidR="003253D4">
        <w:rPr>
          <w:rFonts w:ascii="Times New Roman" w:hAnsi="Times New Roman" w:cs="Times New Roman"/>
        </w:rPr>
        <w:t>ltima la que potencia el valor nutriti</w:t>
      </w:r>
      <w:r w:rsidR="00237E8B">
        <w:rPr>
          <w:rFonts w:ascii="Times New Roman" w:hAnsi="Times New Roman" w:cs="Times New Roman"/>
        </w:rPr>
        <w:t>vo</w:t>
      </w:r>
      <w:r w:rsidR="003253D4">
        <w:rPr>
          <w:rFonts w:ascii="Times New Roman" w:hAnsi="Times New Roman" w:cs="Times New Roman"/>
        </w:rPr>
        <w:t xml:space="preserve"> de otros componentes químicos entre ellos la proteína. </w:t>
      </w:r>
    </w:p>
    <w:p w:rsidR="0077754A" w:rsidRDefault="0077754A" w:rsidP="007D0363">
      <w:pPr>
        <w:ind w:firstLine="708"/>
        <w:jc w:val="both"/>
        <w:rPr>
          <w:rFonts w:ascii="Times New Roman" w:hAnsi="Times New Roman" w:cs="Times New Roman"/>
        </w:rPr>
      </w:pPr>
    </w:p>
    <w:p w:rsidR="003253D4" w:rsidRDefault="003253D4" w:rsidP="007D0363">
      <w:pPr>
        <w:ind w:firstLine="708"/>
        <w:jc w:val="both"/>
        <w:rPr>
          <w:rFonts w:ascii="Times New Roman" w:hAnsi="Times New Roman" w:cs="Times New Roman"/>
        </w:rPr>
      </w:pPr>
      <w:r>
        <w:rPr>
          <w:rFonts w:ascii="Times New Roman" w:hAnsi="Times New Roman" w:cs="Times New Roman"/>
        </w:rPr>
        <w:t xml:space="preserve">Por otro parte otro componente importancia en el valor nutritivo de los </w:t>
      </w:r>
      <w:r w:rsidR="00237E8B">
        <w:rPr>
          <w:rFonts w:ascii="Times New Roman" w:hAnsi="Times New Roman" w:cs="Times New Roman"/>
        </w:rPr>
        <w:t>alimentos</w:t>
      </w:r>
      <w:r>
        <w:rPr>
          <w:rFonts w:ascii="Times New Roman" w:hAnsi="Times New Roman" w:cs="Times New Roman"/>
        </w:rPr>
        <w:t xml:space="preserve"> que se consumen a diario es el sodio </w:t>
      </w:r>
      <w:r w:rsidR="002A51AE">
        <w:rPr>
          <w:rFonts w:ascii="Times New Roman" w:hAnsi="Times New Roman" w:cs="Times New Roman"/>
        </w:rPr>
        <w:t>donde se recomiendan valores de consumo diario (</w:t>
      </w:r>
      <w:r w:rsidR="002A51AE" w:rsidRPr="002A51AE">
        <w:rPr>
          <w:rFonts w:ascii="Times New Roman" w:hAnsi="Times New Roman" w:cs="Times New Roman"/>
          <w:color w:val="FF0000"/>
        </w:rPr>
        <w:t>ver anexo XX</w:t>
      </w:r>
      <w:r w:rsidR="002A51AE">
        <w:rPr>
          <w:rFonts w:ascii="Times New Roman" w:hAnsi="Times New Roman" w:cs="Times New Roman"/>
        </w:rPr>
        <w:t>), si embargo un aspecto de gr</w:t>
      </w:r>
      <w:r w:rsidR="00A31E4D">
        <w:rPr>
          <w:rFonts w:ascii="Times New Roman" w:hAnsi="Times New Roman" w:cs="Times New Roman"/>
        </w:rPr>
        <w:t>an impor</w:t>
      </w:r>
      <w:r w:rsidR="00237E8B">
        <w:rPr>
          <w:rFonts w:ascii="Times New Roman" w:hAnsi="Times New Roman" w:cs="Times New Roman"/>
        </w:rPr>
        <w:t>tancia en el consumo del sodio es que muchas veces se ingiere alimentos</w:t>
      </w:r>
      <w:r w:rsidR="00A31E4D">
        <w:rPr>
          <w:rFonts w:ascii="Times New Roman" w:hAnsi="Times New Roman" w:cs="Times New Roman"/>
        </w:rPr>
        <w:t xml:space="preserve"> de aparente sabor no salad</w:t>
      </w:r>
      <w:r w:rsidR="00237E8B">
        <w:rPr>
          <w:rFonts w:ascii="Times New Roman" w:hAnsi="Times New Roman" w:cs="Times New Roman"/>
        </w:rPr>
        <w:t>o</w:t>
      </w:r>
      <w:r w:rsidR="00A31E4D">
        <w:rPr>
          <w:rFonts w:ascii="Times New Roman" w:hAnsi="Times New Roman" w:cs="Times New Roman"/>
        </w:rPr>
        <w:t xml:space="preserve"> que contiene grandes cantidades de sodio oculto lo cual incentiva el consumo excesivo de </w:t>
      </w:r>
      <w:r w:rsidR="00237E8B">
        <w:rPr>
          <w:rFonts w:ascii="Times New Roman" w:hAnsi="Times New Roman" w:cs="Times New Roman"/>
        </w:rPr>
        <w:t xml:space="preserve">este nutriente </w:t>
      </w:r>
      <w:r w:rsidR="00A31E4D">
        <w:rPr>
          <w:rFonts w:ascii="Times New Roman" w:hAnsi="Times New Roman" w:cs="Times New Roman"/>
        </w:rPr>
        <w:t xml:space="preserve"> sin ser </w:t>
      </w:r>
      <w:r w:rsidR="001E1041">
        <w:rPr>
          <w:rFonts w:ascii="Times New Roman" w:hAnsi="Times New Roman" w:cs="Times New Roman"/>
        </w:rPr>
        <w:t>consiente</w:t>
      </w:r>
      <w:r w:rsidR="00A31E4D">
        <w:rPr>
          <w:rFonts w:ascii="Times New Roman" w:hAnsi="Times New Roman" w:cs="Times New Roman"/>
        </w:rPr>
        <w:t xml:space="preserve"> de este hecho</w:t>
      </w:r>
      <w:r w:rsidR="00237E8B">
        <w:rPr>
          <w:rFonts w:ascii="Times New Roman" w:hAnsi="Times New Roman" w:cs="Times New Roman"/>
        </w:rPr>
        <w:t xml:space="preserve"> y conlleva a consecuencias perjudiciales en la salud</w:t>
      </w:r>
      <w:r w:rsidR="00A31E4D">
        <w:rPr>
          <w:rFonts w:ascii="Times New Roman" w:hAnsi="Times New Roman" w:cs="Times New Roman"/>
        </w:rPr>
        <w:t xml:space="preserve">. </w:t>
      </w:r>
      <w:sdt>
        <w:sdtPr>
          <w:rPr>
            <w:rFonts w:ascii="Times New Roman" w:hAnsi="Times New Roman" w:cs="Times New Roman"/>
          </w:rPr>
          <w:id w:val="1352914741"/>
          <w:citation/>
        </w:sdtPr>
        <w:sdtEndPr/>
        <w:sdtContent>
          <w:r w:rsidR="00A31E4D">
            <w:rPr>
              <w:rFonts w:ascii="Times New Roman" w:hAnsi="Times New Roman" w:cs="Times New Roman"/>
            </w:rPr>
            <w:fldChar w:fldCharType="begin"/>
          </w:r>
          <w:r w:rsidR="00A31E4D">
            <w:rPr>
              <w:rFonts w:ascii="Times New Roman" w:hAnsi="Times New Roman" w:cs="Times New Roman"/>
              <w:lang w:val="es-CR"/>
            </w:rPr>
            <w:instrText xml:space="preserve"> CITATION FDA16 \l 5130 </w:instrText>
          </w:r>
          <w:r w:rsidR="00A31E4D">
            <w:rPr>
              <w:rFonts w:ascii="Times New Roman" w:hAnsi="Times New Roman" w:cs="Times New Roman"/>
            </w:rPr>
            <w:fldChar w:fldCharType="separate"/>
          </w:r>
          <w:r w:rsidR="00A31E4D" w:rsidRPr="00A31E4D">
            <w:rPr>
              <w:rFonts w:ascii="Times New Roman" w:hAnsi="Times New Roman" w:cs="Times New Roman"/>
              <w:noProof/>
              <w:lang w:val="es-CR"/>
            </w:rPr>
            <w:t>(FDA, 2016)</w:t>
          </w:r>
          <w:r w:rsidR="00A31E4D">
            <w:rPr>
              <w:rFonts w:ascii="Times New Roman" w:hAnsi="Times New Roman" w:cs="Times New Roman"/>
            </w:rPr>
            <w:fldChar w:fldCharType="end"/>
          </w:r>
        </w:sdtContent>
      </w:sdt>
    </w:p>
    <w:p w:rsidR="0077754A" w:rsidRDefault="0077754A" w:rsidP="007D0363">
      <w:pPr>
        <w:ind w:firstLine="708"/>
        <w:jc w:val="both"/>
        <w:rPr>
          <w:rFonts w:ascii="Times New Roman" w:hAnsi="Times New Roman" w:cs="Times New Roman"/>
        </w:rPr>
      </w:pPr>
    </w:p>
    <w:p w:rsidR="009F2DED" w:rsidRDefault="00390037" w:rsidP="007D0363">
      <w:pPr>
        <w:ind w:firstLine="708"/>
        <w:jc w:val="both"/>
        <w:rPr>
          <w:rFonts w:ascii="Times New Roman" w:hAnsi="Times New Roman" w:cs="Times New Roman"/>
        </w:rPr>
      </w:pPr>
      <w:r>
        <w:rPr>
          <w:rFonts w:ascii="Times New Roman" w:hAnsi="Times New Roman" w:cs="Times New Roman"/>
        </w:rPr>
        <w:t xml:space="preserve">Aunque son diversos los aspectos que se pueden resaltar en </w:t>
      </w:r>
      <w:r w:rsidR="001E1041">
        <w:rPr>
          <w:rFonts w:ascii="Times New Roman" w:hAnsi="Times New Roman" w:cs="Times New Roman"/>
        </w:rPr>
        <w:t>el contexto que se desenvuelve este escrito, un último aspecto de gran interés es el componente calórico del aliment</w:t>
      </w:r>
      <w:r w:rsidR="00C6004C">
        <w:rPr>
          <w:rFonts w:ascii="Times New Roman" w:hAnsi="Times New Roman" w:cs="Times New Roman"/>
        </w:rPr>
        <w:t>o</w:t>
      </w:r>
      <w:r w:rsidR="001E1041">
        <w:rPr>
          <w:rFonts w:ascii="Times New Roman" w:hAnsi="Times New Roman" w:cs="Times New Roman"/>
        </w:rPr>
        <w:t xml:space="preserve"> como tal en relación a los nutrientes del producto</w:t>
      </w:r>
      <w:r w:rsidR="00C6004C">
        <w:rPr>
          <w:rFonts w:ascii="Times New Roman" w:hAnsi="Times New Roman" w:cs="Times New Roman"/>
        </w:rPr>
        <w:t>, ya que en este se refleja el efecto energéticos de cada uno de estos sobre la cantidad total de calorías del producto, los expertos recomiendan que entre un 45-60% de las calorías totales del</w:t>
      </w:r>
      <w:r w:rsidR="00237E8B">
        <w:rPr>
          <w:rFonts w:ascii="Times New Roman" w:hAnsi="Times New Roman" w:cs="Times New Roman"/>
        </w:rPr>
        <w:t xml:space="preserve"> a</w:t>
      </w:r>
      <w:r w:rsidR="00C6004C">
        <w:rPr>
          <w:rFonts w:ascii="Times New Roman" w:hAnsi="Times New Roman" w:cs="Times New Roman"/>
        </w:rPr>
        <w:t>li</w:t>
      </w:r>
      <w:r w:rsidR="00237E8B">
        <w:rPr>
          <w:rFonts w:ascii="Times New Roman" w:hAnsi="Times New Roman" w:cs="Times New Roman"/>
        </w:rPr>
        <w:t>m</w:t>
      </w:r>
      <w:r w:rsidR="00C6004C">
        <w:rPr>
          <w:rFonts w:ascii="Times New Roman" w:hAnsi="Times New Roman" w:cs="Times New Roman"/>
        </w:rPr>
        <w:t xml:space="preserve">ento debería provenir de glúcidos y lipídicos de origen saludable para ayudar a potenciar la energía de la persona y además potenciar el poder de los otros nutrientes. </w:t>
      </w:r>
      <w:sdt>
        <w:sdtPr>
          <w:rPr>
            <w:rFonts w:ascii="Times New Roman" w:hAnsi="Times New Roman" w:cs="Times New Roman"/>
          </w:rPr>
          <w:id w:val="853305464"/>
          <w:citation/>
        </w:sdtPr>
        <w:sdtEndPr/>
        <w:sdtContent>
          <w:r w:rsidR="00C6004C">
            <w:rPr>
              <w:rFonts w:ascii="Times New Roman" w:hAnsi="Times New Roman" w:cs="Times New Roman"/>
            </w:rPr>
            <w:fldChar w:fldCharType="begin"/>
          </w:r>
          <w:r w:rsidR="00C6004C">
            <w:rPr>
              <w:rFonts w:ascii="Times New Roman" w:hAnsi="Times New Roman" w:cs="Times New Roman"/>
              <w:lang w:val="es-CR"/>
            </w:rPr>
            <w:instrText xml:space="preserve"> CITATION JBe00 \l 5130  \m RSa</w:instrText>
          </w:r>
          <w:r w:rsidR="00C6004C">
            <w:rPr>
              <w:rFonts w:ascii="Times New Roman" w:hAnsi="Times New Roman" w:cs="Times New Roman"/>
            </w:rPr>
            <w:fldChar w:fldCharType="separate"/>
          </w:r>
          <w:r w:rsidR="00C6004C" w:rsidRPr="00C6004C">
            <w:rPr>
              <w:rFonts w:ascii="Times New Roman" w:hAnsi="Times New Roman" w:cs="Times New Roman"/>
              <w:noProof/>
              <w:lang w:val="es-CR"/>
            </w:rPr>
            <w:t>(Bello, 2000; Salgado)</w:t>
          </w:r>
          <w:r w:rsidR="00C6004C">
            <w:rPr>
              <w:rFonts w:ascii="Times New Roman" w:hAnsi="Times New Roman" w:cs="Times New Roman"/>
            </w:rPr>
            <w:fldChar w:fldCharType="end"/>
          </w:r>
        </w:sdtContent>
      </w:sdt>
    </w:p>
    <w:p w:rsidR="009F2DED" w:rsidRDefault="009F2DED" w:rsidP="007D0363">
      <w:pPr>
        <w:ind w:firstLine="708"/>
        <w:jc w:val="both"/>
        <w:rPr>
          <w:rFonts w:ascii="Times New Roman" w:hAnsi="Times New Roman" w:cs="Times New Roman"/>
        </w:rPr>
      </w:pPr>
    </w:p>
    <w:p w:rsidR="009F2DED" w:rsidRDefault="009F2DED" w:rsidP="007D0363">
      <w:pPr>
        <w:ind w:firstLine="708"/>
        <w:jc w:val="both"/>
        <w:rPr>
          <w:rFonts w:ascii="Times New Roman" w:hAnsi="Times New Roman" w:cs="Times New Roman"/>
        </w:rPr>
      </w:pPr>
    </w:p>
    <w:p w:rsidR="009F2DED" w:rsidRDefault="009F2DED" w:rsidP="007D0363">
      <w:pPr>
        <w:ind w:firstLine="708"/>
        <w:jc w:val="both"/>
        <w:rPr>
          <w:rFonts w:ascii="Times New Roman" w:hAnsi="Times New Roman" w:cs="Times New Roman"/>
        </w:rPr>
      </w:pPr>
    </w:p>
    <w:p w:rsidR="009F2DED" w:rsidRDefault="009F2DED" w:rsidP="007D0363">
      <w:pPr>
        <w:ind w:firstLine="708"/>
        <w:jc w:val="both"/>
        <w:rPr>
          <w:rFonts w:ascii="Times New Roman" w:hAnsi="Times New Roman" w:cs="Times New Roman"/>
        </w:rPr>
      </w:pPr>
    </w:p>
    <w:p w:rsidR="009F2DED" w:rsidRDefault="009F2DED" w:rsidP="007D0363">
      <w:pPr>
        <w:ind w:firstLine="708"/>
        <w:jc w:val="both"/>
        <w:rPr>
          <w:rFonts w:ascii="Times New Roman" w:hAnsi="Times New Roman" w:cs="Times New Roman"/>
        </w:rPr>
      </w:pPr>
    </w:p>
    <w:p w:rsidR="001E1041" w:rsidRDefault="001E1041" w:rsidP="007D0363">
      <w:pPr>
        <w:ind w:firstLine="708"/>
        <w:jc w:val="both"/>
        <w:rPr>
          <w:rFonts w:ascii="Times New Roman" w:hAnsi="Times New Roman" w:cs="Times New Roman"/>
        </w:rPr>
      </w:pPr>
    </w:p>
    <w:p w:rsidR="009F2DED" w:rsidRDefault="009F2DED" w:rsidP="007D0363">
      <w:pPr>
        <w:ind w:firstLine="708"/>
        <w:jc w:val="both"/>
        <w:rPr>
          <w:rFonts w:ascii="Times New Roman" w:hAnsi="Times New Roman" w:cs="Times New Roman"/>
        </w:rPr>
      </w:pPr>
    </w:p>
    <w:p w:rsidR="00390037" w:rsidRDefault="00390037"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A342A8" w:rsidRDefault="00A342A8" w:rsidP="007D0363">
      <w:pPr>
        <w:ind w:firstLine="708"/>
        <w:jc w:val="both"/>
        <w:rPr>
          <w:rFonts w:ascii="Times New Roman" w:hAnsi="Times New Roman" w:cs="Times New Roman"/>
        </w:rPr>
      </w:pPr>
    </w:p>
    <w:p w:rsidR="009F2DED" w:rsidRDefault="009F2DED"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Default="0077754A" w:rsidP="007D0363">
      <w:pPr>
        <w:ind w:firstLine="708"/>
        <w:jc w:val="both"/>
        <w:rPr>
          <w:rFonts w:ascii="Times New Roman" w:hAnsi="Times New Roman" w:cs="Times New Roman"/>
        </w:rPr>
      </w:pPr>
    </w:p>
    <w:p w:rsidR="0077754A" w:rsidRPr="00FB50B8" w:rsidRDefault="0077754A" w:rsidP="007D0363">
      <w:pPr>
        <w:ind w:firstLine="708"/>
        <w:jc w:val="both"/>
        <w:rPr>
          <w:rFonts w:ascii="Times New Roman" w:hAnsi="Times New Roman" w:cs="Times New Roman"/>
        </w:rPr>
      </w:pPr>
    </w:p>
    <w:p w:rsidR="007D0363" w:rsidRPr="00FB50B8" w:rsidRDefault="007D0363" w:rsidP="00C23032">
      <w:pPr>
        <w:tabs>
          <w:tab w:val="center" w:pos="4252"/>
        </w:tabs>
        <w:jc w:val="both"/>
        <w:rPr>
          <w:rFonts w:ascii="Times New Roman" w:hAnsi="Times New Roman" w:cs="Times New Roman"/>
        </w:rPr>
      </w:pPr>
    </w:p>
    <w:p w:rsidR="00900FD3" w:rsidRDefault="00FB50B8" w:rsidP="00FB50B8">
      <w:pPr>
        <w:tabs>
          <w:tab w:val="center" w:pos="4252"/>
        </w:tabs>
        <w:rPr>
          <w:rFonts w:ascii="Times New Roman" w:hAnsi="Times New Roman" w:cs="Times New Roman"/>
          <w:b/>
          <w:szCs w:val="24"/>
        </w:rPr>
      </w:pPr>
      <w:r>
        <w:rPr>
          <w:rFonts w:ascii="Times New Roman" w:hAnsi="Times New Roman" w:cs="Times New Roman"/>
          <w:b/>
          <w:szCs w:val="24"/>
        </w:rPr>
        <w:lastRenderedPageBreak/>
        <w:t xml:space="preserve">        </w:t>
      </w:r>
    </w:p>
    <w:p w:rsidR="0077754A" w:rsidRDefault="0077754A" w:rsidP="00FB50B8">
      <w:pPr>
        <w:tabs>
          <w:tab w:val="center" w:pos="4252"/>
        </w:tabs>
        <w:rPr>
          <w:rFonts w:ascii="Times New Roman" w:hAnsi="Times New Roman" w:cs="Times New Roman"/>
          <w:b/>
          <w:szCs w:val="24"/>
        </w:rPr>
      </w:pPr>
    </w:p>
    <w:p w:rsidR="007D0363" w:rsidRDefault="007D0363" w:rsidP="00FB50B8">
      <w:pPr>
        <w:tabs>
          <w:tab w:val="center" w:pos="4252"/>
        </w:tabs>
        <w:rPr>
          <w:rFonts w:ascii="Times New Roman" w:hAnsi="Times New Roman" w:cs="Times New Roman"/>
          <w:b/>
          <w:szCs w:val="24"/>
        </w:rPr>
      </w:pPr>
    </w:p>
    <w:p w:rsidR="007D0363" w:rsidRDefault="007D0363" w:rsidP="00C23032">
      <w:pPr>
        <w:tabs>
          <w:tab w:val="center" w:pos="4252"/>
        </w:tabs>
        <w:jc w:val="both"/>
        <w:rPr>
          <w:rFonts w:ascii="Times New Roman" w:hAnsi="Times New Roman" w:cs="Times New Roman"/>
          <w:b/>
          <w:szCs w:val="24"/>
        </w:rPr>
      </w:pPr>
    </w:p>
    <w:p w:rsidR="00C23032" w:rsidRDefault="00C23032"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C23032" w:rsidRPr="00C23032" w:rsidRDefault="00C23032" w:rsidP="00C23032">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CONCLUSIONES</w:t>
      </w: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BIBLIOGRAFÍA</w:t>
      </w:r>
    </w:p>
    <w:sdt>
      <w:sdtPr>
        <w:rPr>
          <w:rFonts w:ascii="Arial" w:eastAsia="Arial" w:hAnsi="Arial" w:cs="Arial"/>
          <w:color w:val="000000"/>
          <w:sz w:val="22"/>
          <w:szCs w:val="22"/>
          <w:lang w:val="es-ES" w:eastAsia="es-ES"/>
        </w:rPr>
        <w:id w:val="718021002"/>
        <w:docPartObj>
          <w:docPartGallery w:val="Bibliographies"/>
          <w:docPartUnique/>
        </w:docPartObj>
      </w:sdtPr>
      <w:sdtEndPr>
        <w:rPr>
          <w:lang w:val="es-ES_tradnl"/>
        </w:rPr>
      </w:sdtEndPr>
      <w:sdtContent>
        <w:p w:rsidR="00237E8B" w:rsidRDefault="00237E8B">
          <w:pPr>
            <w:pStyle w:val="Ttulo1"/>
          </w:pPr>
          <w:r>
            <w:rPr>
              <w:lang w:val="es-ES"/>
            </w:rPr>
            <w:t>Bibliografía</w:t>
          </w:r>
        </w:p>
        <w:sdt>
          <w:sdtPr>
            <w:id w:val="111145805"/>
            <w:bibliography/>
          </w:sdtPr>
          <w:sdtEndPr/>
          <w:sdtContent>
            <w:p w:rsidR="00237E8B" w:rsidRDefault="00237E8B" w:rsidP="00237E8B">
              <w:pPr>
                <w:pStyle w:val="Bibliografa"/>
                <w:ind w:left="720" w:hanging="720"/>
                <w:rPr>
                  <w:noProof/>
                  <w:sz w:val="24"/>
                  <w:szCs w:val="24"/>
                </w:rPr>
              </w:pPr>
              <w:r>
                <w:fldChar w:fldCharType="begin"/>
              </w:r>
              <w:r>
                <w:instrText>BIBLIOGRAPHY</w:instrText>
              </w:r>
              <w:r>
                <w:fldChar w:fldCharType="separate"/>
              </w:r>
              <w:r>
                <w:rPr>
                  <w:noProof/>
                </w:rPr>
                <w:t xml:space="preserve">Ávila, I., &amp; Sanabria, E. (2017). </w:t>
              </w:r>
              <w:r>
                <w:rPr>
                  <w:i/>
                  <w:iCs/>
                  <w:noProof/>
                </w:rPr>
                <w:t>Producción de follaje de la especie botón de oro, tithonia diersifolia, utilizando cinco técnicas de siembrea con fines de alimentacion animal. (Tesis inédita).</w:t>
              </w:r>
              <w:r>
                <w:rPr>
                  <w:noProof/>
                </w:rPr>
                <w:t xml:space="preserve"> Colombia: UNIVERSIDAD NACIONAL ABIERTA Y A DISTANCIA UNAD.</w:t>
              </w:r>
            </w:p>
            <w:p w:rsidR="00237E8B" w:rsidRDefault="00237E8B" w:rsidP="00237E8B">
              <w:pPr>
                <w:pStyle w:val="Bibliografa"/>
                <w:ind w:left="720" w:hanging="720"/>
                <w:rPr>
                  <w:noProof/>
                </w:rPr>
              </w:pPr>
              <w:r>
                <w:rPr>
                  <w:noProof/>
                </w:rPr>
                <w:t xml:space="preserve">Bello, J. (2000). </w:t>
              </w:r>
              <w:r>
                <w:rPr>
                  <w:i/>
                  <w:iCs/>
                  <w:noProof/>
                </w:rPr>
                <w:t>Ciencia bromatológica. Principios generales de los aliementos.</w:t>
              </w:r>
              <w:r>
                <w:rPr>
                  <w:noProof/>
                </w:rPr>
                <w:t xml:space="preserve"> Ediciones Díaz de Santos.</w:t>
              </w:r>
            </w:p>
            <w:p w:rsidR="00237E8B" w:rsidRDefault="00237E8B" w:rsidP="00237E8B">
              <w:pPr>
                <w:pStyle w:val="Bibliografa"/>
                <w:ind w:left="720" w:hanging="720"/>
                <w:rPr>
                  <w:noProof/>
                </w:rPr>
              </w:pPr>
              <w:r>
                <w:rPr>
                  <w:noProof/>
                </w:rPr>
                <w:t xml:space="preserve">FDA. (06 de 08 de 2016). </w:t>
              </w:r>
              <w:r>
                <w:rPr>
                  <w:i/>
                  <w:iCs/>
                  <w:noProof/>
                </w:rPr>
                <w:t>El sodio en su dieta: use la teiqueta de información nutricional y reduzca su consumo.</w:t>
              </w:r>
              <w:r>
                <w:rPr>
                  <w:noProof/>
                </w:rPr>
                <w:t xml:space="preserve"> Obtenido de U.S. Food&amp;Drug Administration : https://www.fda.gov</w:t>
              </w:r>
            </w:p>
            <w:p w:rsidR="00237E8B" w:rsidRDefault="00237E8B" w:rsidP="00237E8B">
              <w:pPr>
                <w:pStyle w:val="Bibliografa"/>
                <w:ind w:left="720" w:hanging="720"/>
                <w:rPr>
                  <w:noProof/>
                </w:rPr>
              </w:pPr>
              <w:r>
                <w:rPr>
                  <w:noProof/>
                </w:rPr>
                <w:t xml:space="preserve">Mínguez, M., &amp; Pérez, A. (2005). Características químicas nutricionales y funcionales de los alimentos. </w:t>
              </w:r>
              <w:r>
                <w:rPr>
                  <w:i/>
                  <w:iCs/>
                  <w:noProof/>
                </w:rPr>
                <w:t>Agrocsic</w:t>
              </w:r>
              <w:r>
                <w:rPr>
                  <w:noProof/>
                </w:rPr>
                <w:t>, 11-20.</w:t>
              </w:r>
            </w:p>
            <w:p w:rsidR="00237E8B" w:rsidRDefault="00237E8B" w:rsidP="00237E8B">
              <w:pPr>
                <w:pStyle w:val="Bibliografa"/>
                <w:ind w:left="720" w:hanging="720"/>
                <w:rPr>
                  <w:noProof/>
                </w:rPr>
              </w:pPr>
              <w:r>
                <w:rPr>
                  <w:noProof/>
                </w:rPr>
                <w:t xml:space="preserve">OMS. (2017). </w:t>
              </w:r>
              <w:r>
                <w:rPr>
                  <w:i/>
                  <w:iCs/>
                  <w:noProof/>
                </w:rPr>
                <w:t>Alimentación Sana</w:t>
              </w:r>
              <w:r>
                <w:rPr>
                  <w:noProof/>
                </w:rPr>
                <w:t>. Obtenido de OrganizaciónMundial de la Salud.: http://www.who.int</w:t>
              </w:r>
            </w:p>
            <w:p w:rsidR="00237E8B" w:rsidRDefault="00237E8B" w:rsidP="00237E8B">
              <w:pPr>
                <w:pStyle w:val="Bibliografa"/>
                <w:ind w:left="720" w:hanging="720"/>
                <w:rPr>
                  <w:noProof/>
                </w:rPr>
              </w:pPr>
              <w:r>
                <w:rPr>
                  <w:noProof/>
                </w:rPr>
                <w:lastRenderedPageBreak/>
                <w:t xml:space="preserve">Salgado, R. (s.f.). Caloría unidad de energía en la alimentación . </w:t>
              </w:r>
              <w:r>
                <w:rPr>
                  <w:i/>
                  <w:iCs/>
                  <w:noProof/>
                </w:rPr>
                <w:t xml:space="preserve">Saber Más Revista de divulgación de la Universidad Michoacana de Sán Nicolás de Hidalgo </w:t>
              </w:r>
              <w:r>
                <w:rPr>
                  <w:noProof/>
                </w:rPr>
                <w:t>.</w:t>
              </w:r>
            </w:p>
            <w:p w:rsidR="00237E8B" w:rsidRDefault="00237E8B" w:rsidP="00237E8B">
              <w:r>
                <w:rPr>
                  <w:b/>
                  <w:bCs/>
                </w:rPr>
                <w:fldChar w:fldCharType="end"/>
              </w:r>
            </w:p>
          </w:sdtContent>
        </w:sdt>
      </w:sdtContent>
    </w:sdt>
    <w:p w:rsidR="00237E8B" w:rsidRPr="00237E8B" w:rsidRDefault="00237E8B" w:rsidP="00237E8B">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ANEXOS</w:t>
      </w:r>
    </w:p>
    <w:p w:rsidR="0002036B" w:rsidRPr="0014199F" w:rsidRDefault="0002036B" w:rsidP="0014199F">
      <w:pPr>
        <w:tabs>
          <w:tab w:val="center" w:pos="4252"/>
        </w:tabs>
        <w:jc w:val="both"/>
        <w:rPr>
          <w:rFonts w:ascii="Times New Roman" w:hAnsi="Times New Roman" w:cs="Times New Roman"/>
          <w:b/>
          <w:szCs w:val="24"/>
        </w:rPr>
      </w:pPr>
    </w:p>
    <w:sectPr w:rsidR="0002036B" w:rsidRPr="001419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D9E" w:rsidRDefault="008F3D9E" w:rsidP="00B3466C">
      <w:pPr>
        <w:spacing w:line="240" w:lineRule="auto"/>
      </w:pPr>
      <w:r>
        <w:separator/>
      </w:r>
    </w:p>
  </w:endnote>
  <w:endnote w:type="continuationSeparator" w:id="0">
    <w:p w:rsidR="008F3D9E" w:rsidRDefault="008F3D9E" w:rsidP="00B3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D9E" w:rsidRDefault="008F3D9E" w:rsidP="00B3466C">
      <w:pPr>
        <w:spacing w:line="240" w:lineRule="auto"/>
      </w:pPr>
      <w:r>
        <w:separator/>
      </w:r>
    </w:p>
  </w:footnote>
  <w:footnote w:type="continuationSeparator" w:id="0">
    <w:p w:rsidR="008F3D9E" w:rsidRDefault="008F3D9E" w:rsidP="00B3466C">
      <w:pPr>
        <w:spacing w:line="240" w:lineRule="auto"/>
      </w:pPr>
      <w:r>
        <w:continuationSeparator/>
      </w:r>
    </w:p>
  </w:footnote>
  <w:footnote w:id="1">
    <w:p w:rsidR="00B712B1" w:rsidRPr="00B712B1" w:rsidRDefault="00B712B1">
      <w:pPr>
        <w:pStyle w:val="Textonotapie"/>
        <w:rPr>
          <w:lang w:val="es-CR"/>
        </w:rPr>
      </w:pPr>
      <w:r>
        <w:rPr>
          <w:rStyle w:val="Refdenotaalpie"/>
        </w:rPr>
        <w:footnoteRef/>
      </w:r>
      <w:r>
        <w:t xml:space="preserve"> </w:t>
      </w:r>
      <w:r w:rsidRPr="00B712B1">
        <w:rPr>
          <w:lang w:val="es-CR"/>
        </w:rPr>
        <w:t>Ciencia que estudia los</w:t>
      </w:r>
      <w:r w:rsidRPr="00B712B1">
        <w:rPr>
          <w:lang w:val="es-CR"/>
        </w:rPr>
        <w:t> </w:t>
      </w:r>
      <w:r w:rsidRPr="00B712B1">
        <w:rPr>
          <w:lang w:val="es-CR"/>
        </w:rPr>
        <w:t>alimentos</w:t>
      </w:r>
      <w:r w:rsidRPr="00B712B1">
        <w:rPr>
          <w:lang w:val="es-CR"/>
        </w:rPr>
        <w:t> </w:t>
      </w:r>
      <w:r w:rsidRPr="00B712B1">
        <w:rPr>
          <w:lang w:val="es-CR"/>
        </w:rPr>
        <w:t>en distintas dimensiones como: producción, manipulación, conservación, elaboración, distribución, sanidad, entre otros.</w:t>
      </w:r>
    </w:p>
  </w:footnote>
  <w:footnote w:id="2">
    <w:p w:rsidR="00B712B1" w:rsidRPr="00B712B1" w:rsidRDefault="00B712B1" w:rsidP="00B712B1">
      <w:pPr>
        <w:pStyle w:val="Textonotaalfinal"/>
        <w:rPr>
          <w:lang w:val="es-CR"/>
        </w:rPr>
      </w:pPr>
      <w:r w:rsidRPr="00B712B1">
        <w:rPr>
          <w:rStyle w:val="Refdenotaalpie"/>
          <w:lang w:val="es-ES"/>
        </w:rPr>
        <w:footnoteRef/>
      </w:r>
      <w:r w:rsidRPr="00B712B1">
        <w:rPr>
          <w:lang w:val="es-CR"/>
        </w:rPr>
        <w:t xml:space="preserve"> </w:t>
      </w:r>
      <w:r>
        <w:rPr>
          <w:lang w:val="es-CR"/>
        </w:rPr>
        <w:t>Según la OMS las enfermedades no transmisibles (ENT) son aquellas que no se transmiten de persona a persona. Existen cuatro tipos: Cardiovasculares, cáncer, enfermedades respiratorias crónicas</w:t>
      </w:r>
    </w:p>
    <w:p w:rsidR="00B712B1" w:rsidRPr="00B712B1" w:rsidRDefault="00B712B1">
      <w:pPr>
        <w:pStyle w:val="Textonotapie"/>
        <w:rPr>
          <w:lang w:val="es-CR"/>
        </w:rPr>
      </w:pPr>
    </w:p>
  </w:footnote>
  <w:footnote w:id="3">
    <w:p w:rsidR="009F2DED" w:rsidRPr="009F2DED" w:rsidRDefault="009F2DED">
      <w:pPr>
        <w:pStyle w:val="Textonotapie"/>
        <w:rPr>
          <w:lang w:val="es-CR"/>
        </w:rPr>
      </w:pPr>
      <w:r>
        <w:rPr>
          <w:rStyle w:val="Refdenotaalpie"/>
        </w:rPr>
        <w:footnoteRef/>
      </w:r>
      <w:r>
        <w:t xml:space="preserve"> </w:t>
      </w:r>
      <w:r w:rsidR="00C6004C">
        <w:t>Según la OMS s</w:t>
      </w:r>
      <w:r>
        <w:rPr>
          <w:lang w:val="es-CR"/>
        </w:rPr>
        <w:t xml:space="preserve">e refiere a los azucares </w:t>
      </w:r>
      <w:r w:rsidR="00C6004C">
        <w:rPr>
          <w:lang w:val="es-CR"/>
        </w:rPr>
        <w:t>procesados o añadidos</w:t>
      </w:r>
      <w:r>
        <w:rPr>
          <w:lang w:val="es-CR"/>
        </w:rPr>
        <w:t xml:space="preserve">, es decir azucares de fuentes no naturales.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A312C"/>
    <w:multiLevelType w:val="hybridMultilevel"/>
    <w:tmpl w:val="70248CA6"/>
    <w:lvl w:ilvl="0" w:tplc="F0EAEDB8">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E6"/>
    <w:rsid w:val="00000077"/>
    <w:rsid w:val="0002036B"/>
    <w:rsid w:val="00035BFB"/>
    <w:rsid w:val="000519A8"/>
    <w:rsid w:val="000C1F59"/>
    <w:rsid w:val="000C5F5C"/>
    <w:rsid w:val="000D3E56"/>
    <w:rsid w:val="000E0D9E"/>
    <w:rsid w:val="001126B7"/>
    <w:rsid w:val="00137A58"/>
    <w:rsid w:val="0014199F"/>
    <w:rsid w:val="00176275"/>
    <w:rsid w:val="001B0406"/>
    <w:rsid w:val="001E1041"/>
    <w:rsid w:val="001F3632"/>
    <w:rsid w:val="00237E8B"/>
    <w:rsid w:val="0026566F"/>
    <w:rsid w:val="00293147"/>
    <w:rsid w:val="002A51AE"/>
    <w:rsid w:val="002B70BB"/>
    <w:rsid w:val="00301E4F"/>
    <w:rsid w:val="003215E4"/>
    <w:rsid w:val="003253D4"/>
    <w:rsid w:val="00390037"/>
    <w:rsid w:val="003C3994"/>
    <w:rsid w:val="004110FD"/>
    <w:rsid w:val="00444BB2"/>
    <w:rsid w:val="004821AF"/>
    <w:rsid w:val="00482D15"/>
    <w:rsid w:val="00524D66"/>
    <w:rsid w:val="00541345"/>
    <w:rsid w:val="0054627E"/>
    <w:rsid w:val="00546827"/>
    <w:rsid w:val="00594B36"/>
    <w:rsid w:val="005C4211"/>
    <w:rsid w:val="005E4118"/>
    <w:rsid w:val="006031C2"/>
    <w:rsid w:val="0063308D"/>
    <w:rsid w:val="0069259F"/>
    <w:rsid w:val="006B39C8"/>
    <w:rsid w:val="006C381E"/>
    <w:rsid w:val="006C4230"/>
    <w:rsid w:val="006F42D5"/>
    <w:rsid w:val="006F4A83"/>
    <w:rsid w:val="00714447"/>
    <w:rsid w:val="00722B75"/>
    <w:rsid w:val="0074399D"/>
    <w:rsid w:val="0077754A"/>
    <w:rsid w:val="007D0363"/>
    <w:rsid w:val="00804F51"/>
    <w:rsid w:val="008053A0"/>
    <w:rsid w:val="008112E6"/>
    <w:rsid w:val="008B0501"/>
    <w:rsid w:val="008F3D9E"/>
    <w:rsid w:val="008F7BBA"/>
    <w:rsid w:val="00900FD3"/>
    <w:rsid w:val="009300AE"/>
    <w:rsid w:val="00931F39"/>
    <w:rsid w:val="00937152"/>
    <w:rsid w:val="00957F68"/>
    <w:rsid w:val="00982119"/>
    <w:rsid w:val="009B1ABE"/>
    <w:rsid w:val="009B29A0"/>
    <w:rsid w:val="009C0D33"/>
    <w:rsid w:val="009C0E17"/>
    <w:rsid w:val="009F2DED"/>
    <w:rsid w:val="009F55FA"/>
    <w:rsid w:val="00A31E4D"/>
    <w:rsid w:val="00A342A8"/>
    <w:rsid w:val="00A633B8"/>
    <w:rsid w:val="00A6701A"/>
    <w:rsid w:val="00B3466C"/>
    <w:rsid w:val="00B712B1"/>
    <w:rsid w:val="00B8197C"/>
    <w:rsid w:val="00B95683"/>
    <w:rsid w:val="00B96675"/>
    <w:rsid w:val="00BB59BC"/>
    <w:rsid w:val="00C10AD3"/>
    <w:rsid w:val="00C23032"/>
    <w:rsid w:val="00C51C8B"/>
    <w:rsid w:val="00C6004C"/>
    <w:rsid w:val="00C76E5A"/>
    <w:rsid w:val="00CA1FDF"/>
    <w:rsid w:val="00CA253E"/>
    <w:rsid w:val="00CE1492"/>
    <w:rsid w:val="00CF52ED"/>
    <w:rsid w:val="00D15E1C"/>
    <w:rsid w:val="00D26334"/>
    <w:rsid w:val="00D447F6"/>
    <w:rsid w:val="00D7101C"/>
    <w:rsid w:val="00DB02C5"/>
    <w:rsid w:val="00DB5464"/>
    <w:rsid w:val="00DC0ED9"/>
    <w:rsid w:val="00DD170D"/>
    <w:rsid w:val="00E9623F"/>
    <w:rsid w:val="00EE1735"/>
    <w:rsid w:val="00EE1CE0"/>
    <w:rsid w:val="00EE378F"/>
    <w:rsid w:val="00EF11AF"/>
    <w:rsid w:val="00F45870"/>
    <w:rsid w:val="00F54682"/>
    <w:rsid w:val="00F62117"/>
    <w:rsid w:val="00FB50B8"/>
    <w:rsid w:val="00FD7189"/>
    <w:rsid w:val="00FD75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FC0A7-0960-46BC-9595-25008FE5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2E6"/>
    <w:pPr>
      <w:spacing w:after="0" w:line="276" w:lineRule="auto"/>
    </w:pPr>
    <w:rPr>
      <w:rFonts w:ascii="Arial" w:eastAsia="Arial" w:hAnsi="Arial" w:cs="Arial"/>
      <w:color w:val="000000"/>
      <w:lang w:val="es-ES_tradnl" w:eastAsia="es-ES"/>
    </w:rPr>
  </w:style>
  <w:style w:type="paragraph" w:styleId="Ttulo1">
    <w:name w:val="heading 1"/>
    <w:basedOn w:val="Normal"/>
    <w:next w:val="Normal"/>
    <w:link w:val="Ttulo1Car"/>
    <w:uiPriority w:val="9"/>
    <w:qFormat/>
    <w:rsid w:val="00237E8B"/>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36B"/>
    <w:pPr>
      <w:ind w:left="720"/>
      <w:contextualSpacing/>
    </w:pPr>
  </w:style>
  <w:style w:type="paragraph" w:styleId="Textonotaalfinal">
    <w:name w:val="endnote text"/>
    <w:basedOn w:val="Normal"/>
    <w:link w:val="TextonotaalfinalCar"/>
    <w:uiPriority w:val="99"/>
    <w:semiHidden/>
    <w:unhideWhenUsed/>
    <w:rsid w:val="00B3466C"/>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3466C"/>
    <w:rPr>
      <w:rFonts w:ascii="Arial" w:eastAsia="Arial" w:hAnsi="Arial" w:cs="Arial"/>
      <w:color w:val="000000"/>
      <w:sz w:val="20"/>
      <w:szCs w:val="20"/>
      <w:lang w:val="es-ES" w:eastAsia="es-ES"/>
    </w:rPr>
  </w:style>
  <w:style w:type="character" w:styleId="Refdenotaalfinal">
    <w:name w:val="endnote reference"/>
    <w:basedOn w:val="Fuentedeprrafopredeter"/>
    <w:uiPriority w:val="99"/>
    <w:semiHidden/>
    <w:unhideWhenUsed/>
    <w:rsid w:val="00B3466C"/>
    <w:rPr>
      <w:vertAlign w:val="superscript"/>
    </w:rPr>
  </w:style>
  <w:style w:type="character" w:customStyle="1" w:styleId="apple-converted-space">
    <w:name w:val="apple-converted-space"/>
    <w:basedOn w:val="Fuentedeprrafopredeter"/>
    <w:rsid w:val="0026566F"/>
  </w:style>
  <w:style w:type="paragraph" w:styleId="Textonotapie">
    <w:name w:val="footnote text"/>
    <w:basedOn w:val="Normal"/>
    <w:link w:val="TextonotapieCar"/>
    <w:uiPriority w:val="99"/>
    <w:semiHidden/>
    <w:unhideWhenUsed/>
    <w:rsid w:val="009F2DED"/>
    <w:pPr>
      <w:spacing w:line="240" w:lineRule="auto"/>
    </w:pPr>
    <w:rPr>
      <w:sz w:val="20"/>
      <w:szCs w:val="20"/>
    </w:rPr>
  </w:style>
  <w:style w:type="character" w:customStyle="1" w:styleId="TextonotapieCar">
    <w:name w:val="Texto nota pie Car"/>
    <w:basedOn w:val="Fuentedeprrafopredeter"/>
    <w:link w:val="Textonotapie"/>
    <w:uiPriority w:val="99"/>
    <w:semiHidden/>
    <w:rsid w:val="009F2DED"/>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9F2DED"/>
    <w:rPr>
      <w:vertAlign w:val="superscript"/>
    </w:rPr>
  </w:style>
  <w:style w:type="character" w:customStyle="1" w:styleId="Ttulo1Car">
    <w:name w:val="Título 1 Car"/>
    <w:basedOn w:val="Fuentedeprrafopredeter"/>
    <w:link w:val="Ttulo1"/>
    <w:uiPriority w:val="9"/>
    <w:rsid w:val="00237E8B"/>
    <w:rPr>
      <w:rFonts w:asciiTheme="majorHAnsi" w:eastAsiaTheme="majorEastAsia" w:hAnsiTheme="majorHAnsi" w:cstheme="majorBidi"/>
      <w:color w:val="2E74B5" w:themeColor="accent1" w:themeShade="BF"/>
      <w:sz w:val="32"/>
      <w:szCs w:val="32"/>
      <w:lang w:eastAsia="es-CR"/>
    </w:rPr>
  </w:style>
  <w:style w:type="paragraph" w:styleId="Bibliografa">
    <w:name w:val="Bibliography"/>
    <w:basedOn w:val="Normal"/>
    <w:next w:val="Normal"/>
    <w:uiPriority w:val="37"/>
    <w:unhideWhenUsed/>
    <w:rsid w:val="00237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3291">
      <w:bodyDiv w:val="1"/>
      <w:marLeft w:val="0"/>
      <w:marRight w:val="0"/>
      <w:marTop w:val="0"/>
      <w:marBottom w:val="0"/>
      <w:divBdr>
        <w:top w:val="none" w:sz="0" w:space="0" w:color="auto"/>
        <w:left w:val="none" w:sz="0" w:space="0" w:color="auto"/>
        <w:bottom w:val="none" w:sz="0" w:space="0" w:color="auto"/>
        <w:right w:val="none" w:sz="0" w:space="0" w:color="auto"/>
      </w:divBdr>
    </w:div>
    <w:div w:id="379745585">
      <w:bodyDiv w:val="1"/>
      <w:marLeft w:val="0"/>
      <w:marRight w:val="0"/>
      <w:marTop w:val="0"/>
      <w:marBottom w:val="0"/>
      <w:divBdr>
        <w:top w:val="none" w:sz="0" w:space="0" w:color="auto"/>
        <w:left w:val="none" w:sz="0" w:space="0" w:color="auto"/>
        <w:bottom w:val="none" w:sz="0" w:space="0" w:color="auto"/>
        <w:right w:val="none" w:sz="0" w:space="0" w:color="auto"/>
      </w:divBdr>
    </w:div>
    <w:div w:id="426119403">
      <w:bodyDiv w:val="1"/>
      <w:marLeft w:val="0"/>
      <w:marRight w:val="0"/>
      <w:marTop w:val="0"/>
      <w:marBottom w:val="0"/>
      <w:divBdr>
        <w:top w:val="none" w:sz="0" w:space="0" w:color="auto"/>
        <w:left w:val="none" w:sz="0" w:space="0" w:color="auto"/>
        <w:bottom w:val="none" w:sz="0" w:space="0" w:color="auto"/>
        <w:right w:val="none" w:sz="0" w:space="0" w:color="auto"/>
      </w:divBdr>
    </w:div>
    <w:div w:id="430123474">
      <w:bodyDiv w:val="1"/>
      <w:marLeft w:val="0"/>
      <w:marRight w:val="0"/>
      <w:marTop w:val="0"/>
      <w:marBottom w:val="0"/>
      <w:divBdr>
        <w:top w:val="none" w:sz="0" w:space="0" w:color="auto"/>
        <w:left w:val="none" w:sz="0" w:space="0" w:color="auto"/>
        <w:bottom w:val="none" w:sz="0" w:space="0" w:color="auto"/>
        <w:right w:val="none" w:sz="0" w:space="0" w:color="auto"/>
      </w:divBdr>
    </w:div>
    <w:div w:id="553925699">
      <w:bodyDiv w:val="1"/>
      <w:marLeft w:val="0"/>
      <w:marRight w:val="0"/>
      <w:marTop w:val="0"/>
      <w:marBottom w:val="0"/>
      <w:divBdr>
        <w:top w:val="none" w:sz="0" w:space="0" w:color="auto"/>
        <w:left w:val="none" w:sz="0" w:space="0" w:color="auto"/>
        <w:bottom w:val="none" w:sz="0" w:space="0" w:color="auto"/>
        <w:right w:val="none" w:sz="0" w:space="0" w:color="auto"/>
      </w:divBdr>
    </w:div>
    <w:div w:id="695039684">
      <w:bodyDiv w:val="1"/>
      <w:marLeft w:val="0"/>
      <w:marRight w:val="0"/>
      <w:marTop w:val="0"/>
      <w:marBottom w:val="0"/>
      <w:divBdr>
        <w:top w:val="none" w:sz="0" w:space="0" w:color="auto"/>
        <w:left w:val="none" w:sz="0" w:space="0" w:color="auto"/>
        <w:bottom w:val="none" w:sz="0" w:space="0" w:color="auto"/>
        <w:right w:val="none" w:sz="0" w:space="0" w:color="auto"/>
      </w:divBdr>
    </w:div>
    <w:div w:id="805510724">
      <w:bodyDiv w:val="1"/>
      <w:marLeft w:val="0"/>
      <w:marRight w:val="0"/>
      <w:marTop w:val="0"/>
      <w:marBottom w:val="0"/>
      <w:divBdr>
        <w:top w:val="none" w:sz="0" w:space="0" w:color="auto"/>
        <w:left w:val="none" w:sz="0" w:space="0" w:color="auto"/>
        <w:bottom w:val="none" w:sz="0" w:space="0" w:color="auto"/>
        <w:right w:val="none" w:sz="0" w:space="0" w:color="auto"/>
      </w:divBdr>
    </w:div>
    <w:div w:id="817497876">
      <w:bodyDiv w:val="1"/>
      <w:marLeft w:val="0"/>
      <w:marRight w:val="0"/>
      <w:marTop w:val="0"/>
      <w:marBottom w:val="0"/>
      <w:divBdr>
        <w:top w:val="none" w:sz="0" w:space="0" w:color="auto"/>
        <w:left w:val="none" w:sz="0" w:space="0" w:color="auto"/>
        <w:bottom w:val="none" w:sz="0" w:space="0" w:color="auto"/>
        <w:right w:val="none" w:sz="0" w:space="0" w:color="auto"/>
      </w:divBdr>
    </w:div>
    <w:div w:id="848523813">
      <w:bodyDiv w:val="1"/>
      <w:marLeft w:val="0"/>
      <w:marRight w:val="0"/>
      <w:marTop w:val="0"/>
      <w:marBottom w:val="0"/>
      <w:divBdr>
        <w:top w:val="none" w:sz="0" w:space="0" w:color="auto"/>
        <w:left w:val="none" w:sz="0" w:space="0" w:color="auto"/>
        <w:bottom w:val="none" w:sz="0" w:space="0" w:color="auto"/>
        <w:right w:val="none" w:sz="0" w:space="0" w:color="auto"/>
      </w:divBdr>
    </w:div>
    <w:div w:id="955791978">
      <w:bodyDiv w:val="1"/>
      <w:marLeft w:val="0"/>
      <w:marRight w:val="0"/>
      <w:marTop w:val="0"/>
      <w:marBottom w:val="0"/>
      <w:divBdr>
        <w:top w:val="none" w:sz="0" w:space="0" w:color="auto"/>
        <w:left w:val="none" w:sz="0" w:space="0" w:color="auto"/>
        <w:bottom w:val="none" w:sz="0" w:space="0" w:color="auto"/>
        <w:right w:val="none" w:sz="0" w:space="0" w:color="auto"/>
      </w:divBdr>
    </w:div>
    <w:div w:id="989752343">
      <w:bodyDiv w:val="1"/>
      <w:marLeft w:val="0"/>
      <w:marRight w:val="0"/>
      <w:marTop w:val="0"/>
      <w:marBottom w:val="0"/>
      <w:divBdr>
        <w:top w:val="none" w:sz="0" w:space="0" w:color="auto"/>
        <w:left w:val="none" w:sz="0" w:space="0" w:color="auto"/>
        <w:bottom w:val="none" w:sz="0" w:space="0" w:color="auto"/>
        <w:right w:val="none" w:sz="0" w:space="0" w:color="auto"/>
      </w:divBdr>
    </w:div>
    <w:div w:id="1325933483">
      <w:bodyDiv w:val="1"/>
      <w:marLeft w:val="0"/>
      <w:marRight w:val="0"/>
      <w:marTop w:val="0"/>
      <w:marBottom w:val="0"/>
      <w:divBdr>
        <w:top w:val="none" w:sz="0" w:space="0" w:color="auto"/>
        <w:left w:val="none" w:sz="0" w:space="0" w:color="auto"/>
        <w:bottom w:val="none" w:sz="0" w:space="0" w:color="auto"/>
        <w:right w:val="none" w:sz="0" w:space="0" w:color="auto"/>
      </w:divBdr>
    </w:div>
    <w:div w:id="1345596645">
      <w:bodyDiv w:val="1"/>
      <w:marLeft w:val="0"/>
      <w:marRight w:val="0"/>
      <w:marTop w:val="0"/>
      <w:marBottom w:val="0"/>
      <w:divBdr>
        <w:top w:val="none" w:sz="0" w:space="0" w:color="auto"/>
        <w:left w:val="none" w:sz="0" w:space="0" w:color="auto"/>
        <w:bottom w:val="none" w:sz="0" w:space="0" w:color="auto"/>
        <w:right w:val="none" w:sz="0" w:space="0" w:color="auto"/>
      </w:divBdr>
    </w:div>
    <w:div w:id="1386222325">
      <w:bodyDiv w:val="1"/>
      <w:marLeft w:val="0"/>
      <w:marRight w:val="0"/>
      <w:marTop w:val="0"/>
      <w:marBottom w:val="0"/>
      <w:divBdr>
        <w:top w:val="none" w:sz="0" w:space="0" w:color="auto"/>
        <w:left w:val="none" w:sz="0" w:space="0" w:color="auto"/>
        <w:bottom w:val="none" w:sz="0" w:space="0" w:color="auto"/>
        <w:right w:val="none" w:sz="0" w:space="0" w:color="auto"/>
      </w:divBdr>
    </w:div>
    <w:div w:id="1435898910">
      <w:bodyDiv w:val="1"/>
      <w:marLeft w:val="0"/>
      <w:marRight w:val="0"/>
      <w:marTop w:val="0"/>
      <w:marBottom w:val="0"/>
      <w:divBdr>
        <w:top w:val="none" w:sz="0" w:space="0" w:color="auto"/>
        <w:left w:val="none" w:sz="0" w:space="0" w:color="auto"/>
        <w:bottom w:val="none" w:sz="0" w:space="0" w:color="auto"/>
        <w:right w:val="none" w:sz="0" w:space="0" w:color="auto"/>
      </w:divBdr>
    </w:div>
    <w:div w:id="1675956443">
      <w:bodyDiv w:val="1"/>
      <w:marLeft w:val="0"/>
      <w:marRight w:val="0"/>
      <w:marTop w:val="0"/>
      <w:marBottom w:val="0"/>
      <w:divBdr>
        <w:top w:val="none" w:sz="0" w:space="0" w:color="auto"/>
        <w:left w:val="none" w:sz="0" w:space="0" w:color="auto"/>
        <w:bottom w:val="none" w:sz="0" w:space="0" w:color="auto"/>
        <w:right w:val="none" w:sz="0" w:space="0" w:color="auto"/>
      </w:divBdr>
    </w:div>
    <w:div w:id="1746879136">
      <w:bodyDiv w:val="1"/>
      <w:marLeft w:val="0"/>
      <w:marRight w:val="0"/>
      <w:marTop w:val="0"/>
      <w:marBottom w:val="0"/>
      <w:divBdr>
        <w:top w:val="none" w:sz="0" w:space="0" w:color="auto"/>
        <w:left w:val="none" w:sz="0" w:space="0" w:color="auto"/>
        <w:bottom w:val="none" w:sz="0" w:space="0" w:color="auto"/>
        <w:right w:val="none" w:sz="0" w:space="0" w:color="auto"/>
      </w:divBdr>
    </w:div>
    <w:div w:id="1787652965">
      <w:bodyDiv w:val="1"/>
      <w:marLeft w:val="0"/>
      <w:marRight w:val="0"/>
      <w:marTop w:val="0"/>
      <w:marBottom w:val="0"/>
      <w:divBdr>
        <w:top w:val="none" w:sz="0" w:space="0" w:color="auto"/>
        <w:left w:val="none" w:sz="0" w:space="0" w:color="auto"/>
        <w:bottom w:val="none" w:sz="0" w:space="0" w:color="auto"/>
        <w:right w:val="none" w:sz="0" w:space="0" w:color="auto"/>
      </w:divBdr>
    </w:div>
    <w:div w:id="1879514424">
      <w:bodyDiv w:val="1"/>
      <w:marLeft w:val="0"/>
      <w:marRight w:val="0"/>
      <w:marTop w:val="0"/>
      <w:marBottom w:val="0"/>
      <w:divBdr>
        <w:top w:val="none" w:sz="0" w:space="0" w:color="auto"/>
        <w:left w:val="none" w:sz="0" w:space="0" w:color="auto"/>
        <w:bottom w:val="none" w:sz="0" w:space="0" w:color="auto"/>
        <w:right w:val="none" w:sz="0" w:space="0" w:color="auto"/>
      </w:divBdr>
    </w:div>
    <w:div w:id="1994868201">
      <w:bodyDiv w:val="1"/>
      <w:marLeft w:val="0"/>
      <w:marRight w:val="0"/>
      <w:marTop w:val="0"/>
      <w:marBottom w:val="0"/>
      <w:divBdr>
        <w:top w:val="none" w:sz="0" w:space="0" w:color="auto"/>
        <w:left w:val="none" w:sz="0" w:space="0" w:color="auto"/>
        <w:bottom w:val="none" w:sz="0" w:space="0" w:color="auto"/>
        <w:right w:val="none" w:sz="0" w:space="0" w:color="auto"/>
      </w:divBdr>
    </w:div>
    <w:div w:id="20381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OMS17</b:Tag>
    <b:SourceType>InternetSite</b:SourceType>
    <b:Guid>{EC77F2B4-3A02-4DB1-B973-8706844583E2}</b:Guid>
    <b:Author>
      <b:Author>
        <b:Corporate>OMS</b:Corporate>
      </b:Author>
    </b:Author>
    <b:Title>Alimentación Sana</b:Title>
    <b:Year>2017</b:Year>
    <b:InternetSiteTitle>OrganizaciónMundial de la Salud.</b:InternetSiteTitle>
    <b:URL>http://www.who.int</b:URL>
    <b:RefOrder>3</b:RefOrder>
  </b:Source>
  <b:Source>
    <b:Tag>ESa17</b:Tag>
    <b:SourceType>Book</b:SourceType>
    <b:Guid>{F144482D-4E21-4106-802F-88616F89DCC7}</b:Guid>
    <b:Author>
      <b:Author>
        <b:NameList>
          <b:Person>
            <b:Last>Ávila</b:Last>
            <b:First>I.</b:First>
          </b:Person>
          <b:Person>
            <b:Last>Sanabria</b:Last>
            <b:First>E.</b:First>
          </b:Person>
        </b:NameList>
      </b:Author>
    </b:Author>
    <b:Title>Producción de follaje de la especie botón de oro, tithonia diersifolia, utilizando cinco técnicas de siembrea con fines de alimentacion animal. (Tesis inédita)</b:Title>
    <b:Year>2017</b:Year>
    <b:City>Colombia</b:City>
    <b:Publisher>UNIVERSIDAD NACIONAL ABIERTA Y A DISTANCIA UNAD</b:Publisher>
    <b:RefOrder>1</b:RefOrder>
  </b:Source>
  <b:Source>
    <b:Tag>Mín05</b:Tag>
    <b:SourceType>JournalArticle</b:SourceType>
    <b:Guid>{A3F29749-44C3-4165-B0A3-BE2CCAB1CCCF}</b:Guid>
    <b:Title>Características químicas nutricionales y funcionales de los alimentos</b:Title>
    <b:Year>2005</b:Year>
    <b:Author>
      <b:Author>
        <b:NameList>
          <b:Person>
            <b:Last>Mínguez</b:Last>
            <b:First>M.</b:First>
          </b:Person>
          <b:Person>
            <b:Last>Pérez</b:Last>
            <b:First>A.</b:First>
          </b:Person>
        </b:NameList>
      </b:Author>
    </b:Author>
    <b:JournalName>Agrocsic</b:JournalName>
    <b:Pages>11-20</b:Pages>
    <b:RefOrder>11</b:RefOrder>
  </b:Source>
  <b:Source>
    <b:Tag>FDA16</b:Tag>
    <b:SourceType>InternetSite</b:SourceType>
    <b:Guid>{9ABBC881-7A09-4929-8835-BD028C9C3F70}</b:Guid>
    <b:Title>El sodio en su dieta: use la teiqueta de información nutricional y reduzca su consumo.</b:Title>
    <b:Year>2016</b:Year>
    <b:Author>
      <b:Author>
        <b:Corporate>FDA</b:Corporate>
      </b:Author>
    </b:Author>
    <b:InternetSiteTitle>U.S. Food&amp;Drug Administration </b:InternetSiteTitle>
    <b:Month>08</b:Month>
    <b:Day>06</b:Day>
    <b:URL>https://www.fda.gov</b:URL>
    <b:RefOrder>8</b:RefOrder>
  </b:Source>
  <b:Source>
    <b:Tag>RSa</b:Tag>
    <b:SourceType>JournalArticle</b:SourceType>
    <b:Guid>{AA7465B7-C50B-42D9-9F2A-4838CE89E445}</b:Guid>
    <b:Title>Caloría unidad de energía en la alimentación </b:Title>
    <b:Author>
      <b:Author>
        <b:NameList>
          <b:Person>
            <b:Last>Salgado</b:Last>
            <b:First>R.</b:First>
          </b:Person>
        </b:NameList>
      </b:Author>
    </b:Author>
    <b:JournalName>Saber Más Revista de divulgación de la Universidad Michoacana de Sán Nicolás de Hidalgo </b:JournalName>
    <b:RefOrder>10</b:RefOrder>
  </b:Source>
  <b:Source>
    <b:Tag>JBe00</b:Tag>
    <b:SourceType>Book</b:SourceType>
    <b:Guid>{D84E2D99-34CE-44AF-901C-1BE8690D62B8}</b:Guid>
    <b:Title>Ciencia bromatológica. Principios generales de los aliementos.</b:Title>
    <b:Year>2000</b:Year>
    <b:Author>
      <b:Author>
        <b:NameList>
          <b:Person>
            <b:Last>Bello</b:Last>
            <b:First>J.</b:First>
          </b:Person>
        </b:NameList>
      </b:Author>
    </b:Author>
    <b:Publisher>Ediciones Díaz de Santos</b:Publisher>
    <b:RefOrder>9</b:RefOrder>
  </b:Source>
  <b:Source>
    <b:Tag>INa15</b:Tag>
    <b:SourceType>InternetSite</b:SourceType>
    <b:Guid>{8FFB11A0-0010-4450-AD86-E73590A14BCA}</b:Guid>
    <b:Title>El Ranking d epaíses con más restaurantes McDonald´s</b:Title>
    <b:Year>2015</b:Year>
    <b:Author>
      <b:Author>
        <b:NameList>
          <b:Person>
            <b:Last>Nafria</b:Last>
            <b:First>I.</b:First>
          </b:Person>
        </b:NameList>
      </b:Author>
    </b:Author>
    <b:InternetSiteTitle>Periódico La Vanguardía. </b:InternetSiteTitle>
    <b:Month>08</b:Month>
    <b:Day>20</b:Day>
    <b:URL>http://www.lavanguardia.com</b:URL>
    <b:RefOrder>6</b:RefOrder>
  </b:Source>
  <b:Source>
    <b:Tag>LRo15</b:Tag>
    <b:SourceType>InternetSite</b:SourceType>
    <b:Guid>{9C5B2D54-6BC6-4157-83C6-3C2DA81FB346}</b:Guid>
    <b:Author>
      <b:Author>
        <b:NameList>
          <b:Person>
            <b:Last>Rojas</b:Last>
            <b:First>L.</b:First>
          </b:Person>
        </b:NameList>
      </b:Author>
    </b:Author>
    <b:Title>Ticos sobresalen por comprar aliemntos poco saludables.</b:Title>
    <b:InternetSiteTitle>Periódico CRHoy</b:InternetSiteTitle>
    <b:Year>2015</b:Year>
    <b:Month>Septiembre</b:Month>
    <b:RefOrder>5</b:RefOrder>
  </b:Source>
  <b:Source>
    <b:Tag>MBa15</b:Tag>
    <b:SourceType>InternetSite</b:SourceType>
    <b:Guid>{04E8CAC5-289C-48B4-B61B-2EA0F6391A83}</b:Guid>
    <b:Author>
      <b:Author>
        <b:NameList>
          <b:Person>
            <b:Last>Barquero.</b:Last>
            <b:First>M.</b:First>
          </b:Person>
        </b:NameList>
      </b:Author>
    </b:Author>
    <b:Title>Edgar Muñoz, director de McDonald’s Costa Rica: "McDonald’s tiene planes de seguir creciendo"</b:Title>
    <b:InternetSiteTitle>Periódico La Nación. </b:InternetSiteTitle>
    <b:Year>2015</b:Year>
    <b:RefOrder>7</b:RefOrder>
  </b:Source>
  <b:Source>
    <b:Tag>TDu13</b:Tag>
    <b:SourceType>JournalArticle</b:SourceType>
    <b:Guid>{108579CF-A51B-477A-AAE4-8880FBA4CB29}</b:Guid>
    <b:Title>Análisis nutricional del desayuno y almuerzo en una población universitaria.</b:Title>
    <b:Year>2013</b:Year>
    <b:Author>
      <b:Author>
        <b:NameList>
          <b:Person>
            <b:Last>Durá</b:Last>
            <b:First>T.</b:First>
          </b:Person>
        </b:NameList>
      </b:Author>
    </b:Author>
    <b:JournalName>Nutrición Hospitalaria</b:JournalName>
    <b:Pages>1291-1299</b:Pages>
    <b:RefOrder>4</b:RefOrder>
  </b:Source>
  <b:Source>
    <b:Tag>20117</b:Tag>
    <b:SourceType>InternetSite</b:SourceType>
    <b:Guid>{C7B49BA1-9DC0-4040-AB82-F574269D41FA}</b:Guid>
    <b:Title>Compocisión de los alimentos</b:Title>
    <b:Year>2017</b:Year>
    <b:Author>
      <b:Author>
        <b:Corporate>FAO</b:Corporate>
      </b:Author>
    </b:Author>
    <b:InternetSiteTitle>Organización de lasnaciones unidas para la alimentación y la agricultura.</b:InternetSiteTitle>
    <b:RefOrder>2</b:RefOrder>
  </b:Source>
</b:Sources>
</file>

<file path=customXml/itemProps1.xml><?xml version="1.0" encoding="utf-8"?>
<ds:datastoreItem xmlns:ds="http://schemas.openxmlformats.org/officeDocument/2006/customXml" ds:itemID="{3ACC4424-2244-4261-926F-F2BBB7FE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1293</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4</cp:revision>
  <dcterms:created xsi:type="dcterms:W3CDTF">2017-04-03T00:49:00Z</dcterms:created>
  <dcterms:modified xsi:type="dcterms:W3CDTF">2017-04-03T05:41:00Z</dcterms:modified>
</cp:coreProperties>
</file>