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听力题使用原音频；没有原音频时用浏览器英语语音朗读（电脑合成音），不再因为音频库为空就整段跳过听力。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有原音频时只从当天临时工作区播放。没有原音频时，程序优先用内置 eSpeak 在本地生成 WAV；本地生成失败才尝试在线下载 MP3。两种方式都先落到临时目录，再用 PotPlayer 本地播放，播放结束/停止后删除。只关闭本系统启动的 PotPlayer 进程，不会强制关闭你自己的播放器。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