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C2789E" w14:textId="77777777" w:rsidR="008E5BEB" w:rsidRDefault="008E5BEB">
      <w:pPr>
        <w:jc w:val="center"/>
        <w:rPr>
          <w:rFonts w:ascii="方正小标宋简体" w:eastAsia="方正小标宋简体" w:hAnsi="方正小标宋简体" w:cs="方正小标宋简体"/>
          <w:sz w:val="24"/>
        </w:rPr>
      </w:pPr>
    </w:p>
    <w:p w14:paraId="303ECD2D" w14:textId="77777777" w:rsidR="008E5BEB" w:rsidRDefault="008E5BEB">
      <w:pPr>
        <w:jc w:val="center"/>
        <w:rPr>
          <w:rFonts w:ascii="方正小标宋简体" w:eastAsia="方正小标宋简体" w:hAnsi="方正小标宋简体" w:cs="方正小标宋简体"/>
          <w:sz w:val="24"/>
        </w:rPr>
      </w:pPr>
    </w:p>
    <w:p w14:paraId="745216E1" w14:textId="77777777" w:rsidR="008E5BEB" w:rsidRDefault="00121F73">
      <w:pPr>
        <w:jc w:val="center"/>
        <w:rPr>
          <w:rFonts w:ascii="方正小标宋简体" w:eastAsia="方正小标宋简体" w:hAnsi="方正小标宋简体" w:cs="方正小标宋简体"/>
          <w:sz w:val="36"/>
          <w:szCs w:val="36"/>
        </w:rPr>
      </w:pPr>
      <w:r>
        <w:rPr>
          <w:rFonts w:ascii="方正小标宋简体" w:eastAsia="方正小标宋简体" w:hAnsi="方正小标宋简体" w:cs="方正小标宋简体" w:hint="eastAsia"/>
          <w:sz w:val="36"/>
          <w:szCs w:val="36"/>
        </w:rPr>
        <w:t>****单位********</w:t>
      </w:r>
    </w:p>
    <w:p w14:paraId="0C44A649" w14:textId="77777777" w:rsidR="008E5BEB" w:rsidRDefault="008E5BEB">
      <w:pPr>
        <w:jc w:val="center"/>
        <w:rPr>
          <w:rFonts w:ascii="方正小标宋简体" w:eastAsia="方正小标宋简体" w:hAnsi="方正小标宋简体" w:cs="方正小标宋简体"/>
          <w:sz w:val="24"/>
        </w:rPr>
      </w:pPr>
    </w:p>
    <w:p w14:paraId="40ABEB67" w14:textId="77777777" w:rsidR="008E5BEB" w:rsidRDefault="00121F73">
      <w:pPr>
        <w:jc w:val="center"/>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sz w:val="44"/>
          <w:szCs w:val="44"/>
        </w:rPr>
        <w:t>电磁环境测试报告</w:t>
      </w:r>
    </w:p>
    <w:p w14:paraId="1E72A0B1" w14:textId="77777777" w:rsidR="008E5BEB" w:rsidRDefault="008E5BEB">
      <w:pPr>
        <w:jc w:val="center"/>
        <w:rPr>
          <w:rFonts w:ascii="方正小标宋简体" w:eastAsia="方正小标宋简体" w:hAnsi="方正小标宋简体" w:cs="方正小标宋简体"/>
          <w:sz w:val="24"/>
        </w:rPr>
      </w:pPr>
    </w:p>
    <w:p w14:paraId="2E8B6AB6" w14:textId="77777777" w:rsidR="008E5BEB" w:rsidRDefault="008E5BEB">
      <w:pPr>
        <w:jc w:val="center"/>
        <w:rPr>
          <w:rFonts w:ascii="方正小标宋简体" w:eastAsia="方正小标宋简体" w:hAnsi="方正小标宋简体" w:cs="方正小标宋简体"/>
          <w:sz w:val="24"/>
        </w:rPr>
      </w:pPr>
    </w:p>
    <w:p w14:paraId="35899BBD" w14:textId="77777777" w:rsidR="008E5BEB" w:rsidRDefault="008E5BEB">
      <w:pPr>
        <w:jc w:val="center"/>
        <w:rPr>
          <w:rFonts w:ascii="方正仿宋_GB2312" w:eastAsia="方正仿宋_GB2312" w:hAnsi="方正仿宋_GB2312" w:cs="方正仿宋_GB2312"/>
          <w:sz w:val="24"/>
        </w:rPr>
      </w:pPr>
    </w:p>
    <w:p w14:paraId="7B287068" w14:textId="77777777" w:rsidR="008E5BEB" w:rsidRDefault="008E5BEB">
      <w:pPr>
        <w:jc w:val="center"/>
        <w:rPr>
          <w:rFonts w:ascii="方正仿宋_GB2312" w:eastAsia="方正仿宋_GB2312" w:hAnsi="方正仿宋_GB2312" w:cs="方正仿宋_GB2312"/>
          <w:sz w:val="24"/>
        </w:rPr>
      </w:pPr>
    </w:p>
    <w:p w14:paraId="596D4250" w14:textId="77777777" w:rsidR="008E5BEB" w:rsidRDefault="00121F73">
      <w:pPr>
        <w:ind w:leftChars="1000" w:left="2100"/>
        <w:jc w:val="left"/>
        <w:rPr>
          <w:rFonts w:ascii="方正仿宋_GB2312" w:eastAsia="方正仿宋_GB2312" w:hAnsi="方正仿宋_GB2312" w:cs="方正仿宋_GB2312"/>
          <w:sz w:val="32"/>
          <w:szCs w:val="32"/>
          <w:u w:val="single"/>
        </w:rPr>
      </w:pPr>
      <w:r>
        <w:rPr>
          <w:rFonts w:ascii="方正仿宋_GB2312" w:eastAsia="方正仿宋_GB2312" w:hAnsi="方正仿宋_GB2312" w:cs="方正仿宋_GB2312" w:hint="eastAsia"/>
          <w:sz w:val="32"/>
          <w:szCs w:val="32"/>
        </w:rPr>
        <w:t>测试：</w:t>
      </w:r>
      <w:r>
        <w:rPr>
          <w:rFonts w:ascii="方正仿宋_GB2312" w:eastAsia="方正仿宋_GB2312" w:hAnsi="方正仿宋_GB2312" w:cs="方正仿宋_GB2312" w:hint="eastAsia"/>
          <w:sz w:val="32"/>
          <w:szCs w:val="32"/>
          <w:u w:val="single"/>
        </w:rPr>
        <w:t xml:space="preserve">                   </w:t>
      </w:r>
    </w:p>
    <w:p w14:paraId="4F95CCB4" w14:textId="77777777" w:rsidR="008E5BEB" w:rsidRDefault="00121F73">
      <w:pPr>
        <w:ind w:leftChars="1000" w:left="2100"/>
        <w:jc w:val="left"/>
        <w:rPr>
          <w:rFonts w:ascii="方正仿宋_GB2312" w:eastAsia="方正仿宋_GB2312" w:hAnsi="方正仿宋_GB2312" w:cs="方正仿宋_GB2312"/>
          <w:sz w:val="32"/>
          <w:szCs w:val="32"/>
          <w:u w:val="single"/>
        </w:rPr>
      </w:pPr>
      <w:r>
        <w:rPr>
          <w:rFonts w:ascii="方正仿宋_GB2312" w:eastAsia="方正仿宋_GB2312" w:hAnsi="方正仿宋_GB2312" w:cs="方正仿宋_GB2312" w:hint="eastAsia"/>
          <w:sz w:val="32"/>
          <w:szCs w:val="32"/>
        </w:rPr>
        <w:t>拟制：</w:t>
      </w:r>
      <w:r>
        <w:rPr>
          <w:rFonts w:ascii="方正仿宋_GB2312" w:eastAsia="方正仿宋_GB2312" w:hAnsi="方正仿宋_GB2312" w:cs="方正仿宋_GB2312" w:hint="eastAsia"/>
          <w:sz w:val="32"/>
          <w:szCs w:val="32"/>
          <w:u w:val="single"/>
        </w:rPr>
        <w:t xml:space="preserve">                   </w:t>
      </w:r>
    </w:p>
    <w:p w14:paraId="40DB06D5" w14:textId="77777777" w:rsidR="008E5BEB" w:rsidRDefault="00121F73">
      <w:pPr>
        <w:ind w:leftChars="1000" w:left="2100"/>
        <w:jc w:val="left"/>
        <w:rPr>
          <w:rFonts w:ascii="方正仿宋_GB2312" w:eastAsia="方正仿宋_GB2312" w:hAnsi="方正仿宋_GB2312" w:cs="方正仿宋_GB2312"/>
          <w:sz w:val="32"/>
          <w:szCs w:val="32"/>
          <w:u w:val="single"/>
        </w:rPr>
      </w:pPr>
      <w:r>
        <w:rPr>
          <w:rFonts w:ascii="方正仿宋_GB2312" w:eastAsia="方正仿宋_GB2312" w:hAnsi="方正仿宋_GB2312" w:cs="方正仿宋_GB2312" w:hint="eastAsia"/>
          <w:sz w:val="32"/>
          <w:szCs w:val="32"/>
        </w:rPr>
        <w:t>审核：</w:t>
      </w:r>
      <w:r>
        <w:rPr>
          <w:rFonts w:ascii="方正仿宋_GB2312" w:eastAsia="方正仿宋_GB2312" w:hAnsi="方正仿宋_GB2312" w:cs="方正仿宋_GB2312" w:hint="eastAsia"/>
          <w:sz w:val="32"/>
          <w:szCs w:val="32"/>
          <w:u w:val="single"/>
        </w:rPr>
        <w:t xml:space="preserve">                   </w:t>
      </w:r>
    </w:p>
    <w:p w14:paraId="2DA1F35F" w14:textId="77777777" w:rsidR="008E5BEB" w:rsidRDefault="00121F73">
      <w:pPr>
        <w:ind w:leftChars="1000" w:left="2100"/>
        <w:jc w:val="left"/>
        <w:rPr>
          <w:rFonts w:ascii="方正仿宋_GB2312" w:eastAsia="方正仿宋_GB2312" w:hAnsi="方正仿宋_GB2312" w:cs="方正仿宋_GB2312"/>
          <w:sz w:val="32"/>
          <w:szCs w:val="32"/>
          <w:u w:val="single"/>
        </w:rPr>
      </w:pPr>
      <w:r>
        <w:rPr>
          <w:rFonts w:ascii="方正仿宋_GB2312" w:eastAsia="方正仿宋_GB2312" w:hAnsi="方正仿宋_GB2312" w:cs="方正仿宋_GB2312" w:hint="eastAsia"/>
          <w:sz w:val="32"/>
          <w:szCs w:val="32"/>
        </w:rPr>
        <w:t>批准：</w:t>
      </w:r>
      <w:r>
        <w:rPr>
          <w:rFonts w:ascii="方正仿宋_GB2312" w:eastAsia="方正仿宋_GB2312" w:hAnsi="方正仿宋_GB2312" w:cs="方正仿宋_GB2312" w:hint="eastAsia"/>
          <w:sz w:val="32"/>
          <w:szCs w:val="32"/>
          <w:u w:val="single"/>
        </w:rPr>
        <w:t xml:space="preserve">                   </w:t>
      </w:r>
    </w:p>
    <w:p w14:paraId="39023CC2" w14:textId="77777777" w:rsidR="008E5BEB" w:rsidRDefault="008E5BEB">
      <w:pPr>
        <w:jc w:val="center"/>
        <w:rPr>
          <w:rFonts w:ascii="方正仿宋_GB2312" w:eastAsia="方正仿宋_GB2312" w:hAnsi="方正仿宋_GB2312" w:cs="方正仿宋_GB2312"/>
          <w:sz w:val="24"/>
        </w:rPr>
      </w:pPr>
    </w:p>
    <w:p w14:paraId="25E1AFA0" w14:textId="77777777" w:rsidR="008E5BEB" w:rsidRDefault="008E5BEB">
      <w:pPr>
        <w:jc w:val="center"/>
        <w:rPr>
          <w:rFonts w:ascii="方正仿宋_GB2312" w:eastAsia="方正仿宋_GB2312" w:hAnsi="方正仿宋_GB2312" w:cs="方正仿宋_GB2312"/>
          <w:sz w:val="24"/>
        </w:rPr>
      </w:pPr>
    </w:p>
    <w:p w14:paraId="5E1B5C19" w14:textId="77777777" w:rsidR="008E5BEB" w:rsidRDefault="008E5BEB">
      <w:pPr>
        <w:jc w:val="center"/>
        <w:rPr>
          <w:rFonts w:ascii="方正仿宋_GB2312" w:eastAsia="方正仿宋_GB2312" w:hAnsi="方正仿宋_GB2312" w:cs="方正仿宋_GB2312"/>
          <w:sz w:val="24"/>
        </w:rPr>
      </w:pPr>
    </w:p>
    <w:p w14:paraId="5AA91627" w14:textId="77777777" w:rsidR="008E5BEB" w:rsidRDefault="008E5BEB">
      <w:pPr>
        <w:jc w:val="center"/>
        <w:rPr>
          <w:rFonts w:ascii="方正仿宋_GB2312" w:eastAsia="方正仿宋_GB2312" w:hAnsi="方正仿宋_GB2312" w:cs="方正仿宋_GB2312"/>
          <w:sz w:val="24"/>
        </w:rPr>
      </w:pPr>
    </w:p>
    <w:p w14:paraId="23C3C5AA" w14:textId="77777777" w:rsidR="008E5BEB" w:rsidRDefault="00121F73">
      <w:pPr>
        <w:jc w:val="center"/>
        <w:rPr>
          <w:rFonts w:asciiTheme="majorEastAsia" w:eastAsiaTheme="majorEastAsia" w:hAnsiTheme="majorEastAsia" w:cstheme="majorEastAsia"/>
          <w:sz w:val="36"/>
          <w:szCs w:val="36"/>
        </w:rPr>
      </w:pPr>
      <w:r>
        <w:rPr>
          <w:rFonts w:asciiTheme="majorEastAsia" w:eastAsiaTheme="majorEastAsia" w:hAnsiTheme="majorEastAsia" w:cstheme="majorEastAsia" w:hint="eastAsia"/>
          <w:sz w:val="36"/>
          <w:szCs w:val="36"/>
        </w:rPr>
        <w:t>****单位</w:t>
      </w:r>
    </w:p>
    <w:p w14:paraId="2882C906" w14:textId="77777777" w:rsidR="008E5BEB" w:rsidRDefault="008E5BEB">
      <w:pPr>
        <w:jc w:val="center"/>
        <w:rPr>
          <w:rFonts w:ascii="方正仿宋_GB2312" w:eastAsia="方正仿宋_GB2312" w:hAnsi="方正仿宋_GB2312" w:cs="方正仿宋_GB2312"/>
          <w:sz w:val="24"/>
        </w:rPr>
      </w:pPr>
    </w:p>
    <w:p w14:paraId="3C66C2D9" w14:textId="77777777" w:rsidR="008E5BEB" w:rsidRDefault="00121F73">
      <w:pPr>
        <w:jc w:val="center"/>
        <w:rPr>
          <w:rFonts w:asciiTheme="majorEastAsia" w:eastAsiaTheme="majorEastAsia" w:hAnsiTheme="majorEastAsia" w:cstheme="majorEastAsia"/>
          <w:sz w:val="36"/>
          <w:szCs w:val="36"/>
        </w:rPr>
      </w:pPr>
      <w:r>
        <w:rPr>
          <w:rFonts w:asciiTheme="majorEastAsia" w:eastAsiaTheme="majorEastAsia" w:hAnsiTheme="majorEastAsia" w:cstheme="majorEastAsia" w:hint="eastAsia"/>
          <w:sz w:val="36"/>
          <w:szCs w:val="36"/>
        </w:rPr>
        <w:t>二〇**年**月</w:t>
      </w:r>
    </w:p>
    <w:p w14:paraId="3BBAEFF9" w14:textId="2EC01CA9" w:rsidR="008E5BEB" w:rsidRDefault="00121F73" w:rsidP="00A724DA">
      <w:pPr>
        <w:rPr>
          <w:rFonts w:ascii="黑体" w:eastAsia="黑体" w:hAnsi="黑体" w:cs="黑体"/>
          <w:sz w:val="32"/>
          <w:szCs w:val="32"/>
        </w:rPr>
      </w:pPr>
      <w:r>
        <w:rPr>
          <w:rFonts w:asciiTheme="majorEastAsia" w:eastAsiaTheme="majorEastAsia" w:hAnsiTheme="majorEastAsia" w:cstheme="majorEastAsia" w:hint="eastAsia"/>
          <w:sz w:val="44"/>
          <w:szCs w:val="44"/>
        </w:rPr>
        <w:br w:type="page"/>
      </w:r>
      <w:r>
        <w:rPr>
          <w:rFonts w:ascii="黑体" w:eastAsia="黑体" w:hAnsi="黑体" w:cs="黑体" w:hint="eastAsia"/>
          <w:sz w:val="32"/>
          <w:szCs w:val="32"/>
        </w:rPr>
        <w:lastRenderedPageBreak/>
        <w:t>1.概述</w:t>
      </w:r>
    </w:p>
    <w:p w14:paraId="0D94E6D2"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u w:val="single"/>
        </w:rPr>
      </w:pPr>
      <w:r>
        <w:rPr>
          <w:rFonts w:ascii="方正仿宋_GB2312" w:eastAsia="方正仿宋_GB2312" w:hAnsi="方正仿宋_GB2312" w:cs="方正仿宋_GB2312" w:hint="eastAsia"/>
          <w:sz w:val="28"/>
          <w:szCs w:val="28"/>
        </w:rPr>
        <w:t>测量地点：</w:t>
      </w:r>
      <w:r>
        <w:rPr>
          <w:rFonts w:ascii="方正仿宋_GB2312" w:eastAsia="方正仿宋_GB2312" w:hAnsi="方正仿宋_GB2312" w:cs="方正仿宋_GB2312" w:hint="eastAsia"/>
          <w:sz w:val="28"/>
          <w:szCs w:val="28"/>
          <w:u w:val="single"/>
        </w:rPr>
        <w:t xml:space="preserve">                          </w:t>
      </w:r>
    </w:p>
    <w:p w14:paraId="2467C515"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测量项目：</w:t>
      </w:r>
    </w:p>
    <w:p w14:paraId="3C007259" w14:textId="77777777" w:rsidR="008E5BEB" w:rsidRDefault="00121F73">
      <w:pPr>
        <w:numPr>
          <w:ilvl w:val="0"/>
          <w:numId w:val="1"/>
        </w:num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无线电环境噪声；</w:t>
      </w:r>
    </w:p>
    <w:p w14:paraId="782F9140" w14:textId="77777777" w:rsidR="008E5BEB" w:rsidRDefault="00121F73">
      <w:pPr>
        <w:numPr>
          <w:ilvl w:val="0"/>
          <w:numId w:val="1"/>
        </w:num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大信号电平；</w:t>
      </w:r>
    </w:p>
    <w:p w14:paraId="53E44B0C" w14:textId="77777777" w:rsidR="008E5BEB" w:rsidRDefault="00121F73">
      <w:pPr>
        <w:numPr>
          <w:ilvl w:val="0"/>
          <w:numId w:val="1"/>
        </w:num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土壤电阻率；</w:t>
      </w:r>
    </w:p>
    <w:p w14:paraId="781FDC81" w14:textId="77777777" w:rsidR="008E5BEB" w:rsidRDefault="00121F73">
      <w:pPr>
        <w:numPr>
          <w:ilvl w:val="0"/>
          <w:numId w:val="1"/>
        </w:num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土壤导电均匀性。</w:t>
      </w:r>
    </w:p>
    <w:p w14:paraId="795B3633"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本测试报告依据国家有关标准和实际测量数据</w:t>
      </w:r>
      <w:proofErr w:type="gramStart"/>
      <w:r>
        <w:rPr>
          <w:rFonts w:ascii="方正仿宋_GB2312" w:eastAsia="方正仿宋_GB2312" w:hAnsi="方正仿宋_GB2312" w:cs="方正仿宋_GB2312" w:hint="eastAsia"/>
          <w:sz w:val="28"/>
          <w:szCs w:val="28"/>
        </w:rPr>
        <w:t>作出</w:t>
      </w:r>
      <w:proofErr w:type="gramEnd"/>
    </w:p>
    <w:p w14:paraId="3B3B2DC0" w14:textId="77777777" w:rsidR="008E5BEB" w:rsidRDefault="00121F73">
      <w:pPr>
        <w:jc w:val="left"/>
        <w:rPr>
          <w:rFonts w:ascii="黑体" w:eastAsia="黑体" w:hAnsi="黑体" w:cs="黑体"/>
          <w:sz w:val="32"/>
          <w:szCs w:val="32"/>
        </w:rPr>
      </w:pPr>
      <w:r>
        <w:rPr>
          <w:rFonts w:ascii="黑体" w:eastAsia="黑体" w:hAnsi="黑体" w:cs="黑体" w:hint="eastAsia"/>
          <w:sz w:val="32"/>
          <w:szCs w:val="32"/>
        </w:rPr>
        <w:t>2.引用标准</w:t>
      </w:r>
    </w:p>
    <w:p w14:paraId="6856F5E4"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GB/T4365-1995     电磁兼容术语</w:t>
      </w:r>
    </w:p>
    <w:p w14:paraId="6B240F2E"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GB3907-83        工业无线电干扰基本测量方法</w:t>
      </w:r>
    </w:p>
    <w:p w14:paraId="6167525E"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GB4859-84        电器设备的抗干扰特性基本测量方法</w:t>
      </w:r>
    </w:p>
    <w:p w14:paraId="53CFC753"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GB/T15658-1995    城市无线电噪声测量方法</w:t>
      </w:r>
    </w:p>
    <w:p w14:paraId="651E998F"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GB8702-88        电磁辐射防护规定</w:t>
      </w:r>
    </w:p>
    <w:p w14:paraId="61F5FE0E"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GB4343-1995      家用和类似用途电动、电热器具，电动工具以及类似无线电干扰特性测量方法和允许值</w:t>
      </w:r>
    </w:p>
    <w:p w14:paraId="352049A3"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GB4824-1996      工业、科学和医疗（ISM）射频设备电磁骚扰特性的测量方法和限值</w:t>
      </w:r>
    </w:p>
    <w:p w14:paraId="32B5B0EE"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GB/T14023-2000   车辆、机动船和由火花点火发动机驱动的装置的无线电干扰特性的测量方法允许值</w:t>
      </w:r>
    </w:p>
    <w:p w14:paraId="7F517592"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GB/T13926.3-92   工业过程测量和控制装置的电磁兼容性辐射电磁场要求</w:t>
      </w:r>
    </w:p>
    <w:p w14:paraId="73185D71"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GB15707-1995    高压交流架空送电线无线电干扰限值</w:t>
      </w:r>
    </w:p>
    <w:p w14:paraId="08C5BE8D"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lastRenderedPageBreak/>
        <w:t>GB13614-92      短波无线电测向台（站）电磁环境要求</w:t>
      </w:r>
    </w:p>
    <w:p w14:paraId="252BDC80"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GB13617-92      短波无线电收信台（站）电磁环境要求</w:t>
      </w:r>
    </w:p>
    <w:p w14:paraId="1EB6D399"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highlight w:val="yellow"/>
        </w:rPr>
        <w:t>***</w:t>
      </w:r>
      <w:r>
        <w:rPr>
          <w:rFonts w:ascii="方正仿宋_GB2312" w:eastAsia="方正仿宋_GB2312" w:hAnsi="方正仿宋_GB2312" w:cs="方正仿宋_GB2312" w:hint="eastAsia"/>
          <w:sz w:val="28"/>
          <w:szCs w:val="28"/>
        </w:rPr>
        <w:t xml:space="preserve">2266-1995    </w:t>
      </w:r>
      <w:r>
        <w:rPr>
          <w:rFonts w:ascii="方正仿宋_GB2312" w:eastAsia="方正仿宋_GB2312" w:hAnsi="方正仿宋_GB2312" w:cs="方正仿宋_GB2312" w:hint="eastAsia"/>
          <w:sz w:val="28"/>
          <w:szCs w:val="28"/>
          <w:highlight w:val="yellow"/>
        </w:rPr>
        <w:t>********</w:t>
      </w:r>
      <w:r>
        <w:rPr>
          <w:rFonts w:ascii="方正仿宋_GB2312" w:eastAsia="方正仿宋_GB2312" w:hAnsi="方正仿宋_GB2312" w:cs="方正仿宋_GB2312" w:hint="eastAsia"/>
          <w:sz w:val="28"/>
          <w:szCs w:val="28"/>
        </w:rPr>
        <w:t>站勘察选址规范</w:t>
      </w:r>
    </w:p>
    <w:p w14:paraId="66E057CA"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highlight w:val="yellow"/>
        </w:rPr>
        <w:t>***</w:t>
      </w:r>
      <w:r>
        <w:rPr>
          <w:rFonts w:ascii="方正仿宋_GB2312" w:eastAsia="方正仿宋_GB2312" w:hAnsi="方正仿宋_GB2312" w:cs="方正仿宋_GB2312" w:hint="eastAsia"/>
          <w:sz w:val="28"/>
          <w:szCs w:val="28"/>
        </w:rPr>
        <w:t xml:space="preserve">6708A-2018   </w:t>
      </w:r>
      <w:r>
        <w:rPr>
          <w:rFonts w:ascii="方正仿宋_GB2312" w:eastAsia="方正仿宋_GB2312" w:hAnsi="方正仿宋_GB2312" w:cs="方正仿宋_GB2312" w:hint="eastAsia"/>
          <w:sz w:val="28"/>
          <w:szCs w:val="28"/>
          <w:highlight w:val="yellow"/>
        </w:rPr>
        <w:t>******</w:t>
      </w:r>
      <w:r>
        <w:rPr>
          <w:rFonts w:ascii="方正仿宋_GB2312" w:eastAsia="方正仿宋_GB2312" w:hAnsi="方正仿宋_GB2312" w:cs="方正仿宋_GB2312" w:hint="eastAsia"/>
          <w:sz w:val="28"/>
          <w:szCs w:val="28"/>
        </w:rPr>
        <w:t>电磁环境测量方法</w:t>
      </w:r>
    </w:p>
    <w:p w14:paraId="4794DDF6"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ITU有关建议</w:t>
      </w:r>
    </w:p>
    <w:p w14:paraId="351410B1" w14:textId="77777777" w:rsidR="008E5BEB" w:rsidRDefault="00121F73">
      <w:pPr>
        <w:jc w:val="left"/>
        <w:rPr>
          <w:rFonts w:ascii="黑体" w:eastAsia="黑体" w:hAnsi="黑体" w:cs="黑体"/>
          <w:sz w:val="32"/>
          <w:szCs w:val="32"/>
        </w:rPr>
      </w:pPr>
      <w:r>
        <w:rPr>
          <w:rFonts w:ascii="黑体" w:eastAsia="黑体" w:hAnsi="黑体" w:cs="黑体" w:hint="eastAsia"/>
          <w:sz w:val="32"/>
          <w:szCs w:val="32"/>
        </w:rPr>
        <w:t>3.使用仪器</w:t>
      </w:r>
    </w:p>
    <w:tbl>
      <w:tblPr>
        <w:tblStyle w:val="a3"/>
        <w:tblW w:w="0" w:type="auto"/>
        <w:jc w:val="center"/>
        <w:tblLook w:val="04A0" w:firstRow="1" w:lastRow="0" w:firstColumn="1" w:lastColumn="0" w:noHBand="0" w:noVBand="1"/>
      </w:tblPr>
      <w:tblGrid>
        <w:gridCol w:w="2651"/>
        <w:gridCol w:w="2986"/>
        <w:gridCol w:w="2885"/>
      </w:tblGrid>
      <w:tr w:rsidR="00407319" w14:paraId="6F986DDA" w14:textId="77777777" w:rsidTr="00407319">
        <w:trPr>
          <w:jc w:val="center"/>
        </w:trPr>
        <w:tc>
          <w:tcPr>
            <w:tcW w:w="2651" w:type="dxa"/>
          </w:tcPr>
          <w:p w14:paraId="0F52E49A" w14:textId="36238511" w:rsidR="00407319" w:rsidRPr="00407319" w:rsidRDefault="00407319">
            <w:pPr>
              <w:jc w:val="left"/>
            </w:pPr>
            <w:r>
              <w:t>序号</w:t>
            </w:r>
          </w:p>
        </w:tc>
        <w:tc>
          <w:tcPr>
            <w:tcW w:w="2986" w:type="dxa"/>
          </w:tcPr>
          <w:p w14:paraId="7A18968C" w14:textId="4289F8F7" w:rsidR="00407319" w:rsidRPr="00407319" w:rsidRDefault="00407319">
            <w:pPr>
              <w:jc w:val="left"/>
            </w:pPr>
            <w:r>
              <w:t>仪器名称</w:t>
            </w:r>
          </w:p>
        </w:tc>
        <w:tc>
          <w:tcPr>
            <w:tcW w:w="2885" w:type="dxa"/>
          </w:tcPr>
          <w:p w14:paraId="1C547851" w14:textId="443C1E03" w:rsidR="00407319" w:rsidRPr="00407319" w:rsidRDefault="00407319">
            <w:pPr>
              <w:jc w:val="left"/>
            </w:pPr>
            <w:r w:rsidRPr="00407319">
              <w:rPr>
                <w:rFonts w:hint="eastAsia"/>
              </w:rPr>
              <w:t>有效期</w:t>
            </w:r>
          </w:p>
        </w:tc>
      </w:tr>
      <w:tr w:rsidR="00A310D1" w14:paraId="2BFA0320" w14:textId="77777777" w:rsidTr="00407319">
        <w:trPr>
          <w:jc w:val="center"/>
        </w:trPr>
        <w:tc>
          <w:tcPr>
            <w:tcW w:w="2651" w:type="dxa"/>
          </w:tcPr>
          <w:p w14:paraId="45BB2766" w14:textId="25DBC669" w:rsidR="00A310D1" w:rsidRPr="00407319" w:rsidRDefault="00A310D1">
            <w:pPr>
              <w:jc w:val="left"/>
            </w:pPr>
            <w:r>
              <w:rPr>
                <w:rFonts w:hint="eastAsia"/>
              </w:rPr>
              <w:t>1</w:t>
            </w:r>
          </w:p>
        </w:tc>
        <w:tc>
          <w:tcPr>
            <w:tcW w:w="2986" w:type="dxa"/>
          </w:tcPr>
          <w:p w14:paraId="37E360C7" w14:textId="14D5DD80" w:rsidR="00A310D1" w:rsidRPr="00407319" w:rsidRDefault="0037342D">
            <w:pPr>
              <w:jc w:val="left"/>
            </w:pPr>
            <w:r>
              <w:rPr>
                <w:rFonts w:hint="eastAsia"/>
              </w:rPr>
              <w:t>短波接收天线</w:t>
            </w:r>
          </w:p>
        </w:tc>
        <w:tc>
          <w:tcPr>
            <w:tcW w:w="2885" w:type="dxa"/>
          </w:tcPr>
          <w:p w14:paraId="29047B46" w14:textId="5A80D7AD" w:rsidR="00A310D1" w:rsidRPr="00407319" w:rsidRDefault="000477E9">
            <w:pPr>
              <w:jc w:val="left"/>
            </w:pPr>
            <w:r>
              <w:rPr>
                <w:rFonts w:hint="eastAsia"/>
              </w:rPr>
              <w:t>2028-10-31</w:t>
            </w:r>
          </w:p>
        </w:tc>
      </w:tr>
      <w:tr w:rsidR="00A310D1" w14:paraId="21982EE7" w14:textId="77777777" w:rsidTr="00407319">
        <w:trPr>
          <w:jc w:val="center"/>
        </w:trPr>
        <w:tc>
          <w:tcPr>
            <w:tcW w:w="2651" w:type="dxa"/>
          </w:tcPr>
          <w:p w14:paraId="51A72BB5" w14:textId="7B57719F" w:rsidR="00A310D1" w:rsidRPr="00407319" w:rsidRDefault="00A310D1">
            <w:pPr>
              <w:jc w:val="left"/>
            </w:pPr>
            <w:r>
              <w:rPr>
                <w:rFonts w:hint="eastAsia"/>
              </w:rPr>
              <w:t>2</w:t>
            </w:r>
          </w:p>
        </w:tc>
        <w:tc>
          <w:tcPr>
            <w:tcW w:w="2986" w:type="dxa"/>
          </w:tcPr>
          <w:p w14:paraId="1544B0CC" w14:textId="49885D22" w:rsidR="00A310D1" w:rsidRPr="00407319" w:rsidRDefault="0037342D">
            <w:pPr>
              <w:jc w:val="left"/>
            </w:pPr>
            <w:r>
              <w:rPr>
                <w:rFonts w:hint="eastAsia"/>
              </w:rPr>
              <w:t>短波测量仪</w:t>
            </w:r>
          </w:p>
        </w:tc>
        <w:tc>
          <w:tcPr>
            <w:tcW w:w="2885" w:type="dxa"/>
          </w:tcPr>
          <w:p w14:paraId="073F471F" w14:textId="503D11D8" w:rsidR="00A310D1" w:rsidRPr="00407319" w:rsidRDefault="000477E9">
            <w:pPr>
              <w:jc w:val="left"/>
            </w:pPr>
            <w:r>
              <w:rPr>
                <w:rFonts w:hint="eastAsia"/>
              </w:rPr>
              <w:t>2028-10-31</w:t>
            </w:r>
          </w:p>
        </w:tc>
      </w:tr>
      <w:tr w:rsidR="00A310D1" w14:paraId="6CB5DA88" w14:textId="77777777" w:rsidTr="00407319">
        <w:trPr>
          <w:jc w:val="center"/>
        </w:trPr>
        <w:tc>
          <w:tcPr>
            <w:tcW w:w="2651" w:type="dxa"/>
          </w:tcPr>
          <w:p w14:paraId="31569C2C" w14:textId="64AEEBE7" w:rsidR="00A310D1" w:rsidRPr="00407319" w:rsidRDefault="00A310D1">
            <w:pPr>
              <w:jc w:val="left"/>
            </w:pPr>
            <w:r>
              <w:rPr>
                <w:rFonts w:hint="eastAsia"/>
              </w:rPr>
              <w:t>3</w:t>
            </w:r>
          </w:p>
        </w:tc>
        <w:tc>
          <w:tcPr>
            <w:tcW w:w="2986" w:type="dxa"/>
          </w:tcPr>
          <w:p w14:paraId="62B20AA4" w14:textId="0FFBA9F2" w:rsidR="00A310D1" w:rsidRPr="00407319" w:rsidRDefault="0037342D">
            <w:pPr>
              <w:jc w:val="left"/>
            </w:pPr>
            <w:proofErr w:type="gramStart"/>
            <w:r>
              <w:rPr>
                <w:rFonts w:hint="eastAsia"/>
              </w:rPr>
              <w:t>地阻仪</w:t>
            </w:r>
            <w:proofErr w:type="gramEnd"/>
          </w:p>
        </w:tc>
        <w:tc>
          <w:tcPr>
            <w:tcW w:w="2885" w:type="dxa"/>
          </w:tcPr>
          <w:p w14:paraId="634F1A6E" w14:textId="51E258CB" w:rsidR="00A310D1" w:rsidRPr="00407319" w:rsidRDefault="000477E9">
            <w:pPr>
              <w:jc w:val="left"/>
            </w:pPr>
            <w:r>
              <w:rPr>
                <w:rFonts w:hint="eastAsia"/>
              </w:rPr>
              <w:t>2028-10-31</w:t>
            </w:r>
          </w:p>
        </w:tc>
      </w:tr>
    </w:tbl>
    <w:p w14:paraId="01EE9191" w14:textId="77777777" w:rsidR="008E5BEB" w:rsidRDefault="00121F73">
      <w:pPr>
        <w:jc w:val="left"/>
        <w:rPr>
          <w:rFonts w:ascii="黑体" w:eastAsia="黑体" w:hAnsi="黑体" w:cs="黑体"/>
          <w:sz w:val="32"/>
          <w:szCs w:val="32"/>
        </w:rPr>
      </w:pPr>
      <w:r>
        <w:rPr>
          <w:rFonts w:ascii="黑体" w:eastAsia="黑体" w:hAnsi="黑体" w:cs="黑体" w:hint="eastAsia"/>
          <w:sz w:val="32"/>
          <w:szCs w:val="32"/>
        </w:rPr>
        <w:t>4.环境条件</w:t>
      </w:r>
    </w:p>
    <w:p w14:paraId="38531F46"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环境温度：</w:t>
      </w:r>
      <w:r>
        <w:rPr>
          <w:rFonts w:ascii="方正仿宋_GB2312" w:eastAsia="方正仿宋_GB2312" w:hAnsi="方正仿宋_GB2312" w:cs="方正仿宋_GB2312" w:hint="eastAsia"/>
          <w:sz w:val="28"/>
          <w:szCs w:val="28"/>
          <w:highlight w:val="yellow"/>
        </w:rPr>
        <w:t>-30～+40℃</w:t>
      </w:r>
    </w:p>
    <w:p w14:paraId="67E391BA"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相对湿度：</w:t>
      </w:r>
      <w:r>
        <w:rPr>
          <w:rFonts w:ascii="方正仿宋_GB2312" w:eastAsia="方正仿宋_GB2312" w:hAnsi="方正仿宋_GB2312" w:cs="方正仿宋_GB2312" w:hint="eastAsia"/>
          <w:sz w:val="28"/>
          <w:szCs w:val="28"/>
          <w:highlight w:val="yellow"/>
        </w:rPr>
        <w:t>45～80%</w:t>
      </w:r>
    </w:p>
    <w:p w14:paraId="205A807D" w14:textId="77777777" w:rsidR="008E5BEB" w:rsidRDefault="00121F73">
      <w:pPr>
        <w:jc w:val="left"/>
        <w:rPr>
          <w:rFonts w:ascii="黑体" w:eastAsia="黑体" w:hAnsi="黑体" w:cs="黑体"/>
          <w:sz w:val="32"/>
          <w:szCs w:val="32"/>
        </w:rPr>
      </w:pPr>
      <w:r>
        <w:rPr>
          <w:rFonts w:ascii="黑体" w:eastAsia="黑体" w:hAnsi="黑体" w:cs="黑体" w:hint="eastAsia"/>
          <w:sz w:val="32"/>
          <w:szCs w:val="32"/>
        </w:rPr>
        <w:t>5.测量数据</w:t>
      </w:r>
    </w:p>
    <w:p w14:paraId="4AFFEED0"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测量数据详见附录1～附录4</w:t>
      </w:r>
    </w:p>
    <w:p w14:paraId="754E0904" w14:textId="3574247F" w:rsidR="006D4A8C" w:rsidRDefault="00121F73">
      <w:pPr>
        <w:jc w:val="left"/>
        <w:rPr>
          <w:rFonts w:ascii="黑体" w:eastAsia="黑体" w:hAnsi="黑体" w:cs="黑体"/>
          <w:sz w:val="32"/>
          <w:szCs w:val="32"/>
        </w:rPr>
      </w:pPr>
      <w:r>
        <w:rPr>
          <w:rFonts w:ascii="黑体" w:eastAsia="黑体" w:hAnsi="黑体" w:cs="黑体" w:hint="eastAsia"/>
          <w:sz w:val="32"/>
          <w:szCs w:val="32"/>
        </w:rPr>
        <w:t>6.结论分析</w:t>
      </w:r>
    </w:p>
    <w:p w14:paraId="079E8166" w14:textId="1D396AA8" w:rsidR="00A14078" w:rsidRPr="00216A6A" w:rsidRDefault="00D5558D">
      <w:pPr>
        <w:jc w:val="left"/>
        <w:rPr>
          <w:rFonts w:ascii="黑体" w:eastAsia="黑体" w:hAnsi="黑体" w:cs="黑体"/>
          <w:sz w:val="32"/>
          <w:szCs w:val="32"/>
        </w:rPr>
      </w:pPr>
      <w:r>
        <w:rPr>
          <w:rFonts w:ascii="黑体" w:eastAsia="黑体" w:hAnsi="黑体" w:cs="黑体" w:hint="eastAsia"/>
          <w:sz w:val="32"/>
          <w:szCs w:val="32"/>
        </w:rPr>
        <w:tab/>
      </w:r>
      <w:bookmarkStart w:id="0" w:name="ManMadeNoiseChart"/>
      <w:bookmarkEnd w:id="0"/>
    </w:p>
    <w:p w14:paraId="459AEDD5" w14:textId="77777777" w:rsidR="008E5BEB" w:rsidRDefault="00121F73">
      <w:pPr>
        <w:spacing w:line="578" w:lineRule="exact"/>
        <w:ind w:firstLineChars="200" w:firstLine="560"/>
        <w:jc w:val="left"/>
        <w:rPr>
          <w:rFonts w:ascii="方正仿宋_GB2312" w:eastAsia="方正仿宋_GB2312" w:hAnsi="方正仿宋_GB2312" w:cs="方正仿宋_GB2312"/>
          <w:sz w:val="28"/>
          <w:szCs w:val="28"/>
          <w:highlight w:val="yellow"/>
        </w:rPr>
      </w:pPr>
      <w:r>
        <w:rPr>
          <w:rFonts w:ascii="方正仿宋_GB2312" w:eastAsia="方正仿宋_GB2312" w:hAnsi="方正仿宋_GB2312" w:cs="方正仿宋_GB2312" w:hint="eastAsia"/>
          <w:sz w:val="28"/>
          <w:szCs w:val="28"/>
          <w:highlight w:val="yellow"/>
        </w:rPr>
        <w:t>（为测量典型频率点电平换算值与背景噪声各级分级对比图，横坐标单位MHz，纵坐标单位dBμV）</w:t>
      </w:r>
    </w:p>
    <w:p w14:paraId="5B6E03A2" w14:textId="4C480BE9" w:rsidR="00456E95" w:rsidRPr="00456E95" w:rsidRDefault="00635F99" w:rsidP="00635F99">
      <w:pPr>
        <w:spacing w:line="578" w:lineRule="exact"/>
        <w:jc w:val="left"/>
        <w:rPr>
          <w:rFonts w:ascii="方正仿宋_GB2312" w:eastAsia="方正仿宋_GB2312" w:hAnsi="方正仿宋_GB2312" w:cs="方正仿宋_GB2312"/>
          <w:sz w:val="28"/>
          <w:szCs w:val="28"/>
          <w:highlight w:val="yellow"/>
        </w:rPr>
      </w:pPr>
      <w:r>
        <w:rPr>
          <w:rFonts w:ascii="方正仿宋_GB2312" w:eastAsia="方正仿宋_GB2312" w:hAnsi="方正仿宋_GB2312" w:cs="方正仿宋_GB2312" w:hint="eastAsia"/>
          <w:sz w:val="28"/>
          <w:szCs w:val="28"/>
          <w:highlight w:val="yellow"/>
        </w:rPr>
        <w:tab/>
      </w:r>
      <w:bookmarkStart w:id="1" w:name="Result"/>
      <w:bookmarkEnd w:id="1"/>
    </w:p>
    <w:p w14:paraId="789E8E3F" w14:textId="77777777" w:rsidR="008E5BEB" w:rsidRDefault="00121F73">
      <w:r>
        <w:br w:type="page"/>
      </w:r>
    </w:p>
    <w:p w14:paraId="75C40C42" w14:textId="6541C435" w:rsidR="008E5BEB" w:rsidRDefault="00121F73">
      <w:pPr>
        <w:spacing w:line="480" w:lineRule="auto"/>
        <w:rPr>
          <w:rFonts w:ascii="黑体" w:eastAsia="黑体" w:hAnsi="黑体" w:cs="黑体"/>
          <w:sz w:val="24"/>
        </w:rPr>
      </w:pPr>
      <w:r>
        <w:rPr>
          <w:rFonts w:ascii="黑体" w:eastAsia="黑体" w:hAnsi="黑体" w:cs="黑体" w:hint="eastAsia"/>
          <w:sz w:val="24"/>
        </w:rPr>
        <w:lastRenderedPageBreak/>
        <w:t>附录1  噪声电平</w:t>
      </w:r>
    </w:p>
    <w:p w14:paraId="6EEBEEFF" w14:textId="1FE99051" w:rsidR="00936867" w:rsidRDefault="00936867">
      <w:pPr>
        <w:spacing w:line="480" w:lineRule="auto"/>
        <w:rPr>
          <w:rFonts w:ascii="黑体" w:eastAsia="黑体" w:hAnsi="黑体" w:cs="黑体"/>
          <w:sz w:val="24"/>
        </w:rPr>
      </w:pPr>
      <w:r>
        <w:rPr>
          <w:rFonts w:ascii="黑体" w:eastAsia="黑体" w:hAnsi="黑体" w:cs="黑体"/>
          <w:sz w:val="24"/>
        </w:rPr>
        <w:t>见</w:t>
      </w:r>
      <w:r w:rsidR="009C112E">
        <w:rPr>
          <w:rFonts w:ascii="黑体" w:eastAsia="黑体" w:hAnsi="黑体" w:cs="黑体"/>
          <w:sz w:val="24"/>
        </w:rPr>
        <w:t>表格</w:t>
      </w:r>
      <w:r>
        <w:rPr>
          <w:rFonts w:ascii="黑体" w:eastAsia="黑体" w:hAnsi="黑体" w:cs="黑体" w:hint="eastAsia"/>
          <w:sz w:val="24"/>
        </w:rPr>
        <w:t xml:space="preserve"> 《噪声电平测量数据记录表》</w:t>
      </w:r>
    </w:p>
    <w:p w14:paraId="12EA3300" w14:textId="50A1AB9F" w:rsidR="008E5BEB" w:rsidRDefault="00121F73">
      <w:pPr>
        <w:spacing w:line="480" w:lineRule="auto"/>
        <w:rPr>
          <w:rFonts w:ascii="黑体" w:eastAsia="黑体" w:hAnsi="黑体" w:cs="黑体"/>
          <w:sz w:val="24"/>
        </w:rPr>
      </w:pPr>
      <w:r>
        <w:rPr>
          <w:rFonts w:ascii="黑体" w:eastAsia="黑体" w:hAnsi="黑体" w:cs="黑体" w:hint="eastAsia"/>
          <w:sz w:val="24"/>
        </w:rPr>
        <w:t>附录2  大信号电平</w:t>
      </w:r>
    </w:p>
    <w:p w14:paraId="31EC8204" w14:textId="5F557F16" w:rsidR="00934659" w:rsidRPr="00936867" w:rsidRDefault="00936867">
      <w:pPr>
        <w:spacing w:line="480" w:lineRule="auto"/>
        <w:rPr>
          <w:rFonts w:ascii="黑体" w:eastAsia="黑体" w:hAnsi="黑体" w:cs="黑体"/>
          <w:sz w:val="24"/>
        </w:rPr>
      </w:pPr>
      <w:r>
        <w:rPr>
          <w:rFonts w:ascii="黑体" w:eastAsia="黑体" w:hAnsi="黑体" w:cs="黑体"/>
          <w:sz w:val="24"/>
        </w:rPr>
        <w:t>见</w:t>
      </w:r>
      <w:r w:rsidR="009C112E">
        <w:rPr>
          <w:rFonts w:ascii="黑体" w:eastAsia="黑体" w:hAnsi="黑体" w:cs="黑体"/>
          <w:sz w:val="24"/>
        </w:rPr>
        <w:t>表格</w:t>
      </w:r>
      <w:r>
        <w:rPr>
          <w:rFonts w:ascii="黑体" w:eastAsia="黑体" w:hAnsi="黑体" w:cs="黑体" w:hint="eastAsia"/>
          <w:sz w:val="24"/>
        </w:rPr>
        <w:t xml:space="preserve"> 《大信号电平测量数据记录表》</w:t>
      </w:r>
    </w:p>
    <w:p w14:paraId="0B08F366" w14:textId="3415FEB9" w:rsidR="008E5BEB" w:rsidRDefault="00121F73">
      <w:pPr>
        <w:spacing w:line="480" w:lineRule="auto"/>
        <w:rPr>
          <w:rFonts w:ascii="黑体" w:eastAsia="黑体" w:hAnsi="黑体" w:cs="黑体"/>
          <w:sz w:val="24"/>
        </w:rPr>
      </w:pPr>
      <w:r>
        <w:rPr>
          <w:rFonts w:ascii="黑体" w:eastAsia="黑体" w:hAnsi="黑体" w:cs="黑体" w:hint="eastAsia"/>
          <w:sz w:val="24"/>
        </w:rPr>
        <w:t xml:space="preserve">附录3  </w:t>
      </w:r>
      <w:r w:rsidR="00A22A86">
        <w:rPr>
          <w:rFonts w:ascii="黑体" w:eastAsia="黑体" w:hAnsi="黑体" w:cs="黑体" w:hint="eastAsia"/>
          <w:sz w:val="24"/>
        </w:rPr>
        <w:t>土壤电阻率</w:t>
      </w:r>
    </w:p>
    <w:p w14:paraId="7BB709E1" w14:textId="4AD9BEF8" w:rsidR="00B67F5A" w:rsidRPr="00B67F5A" w:rsidRDefault="00B67F5A">
      <w:pPr>
        <w:spacing w:line="480" w:lineRule="auto"/>
        <w:rPr>
          <w:rFonts w:ascii="黑体" w:eastAsia="黑体" w:hAnsi="黑体" w:cs="黑体"/>
          <w:sz w:val="24"/>
        </w:rPr>
      </w:pPr>
      <w:r>
        <w:rPr>
          <w:rFonts w:ascii="黑体" w:eastAsia="黑体" w:hAnsi="黑体" w:cs="黑体"/>
          <w:sz w:val="24"/>
        </w:rPr>
        <w:t>见表格</w:t>
      </w:r>
      <w:r>
        <w:rPr>
          <w:rFonts w:ascii="黑体" w:eastAsia="黑体" w:hAnsi="黑体" w:cs="黑体" w:hint="eastAsia"/>
          <w:sz w:val="24"/>
        </w:rPr>
        <w:t xml:space="preserve"> 《土壤电阻率测量数据处理记录表》</w:t>
      </w:r>
    </w:p>
    <w:p w14:paraId="73599249" w14:textId="3903636B" w:rsidR="008E5BEB" w:rsidRDefault="00121F73">
      <w:pPr>
        <w:spacing w:line="480" w:lineRule="auto"/>
        <w:rPr>
          <w:rFonts w:ascii="黑体" w:eastAsia="黑体" w:hAnsi="黑体" w:cs="黑体"/>
          <w:sz w:val="24"/>
        </w:rPr>
      </w:pPr>
      <w:r>
        <w:rPr>
          <w:rFonts w:ascii="黑体" w:eastAsia="黑体" w:hAnsi="黑体" w:cs="黑体" w:hint="eastAsia"/>
          <w:sz w:val="24"/>
        </w:rPr>
        <w:t>附录4  土壤导电均匀性</w:t>
      </w:r>
    </w:p>
    <w:p w14:paraId="7C3E1E0D" w14:textId="62B6C2E1" w:rsidR="008E5BEB" w:rsidRPr="00C61F5A" w:rsidRDefault="00B67F5A" w:rsidP="00C61F5A">
      <w:pPr>
        <w:spacing w:line="480" w:lineRule="auto"/>
        <w:rPr>
          <w:rFonts w:ascii="黑体" w:eastAsia="黑体" w:hAnsi="黑体" w:cs="黑体"/>
          <w:sz w:val="24"/>
        </w:rPr>
      </w:pPr>
      <w:r>
        <w:rPr>
          <w:rFonts w:ascii="黑体" w:eastAsia="黑体" w:hAnsi="黑体" w:cs="黑体"/>
          <w:sz w:val="24"/>
        </w:rPr>
        <w:t>见表格</w:t>
      </w:r>
      <w:r>
        <w:rPr>
          <w:rFonts w:ascii="黑体" w:eastAsia="黑体" w:hAnsi="黑体" w:cs="黑体" w:hint="eastAsia"/>
          <w:sz w:val="24"/>
        </w:rPr>
        <w:t xml:space="preserve"> 《</w:t>
      </w:r>
      <w:r w:rsidR="00A37870" w:rsidRPr="00A37870">
        <w:rPr>
          <w:rFonts w:ascii="黑体" w:eastAsia="黑体" w:hAnsi="黑体" w:cs="黑体" w:hint="eastAsia"/>
          <w:sz w:val="24"/>
        </w:rPr>
        <w:t>土壤导电均匀性测量数据记录</w:t>
      </w:r>
      <w:bookmarkStart w:id="2" w:name="_GoBack"/>
      <w:bookmarkEnd w:id="2"/>
      <w:r>
        <w:rPr>
          <w:rFonts w:ascii="黑体" w:eastAsia="黑体" w:hAnsi="黑体" w:cs="黑体" w:hint="eastAsia"/>
          <w:sz w:val="24"/>
        </w:rPr>
        <w:t>表》</w:t>
      </w:r>
    </w:p>
    <w:sectPr w:rsidR="008E5BEB" w:rsidRPr="00C61F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8B850C" w14:textId="77777777" w:rsidR="0006260D" w:rsidRDefault="0006260D" w:rsidP="00A724DA">
      <w:r>
        <w:separator/>
      </w:r>
    </w:p>
  </w:endnote>
  <w:endnote w:type="continuationSeparator" w:id="0">
    <w:p w14:paraId="2B72FB67" w14:textId="77777777" w:rsidR="0006260D" w:rsidRDefault="0006260D" w:rsidP="00A72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embedRegular r:id="rId1" w:subsetted="1" w:fontKey="{F00E3AEF-F13D-4842-8A64-40A386C8472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小标宋简体">
    <w:altName w:val="等线"/>
    <w:charset w:val="86"/>
    <w:family w:val="auto"/>
    <w:pitch w:val="default"/>
    <w:sig w:usb0="00000001" w:usb1="08000000" w:usb2="00000000" w:usb3="00000000" w:csb0="00040000" w:csb1="00000000"/>
    <w:embedRegular r:id="rId2" w:subsetted="1" w:fontKey="{27A1E7C2-8DE3-44F0-AE35-ABE133089D18}"/>
  </w:font>
  <w:font w:name="方正仿宋_GB2312">
    <w:altName w:val="Arial Unicode MS"/>
    <w:charset w:val="86"/>
    <w:family w:val="auto"/>
    <w:pitch w:val="default"/>
    <w:sig w:usb0="00000000" w:usb1="184F6CFA" w:usb2="00000012" w:usb3="00000000" w:csb0="00040001" w:csb1="00000000"/>
    <w:embedRegular r:id="rId3" w:subsetted="1" w:fontKey="{4F498880-EAF7-4781-9688-D6B27F142BAA}"/>
  </w:font>
  <w:font w:name="黑体">
    <w:altName w:val="SimHei"/>
    <w:panose1 w:val="02010609060101010101"/>
    <w:charset w:val="86"/>
    <w:family w:val="modern"/>
    <w:pitch w:val="fixed"/>
    <w:sig w:usb0="800002BF" w:usb1="38CF7CFA" w:usb2="00000016" w:usb3="00000000" w:csb0="00040001" w:csb1="00000000"/>
    <w:embedRegular r:id="rId4" w:subsetted="1" w:fontKey="{591F44E4-F003-4D3F-B431-5E7B50A9CF47}"/>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1B6762" w14:textId="77777777" w:rsidR="0006260D" w:rsidRDefault="0006260D" w:rsidP="00A724DA">
      <w:r>
        <w:separator/>
      </w:r>
    </w:p>
  </w:footnote>
  <w:footnote w:type="continuationSeparator" w:id="0">
    <w:p w14:paraId="3CC86385" w14:textId="77777777" w:rsidR="0006260D" w:rsidRDefault="0006260D" w:rsidP="00A724D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77D892A"/>
    <w:multiLevelType w:val="singleLevel"/>
    <w:tmpl w:val="777D892A"/>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saveSubset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wNGFjZDU2NzA4MmQzYWJlMjZkZjZjNzRiZDQzYWYifQ=="/>
  </w:docVars>
  <w:rsids>
    <w:rsidRoot w:val="008E5BEB"/>
    <w:rsid w:val="00033DFA"/>
    <w:rsid w:val="000477E9"/>
    <w:rsid w:val="0006260D"/>
    <w:rsid w:val="0006408C"/>
    <w:rsid w:val="00121F73"/>
    <w:rsid w:val="00216A6A"/>
    <w:rsid w:val="00250B24"/>
    <w:rsid w:val="0037342D"/>
    <w:rsid w:val="003F29C4"/>
    <w:rsid w:val="00407319"/>
    <w:rsid w:val="00456E95"/>
    <w:rsid w:val="004942B5"/>
    <w:rsid w:val="004A2BAF"/>
    <w:rsid w:val="004B4BBC"/>
    <w:rsid w:val="00557A9C"/>
    <w:rsid w:val="005F1702"/>
    <w:rsid w:val="00635F99"/>
    <w:rsid w:val="00660C72"/>
    <w:rsid w:val="006917E5"/>
    <w:rsid w:val="00694DAD"/>
    <w:rsid w:val="006D4A8C"/>
    <w:rsid w:val="006F71B8"/>
    <w:rsid w:val="00710F39"/>
    <w:rsid w:val="007C0C23"/>
    <w:rsid w:val="007C3213"/>
    <w:rsid w:val="007F7BA9"/>
    <w:rsid w:val="008A245A"/>
    <w:rsid w:val="008E5BEB"/>
    <w:rsid w:val="009269C9"/>
    <w:rsid w:val="00934659"/>
    <w:rsid w:val="00936867"/>
    <w:rsid w:val="009C112E"/>
    <w:rsid w:val="009E4800"/>
    <w:rsid w:val="00A14078"/>
    <w:rsid w:val="00A22A86"/>
    <w:rsid w:val="00A310D1"/>
    <w:rsid w:val="00A37870"/>
    <w:rsid w:val="00A724DA"/>
    <w:rsid w:val="00A952F5"/>
    <w:rsid w:val="00B26CA5"/>
    <w:rsid w:val="00B67F5A"/>
    <w:rsid w:val="00C61F5A"/>
    <w:rsid w:val="00CD7985"/>
    <w:rsid w:val="00D5558D"/>
    <w:rsid w:val="00DB6BD5"/>
    <w:rsid w:val="00ED59D2"/>
    <w:rsid w:val="00F04B63"/>
    <w:rsid w:val="00F258D7"/>
    <w:rsid w:val="00FE08C1"/>
    <w:rsid w:val="02ED4620"/>
    <w:rsid w:val="04257E5D"/>
    <w:rsid w:val="07DF21C0"/>
    <w:rsid w:val="16F67B07"/>
    <w:rsid w:val="189D7105"/>
    <w:rsid w:val="33307F28"/>
    <w:rsid w:val="44EA3D80"/>
    <w:rsid w:val="63526714"/>
    <w:rsid w:val="669E1002"/>
    <w:rsid w:val="675D0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005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rsid w:val="00A724DA"/>
    <w:pPr>
      <w:tabs>
        <w:tab w:val="center" w:pos="4153"/>
        <w:tab w:val="right" w:pos="8306"/>
      </w:tabs>
      <w:snapToGrid w:val="0"/>
      <w:jc w:val="center"/>
    </w:pPr>
    <w:rPr>
      <w:sz w:val="18"/>
      <w:szCs w:val="18"/>
    </w:rPr>
  </w:style>
  <w:style w:type="character" w:customStyle="1" w:styleId="Char">
    <w:name w:val="页眉 Char"/>
    <w:basedOn w:val="a0"/>
    <w:link w:val="a4"/>
    <w:rsid w:val="00A724DA"/>
    <w:rPr>
      <w:kern w:val="2"/>
      <w:sz w:val="18"/>
      <w:szCs w:val="18"/>
    </w:rPr>
  </w:style>
  <w:style w:type="paragraph" w:styleId="a5">
    <w:name w:val="footer"/>
    <w:basedOn w:val="a"/>
    <w:link w:val="Char0"/>
    <w:rsid w:val="00A724DA"/>
    <w:pPr>
      <w:tabs>
        <w:tab w:val="center" w:pos="4153"/>
        <w:tab w:val="right" w:pos="8306"/>
      </w:tabs>
      <w:snapToGrid w:val="0"/>
      <w:jc w:val="left"/>
    </w:pPr>
    <w:rPr>
      <w:sz w:val="18"/>
      <w:szCs w:val="18"/>
    </w:rPr>
  </w:style>
  <w:style w:type="character" w:customStyle="1" w:styleId="Char0">
    <w:name w:val="页脚 Char"/>
    <w:basedOn w:val="a0"/>
    <w:link w:val="a5"/>
    <w:rsid w:val="00A724DA"/>
    <w:rPr>
      <w:kern w:val="2"/>
      <w:sz w:val="18"/>
      <w:szCs w:val="18"/>
    </w:rPr>
  </w:style>
  <w:style w:type="paragraph" w:styleId="a6">
    <w:name w:val="Balloon Text"/>
    <w:basedOn w:val="a"/>
    <w:link w:val="Char1"/>
    <w:rsid w:val="008A245A"/>
    <w:rPr>
      <w:sz w:val="18"/>
      <w:szCs w:val="18"/>
    </w:rPr>
  </w:style>
  <w:style w:type="character" w:customStyle="1" w:styleId="Char1">
    <w:name w:val="批注框文本 Char"/>
    <w:basedOn w:val="a0"/>
    <w:link w:val="a6"/>
    <w:rsid w:val="008A245A"/>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rsid w:val="00A724DA"/>
    <w:pPr>
      <w:tabs>
        <w:tab w:val="center" w:pos="4153"/>
        <w:tab w:val="right" w:pos="8306"/>
      </w:tabs>
      <w:snapToGrid w:val="0"/>
      <w:jc w:val="center"/>
    </w:pPr>
    <w:rPr>
      <w:sz w:val="18"/>
      <w:szCs w:val="18"/>
    </w:rPr>
  </w:style>
  <w:style w:type="character" w:customStyle="1" w:styleId="Char">
    <w:name w:val="页眉 Char"/>
    <w:basedOn w:val="a0"/>
    <w:link w:val="a4"/>
    <w:rsid w:val="00A724DA"/>
    <w:rPr>
      <w:kern w:val="2"/>
      <w:sz w:val="18"/>
      <w:szCs w:val="18"/>
    </w:rPr>
  </w:style>
  <w:style w:type="paragraph" w:styleId="a5">
    <w:name w:val="footer"/>
    <w:basedOn w:val="a"/>
    <w:link w:val="Char0"/>
    <w:rsid w:val="00A724DA"/>
    <w:pPr>
      <w:tabs>
        <w:tab w:val="center" w:pos="4153"/>
        <w:tab w:val="right" w:pos="8306"/>
      </w:tabs>
      <w:snapToGrid w:val="0"/>
      <w:jc w:val="left"/>
    </w:pPr>
    <w:rPr>
      <w:sz w:val="18"/>
      <w:szCs w:val="18"/>
    </w:rPr>
  </w:style>
  <w:style w:type="character" w:customStyle="1" w:styleId="Char0">
    <w:name w:val="页脚 Char"/>
    <w:basedOn w:val="a0"/>
    <w:link w:val="a5"/>
    <w:rsid w:val="00A724DA"/>
    <w:rPr>
      <w:kern w:val="2"/>
      <w:sz w:val="18"/>
      <w:szCs w:val="18"/>
    </w:rPr>
  </w:style>
  <w:style w:type="paragraph" w:styleId="a6">
    <w:name w:val="Balloon Text"/>
    <w:basedOn w:val="a"/>
    <w:link w:val="Char1"/>
    <w:rsid w:val="008A245A"/>
    <w:rPr>
      <w:sz w:val="18"/>
      <w:szCs w:val="18"/>
    </w:rPr>
  </w:style>
  <w:style w:type="character" w:customStyle="1" w:styleId="Char1">
    <w:name w:val="批注框文本 Char"/>
    <w:basedOn w:val="a0"/>
    <w:link w:val="a6"/>
    <w:rsid w:val="008A245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E13C74-0EDA-4283-996A-73C218AE5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1694</TotalTime>
  <Pages>4</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86173</dc:creator>
  <cp:lastModifiedBy>Dell</cp:lastModifiedBy>
  <cp:revision>50</cp:revision>
  <dcterms:created xsi:type="dcterms:W3CDTF">2023-09-05T01:46:00Z</dcterms:created>
  <dcterms:modified xsi:type="dcterms:W3CDTF">2023-10-31T02:48:00Z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D39D9E2B0A08421E9DDB97E07566CCA5_12</vt:lpwstr>
  </property>
</Properties>
</file>