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76"/>
        <w:ind w:right="0" w:left="284" w:firstLine="142"/>
        <w:jc w:val="center"/>
        <w:rPr>
          <w:rFonts w:ascii="Formular" w:hAnsi="Formular" w:cs="Formular" w:eastAsia="Formular"/>
          <w:b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Раздел</w:t>
      </w:r>
      <w:r>
        <w:rPr>
          <w:rFonts w:ascii="Formular" w:hAnsi="Formular" w:cs="Formular" w:eastAsia="Formular"/>
          <w:b/>
          <w:color w:val="00206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Разработка</w:t>
      </w:r>
      <w:r>
        <w:rPr>
          <w:rFonts w:ascii="Formular" w:hAnsi="Formular" w:cs="Formular" w:eastAsia="Formular"/>
          <w:b/>
          <w:color w:val="00206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аналитического</w:t>
      </w:r>
      <w:r>
        <w:rPr>
          <w:rFonts w:ascii="Formular" w:hAnsi="Formular" w:cs="Formular" w:eastAsia="Formular"/>
          <w:b/>
          <w:color w:val="00206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2060"/>
          <w:spacing w:val="0"/>
          <w:position w:val="0"/>
          <w:sz w:val="28"/>
          <w:shd w:fill="auto" w:val="clear"/>
        </w:rPr>
        <w:t xml:space="preserve">решения</w:t>
      </w:r>
    </w:p>
    <w:p>
      <w:pPr>
        <w:spacing w:before="0" w:after="160" w:line="259"/>
        <w:ind w:right="0" w:left="0" w:firstLine="284"/>
        <w:jc w:val="center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Поздравляем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!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закончили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изучение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:)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Теперь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можно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приступать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выполнению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заданий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Определите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бизнес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цель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заказчика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сформулируйте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цель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анализа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встречу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пришел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молодой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мужчина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30-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бывший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спортсмен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Последние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занимается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организацией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спортивных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мероприятий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детей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возрасте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Помимо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непосредственной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мероприятий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управленец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заинтересован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развитии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своего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бизнеса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стороны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ему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важно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привлекать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сотрудничеству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спортивные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детские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учреждения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региона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развития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компания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;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другой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спонсоров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партнеров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рекламных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интеграций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данном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этапе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своей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уже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достаточно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успешно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заявил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себе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рынке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региона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присутствия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понимает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эффективного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развития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компании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ему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хватает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новых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инструментов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считает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одним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таких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инструментов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может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аналитика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учитывая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истории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успеха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других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предпринимателей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внедрили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аналитику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бизнес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процессы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увеличили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самым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доход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него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было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собирать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накопилось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время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обратился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чтобы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помогли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сделать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ему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имеющихся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разрозненных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аналитическое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решение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сам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понимает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результат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ему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нужен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предоставляя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право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творчество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Бизнес-цель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развитие компании организации спортивных мероприятий для детей в возрасте от 3 до 5 лет, привлечение новых партнеров и спонсоров для рекламных интеграций и также увеличение дохода.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Цель анализа данных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определение наиболее эффективных каналов привлечения новых партнеров и спонсоров, анализ эффективности проводимых мероприятий и определение наиболее популярных среди детей и их родителей, а также выявление потенциальных проблем и узких мест в бизнес-процессах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Определите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цель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анализа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следующей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ситуации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ответив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следующие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вопросы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изучаем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?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объект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Какие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свойства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характеристики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объекта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исследования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хотим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изучить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хотим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найти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? 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предмет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хотим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найти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Почему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?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Зачем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нужно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обратился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управляющей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крупной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фитнес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центров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региона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течение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последних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5-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компании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активно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собирают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функционировании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бизнес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процессов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посетители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фитнес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центра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маркетинговые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показатели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оценка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эффективности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работников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удовлетворённости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др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Однако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управляющий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заметил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проблему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течение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последних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6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месяцев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снизились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выручки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учитывая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что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всем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остальным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показателям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остались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прежними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Учитывая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сложившуюся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ситуацию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преследует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выйти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предыдущий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уровень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прибыли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3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месяца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Обьект анализа - функционирование бизнеса крупной сети фитнес-центров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Предмет анализа - Причины снижения выручки за последние 6 месяцев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2.3.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 будет проводиться на данных собранных и предоставленных компанией за последние 5 лет.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2.4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Цель анализа данных заключается в выявлении причин снижения выручки.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Определите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необходимые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источники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Перед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вами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стоит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задача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провести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репутационный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компании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занимается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производством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региональной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фермерской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молочной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продукции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Определите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необходимые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источники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данных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 конкурентов,анализ рынка молочной продукции,фермерские сообщества ,отзывы и комментарии в соц.сетях,рейтинги на сайтах.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https://egrul.nalog.ru/index.html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проверка контрагента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https://svoefermerstvo.ru/svoemedia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 проверка на сайте агробизнеса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https://www.akkor.ru/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Ассоциация крестьянских (фермерских) хозяйств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https://vk.com/apfca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группа вк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Ассоциация крестьянских (фермерских) хозяйств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Определите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необходимые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методы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реализации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поставленной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задачи</w:t>
      </w:r>
      <w:r>
        <w:rPr>
          <w:rFonts w:ascii="Formular" w:hAnsi="Formular" w:cs="Formular" w:eastAsia="Formular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Ваш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заказчик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начальник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маркетингового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отдела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который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попросил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помочь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клиентов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разделив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группы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него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есть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информация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клиентах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пол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возраст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социальный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статус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уровень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покупательской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активности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Сбор информации о клиентах, включая их пол, возраст, социальный статус и уровень покупательской активности.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Кластерный анализ, который позволяет разделить клиентов на группы на основе сходства их характеристик.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Анализ социально-демографических характеристик клиентов, который позволяет определить наиболее типичные характеристики клиентов каждой группы.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компании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сменился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руководитель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прежде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чем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принимать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кадровые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решения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он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хочет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проанализировать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текущую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ситуацию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коллективе</w:t>
      </w:r>
      <w:r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Formular" w:hAnsi="Formular" w:cs="Formular" w:eastAsia="Formular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статистического анализа для выделения групп клиентов на основе имеющихся данных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Методы анализа данных о сотрудниках, такие как опросы, интервью, анализ производительности и т.д., для оценки текущей ситуации в коллективе.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voefermerstvo.ru/svoemedia" Id="docRId1" Type="http://schemas.openxmlformats.org/officeDocument/2006/relationships/hyperlink" /><Relationship TargetMode="External" Target="https://vk.com/apfca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egrul.nalog.ru/index.html" Id="docRId0" Type="http://schemas.openxmlformats.org/officeDocument/2006/relationships/hyperlink" /><Relationship TargetMode="External" Target="https://www.akkor.ru/" Id="docRId2" Type="http://schemas.openxmlformats.org/officeDocument/2006/relationships/hyperlink" /><Relationship Target="numbering.xml" Id="docRId4" Type="http://schemas.openxmlformats.org/officeDocument/2006/relationships/numbering" /></Relationships>
</file>