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黑体" w:eastAsia="黑体"/>
          <w:b/>
          <w:spacing w:val="4"/>
          <w:sz w:val="30"/>
          <w:szCs w:val="30"/>
        </w:rPr>
      </w:pPr>
      <w:r>
        <w:rPr>
          <w:rFonts w:hint="eastAsia" w:ascii="黑体" w:eastAsia="黑体"/>
          <w:b/>
          <w:spacing w:val="4"/>
          <w:sz w:val="30"/>
          <w:szCs w:val="30"/>
        </w:rPr>
        <w:t>南京大学软件学院研究生学位论文中期检查报告格式</w:t>
      </w:r>
    </w:p>
    <w:p>
      <w:pPr>
        <w:spacing w:line="360" w:lineRule="exact"/>
        <w:ind w:firstLine="480"/>
        <w:rPr>
          <w:spacing w:val="4"/>
          <w:sz w:val="24"/>
        </w:rPr>
      </w:pPr>
    </w:p>
    <w:tbl>
      <w:tblPr>
        <w:tblStyle w:val="8"/>
        <w:tblW w:w="849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63"/>
        <w:gridCol w:w="1545"/>
        <w:gridCol w:w="1610"/>
        <w:gridCol w:w="1872"/>
        <w:gridCol w:w="735"/>
        <w:gridCol w:w="14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jc w:val="center"/>
              <w:rPr>
                <w:rFonts w:ascii="长城新魏碑体" w:eastAsia="长城新魏碑体"/>
                <w:b/>
                <w:bCs/>
                <w:sz w:val="30"/>
                <w:szCs w:val="30"/>
              </w:rPr>
            </w:pPr>
            <w:r>
              <w:rPr>
                <w:rFonts w:hint="eastAsia" w:ascii="长城新魏碑体" w:eastAsia="长城新魏碑体"/>
                <w:b/>
                <w:bCs/>
                <w:sz w:val="30"/>
                <w:szCs w:val="30"/>
              </w:rPr>
              <w:t>南京大学软件工程硕士学位论文中期检查报告</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导师1姓名</w:t>
            </w:r>
          </w:p>
        </w:tc>
        <w:tc>
          <w:tcPr>
            <w:tcW w:w="1545"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ascii="宋体"/>
                <w:bCs/>
                <w:szCs w:val="21"/>
              </w:rPr>
              <w:t>伏晓</w:t>
            </w:r>
          </w:p>
        </w:tc>
        <w:tc>
          <w:tcPr>
            <w:tcW w:w="161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hint="eastAsia" w:ascii="宋体"/>
                <w:bCs/>
                <w:szCs w:val="21"/>
              </w:rPr>
              <w:t>研究生姓名</w:t>
            </w:r>
          </w:p>
          <w:p>
            <w:pPr>
              <w:jc w:val="center"/>
              <w:rPr>
                <w:rFonts w:ascii="宋体"/>
                <w:bCs/>
                <w:szCs w:val="21"/>
              </w:rPr>
            </w:pPr>
            <w:r>
              <w:rPr>
                <w:rFonts w:hint="eastAsia" w:ascii="宋体"/>
                <w:bCs/>
                <w:szCs w:val="21"/>
              </w:rPr>
              <w:t>（学号）</w:t>
            </w:r>
          </w:p>
        </w:tc>
        <w:tc>
          <w:tcPr>
            <w:tcW w:w="1872"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ascii="宋体"/>
                <w:bCs/>
                <w:szCs w:val="21"/>
              </w:rPr>
              <w:t>安磊</w:t>
            </w:r>
          </w:p>
          <w:p>
            <w:pPr>
              <w:jc w:val="center"/>
              <w:rPr>
                <w:rFonts w:ascii="宋体"/>
                <w:bCs/>
                <w:szCs w:val="21"/>
              </w:rPr>
            </w:pPr>
            <w:r>
              <w:rPr>
                <w:rFonts w:ascii="宋体"/>
                <w:bCs/>
                <w:szCs w:val="21"/>
              </w:rPr>
              <w:t>MF1732001</w:t>
            </w:r>
          </w:p>
        </w:tc>
        <w:tc>
          <w:tcPr>
            <w:tcW w:w="735" w:type="dxa"/>
            <w:vMerge w:val="restart"/>
            <w:tcBorders>
              <w:top w:val="single" w:color="auto" w:sz="4" w:space="0"/>
              <w:left w:val="single" w:color="auto" w:sz="4" w:space="0"/>
              <w:bottom w:val="single" w:color="auto" w:sz="4" w:space="0"/>
              <w:right w:val="single" w:color="auto" w:sz="4" w:space="0"/>
            </w:tcBorders>
            <w:vAlign w:val="center"/>
          </w:tcPr>
          <w:p>
            <w:pPr>
              <w:rPr>
                <w:rFonts w:ascii="宋体"/>
                <w:bCs/>
                <w:szCs w:val="21"/>
              </w:rPr>
            </w:pPr>
            <w:r>
              <w:rPr>
                <w:rFonts w:hint="eastAsia" w:ascii="宋体"/>
                <w:bCs/>
                <w:szCs w:val="21"/>
              </w:rPr>
              <w:t>方向</w:t>
            </w:r>
          </w:p>
        </w:tc>
        <w:tc>
          <w:tcPr>
            <w:tcW w:w="147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bCs/>
                <w:szCs w:val="21"/>
              </w:rPr>
            </w:pPr>
            <w:r>
              <w:rPr>
                <w:rFonts w:hint="eastAsia" w:ascii="宋体"/>
                <w:bCs/>
                <w:szCs w:val="21"/>
              </w:rPr>
              <w:t>软</w:t>
            </w:r>
            <w:r>
              <w:rPr>
                <w:rFonts w:ascii="宋体"/>
                <w:bCs/>
                <w:szCs w:val="21"/>
              </w:rPr>
              <w:t>件工程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cantSplit/>
        </w:trPr>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导师2姓名</w:t>
            </w:r>
          </w:p>
        </w:tc>
        <w:tc>
          <w:tcPr>
            <w:tcW w:w="1545" w:type="dxa"/>
            <w:tcBorders>
              <w:top w:val="single" w:color="auto" w:sz="4" w:space="0"/>
              <w:left w:val="single" w:color="auto" w:sz="4" w:space="0"/>
              <w:bottom w:val="single" w:color="auto" w:sz="4" w:space="0"/>
              <w:right w:val="single" w:color="auto" w:sz="4" w:space="0"/>
            </w:tcBorders>
          </w:tcPr>
          <w:p>
            <w:pPr>
              <w:jc w:val="center"/>
              <w:rPr>
                <w:bCs/>
                <w:szCs w:val="21"/>
              </w:rPr>
            </w:pPr>
          </w:p>
        </w:tc>
        <w:tc>
          <w:tcPr>
            <w:tcW w:w="161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187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73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c>
          <w:tcPr>
            <w:tcW w:w="14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1263" w:type="dxa"/>
            <w:tcBorders>
              <w:top w:val="single" w:color="auto" w:sz="4" w:space="0"/>
              <w:left w:val="single" w:color="auto" w:sz="4" w:space="0"/>
              <w:bottom w:val="single" w:color="auto" w:sz="4" w:space="0"/>
              <w:right w:val="single" w:color="auto" w:sz="4" w:space="0"/>
            </w:tcBorders>
          </w:tcPr>
          <w:p>
            <w:pPr>
              <w:jc w:val="center"/>
              <w:rPr>
                <w:rFonts w:ascii="宋体"/>
                <w:bCs/>
                <w:szCs w:val="21"/>
              </w:rPr>
            </w:pPr>
            <w:r>
              <w:rPr>
                <w:rFonts w:hint="eastAsia" w:ascii="宋体"/>
                <w:bCs/>
                <w:szCs w:val="21"/>
              </w:rPr>
              <w:t>论文题目</w:t>
            </w:r>
          </w:p>
        </w:tc>
        <w:tc>
          <w:tcPr>
            <w:tcW w:w="7232" w:type="dxa"/>
            <w:gridSpan w:val="5"/>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szCs w:val="21"/>
              </w:rPr>
              <w:t> </w:t>
            </w:r>
            <w:r>
              <w:rPr>
                <w:rFonts w:hint="eastAsia"/>
                <w:szCs w:val="21"/>
              </w:rPr>
              <w:t xml:space="preserve"> </w:t>
            </w:r>
            <w:r>
              <w:rPr>
                <w:rFonts w:hint="default"/>
                <w:szCs w:val="21"/>
              </w:rPr>
              <w:t>基于深度学习的信息抽取技术的设计与实现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38"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论文选题来源及研究的目的和意义（500字左右）：</w:t>
            </w:r>
          </w:p>
          <w:p>
            <w:pPr>
              <w:pStyle w:val="3"/>
              <w:spacing w:before="156" w:beforeLines="50" w:beforeAutospacing="0" w:after="0" w:afterAutospacing="0" w:line="360" w:lineRule="auto"/>
              <w:ind w:firstLine="420" w:firstLineChars="200"/>
              <w:rPr>
                <w:rFonts w:hint="default" w:ascii="Arial" w:hAnsi="Arial" w:cs="Arial"/>
                <w:sz w:val="21"/>
                <w:szCs w:val="21"/>
              </w:rPr>
            </w:pPr>
            <w:r>
              <w:rPr>
                <w:rFonts w:hint="default" w:ascii="Arial" w:hAnsi="Arial" w:cs="Arial"/>
                <w:sz w:val="21"/>
                <w:szCs w:val="21"/>
              </w:rPr>
              <w:t>随着人工智能技术的快速发展，越来越多的算法得到应用。自然语言处理作为人工智能领域中的一个重要分支一直是许多人关注的焦点，而知识图谱是自然语言处理中一个重要的研究方向。构</w:t>
            </w:r>
            <w:bookmarkStart w:id="0" w:name="_GoBack"/>
            <w:bookmarkEnd w:id="0"/>
            <w:r>
              <w:rPr>
                <w:rFonts w:hint="default" w:ascii="Arial" w:hAnsi="Arial" w:cs="Arial"/>
                <w:sz w:val="21"/>
                <w:szCs w:val="21"/>
              </w:rPr>
              <w:t>建知识图谱的数据来源包括结构化文本和非结构化文本，作为构建知识图谱的重要数据来源之一的非结构化文本，如何从中提取高质量的信息成为一个研究热点。</w:t>
            </w:r>
          </w:p>
          <w:p>
            <w:pPr>
              <w:pStyle w:val="3"/>
              <w:spacing w:before="156" w:beforeLines="50" w:beforeAutospacing="0" w:after="0" w:afterAutospacing="0" w:line="360" w:lineRule="auto"/>
              <w:ind w:firstLine="420" w:firstLineChars="200"/>
              <w:rPr>
                <w:rFonts w:hint="default" w:ascii="Arial" w:hAnsi="Arial" w:cs="Arial"/>
                <w:sz w:val="21"/>
                <w:szCs w:val="21"/>
              </w:rPr>
            </w:pPr>
            <w:r>
              <w:rPr>
                <w:rFonts w:hint="default" w:ascii="Arial" w:hAnsi="Arial" w:cs="Arial"/>
                <w:sz w:val="21"/>
                <w:szCs w:val="21"/>
              </w:rPr>
              <w:t>面对上文所述的问题，一个能够提供高质量数据的信息抽取系统就显得十分重要。本文基于从非结构化文本中进行信息抽取的背景，以构建知识图谱时所需的三元组作为目标，实现从非结构化数据到知识图谱三元组的数据处理与转换。</w:t>
            </w:r>
          </w:p>
          <w:p>
            <w:pPr>
              <w:pStyle w:val="2"/>
              <w:ind w:left="0" w:leftChars="0" w:firstLine="0" w:firstLineChars="0"/>
              <w:rPr>
                <w:szCs w:val="21"/>
              </w:rPr>
            </w:pPr>
            <w:r>
              <w:rPr>
                <w:rFonts w:hint="default" w:ascii="Arial" w:hAnsi="Arial" w:cs="Arial"/>
                <w:sz w:val="21"/>
                <w:szCs w:val="21"/>
              </w:rPr>
              <w:t>本文基于针对非结构化文本的信息抽取系统的具体项目，针对金融上市公司领域进行命名实体识别、实体间关系抽取。由于基于深度学习的命名实体识别和关系抽取在不需要很多额外特征的基础上相对于传统机器学习就能得到更好的效果，所以本文从模型设计和实现的角度提出了基于深度学习框架Tensorflow实现模型、搭建信息抽取系统这一解决方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05" w:hRule="atLeast"/>
        </w:trPr>
        <w:tc>
          <w:tcPr>
            <w:tcW w:w="8495" w:type="dxa"/>
            <w:gridSpan w:val="6"/>
            <w:tcBorders>
              <w:top w:val="single" w:color="auto" w:sz="4" w:space="0"/>
              <w:left w:val="single" w:color="auto" w:sz="4" w:space="0"/>
              <w:bottom w:val="single" w:color="auto" w:sz="4" w:space="0"/>
              <w:right w:val="single" w:color="auto" w:sz="4" w:space="0"/>
            </w:tcBorders>
          </w:tcPr>
          <w:p>
            <w:pPr>
              <w:snapToGrid w:val="0"/>
              <w:spacing w:line="300" w:lineRule="auto"/>
              <w:rPr>
                <w:rFonts w:ascii="长城新魏碑体" w:eastAsia="长城新魏碑体"/>
                <w:szCs w:val="21"/>
              </w:rPr>
            </w:pPr>
            <w:r>
              <w:rPr>
                <w:rFonts w:hint="eastAsia" w:ascii="长城新魏碑体" w:eastAsia="长城新魏碑体"/>
                <w:szCs w:val="21"/>
              </w:rPr>
              <w:t>该方向的研究现状或技术进展综述（2000字左右）</w:t>
            </w:r>
          </w:p>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论文的主要技术路线、研究思路和实现方法；相关项目应用前景：（重点说明变更部分）：</w:t>
            </w:r>
          </w:p>
          <w:p>
            <w:pPr>
              <w:widowControl/>
              <w:jc w:val="left"/>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本人在相关项目中的扮演的角色和承担的工作（重点说明变更部分）：</w:t>
            </w:r>
          </w:p>
          <w:p>
            <w:pPr>
              <w:rPr>
                <w:rFonts w:ascii="长城新魏碑体" w:eastAsia="长城新魏碑体"/>
                <w:bCs/>
                <w:szCs w:val="21"/>
              </w:rPr>
            </w:pPr>
            <w:r>
              <w:rPr>
                <w:rFonts w:hint="eastAsia" w:ascii="长城新魏碑体" w:eastAsia="长城新魏碑体"/>
                <w:bCs/>
                <w:szCs w:val="21"/>
              </w:rPr>
              <w:t xml:space="preserve">  </w:t>
            </w:r>
            <w:r>
              <w:rPr>
                <w:rFonts w:hint="default" w:ascii="长城新魏碑体" w:eastAsia="长城新魏碑体"/>
                <w:bCs/>
                <w:szCs w:val="21"/>
              </w:rPr>
              <w:t>项目中的两个算法模型都是由我一个人主导并进行开发的，后期的测试与调优也是我一个人完成。</w:t>
            </w:r>
          </w:p>
          <w:p>
            <w:p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94"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szCs w:val="21"/>
              </w:rPr>
            </w:pPr>
            <w:r>
              <w:rPr>
                <w:rFonts w:hint="eastAsia" w:ascii="长城新魏碑体" w:eastAsia="长城新魏碑体"/>
                <w:bCs/>
                <w:szCs w:val="21"/>
              </w:rPr>
              <w:t>论文的主要工作（500字左右）</w:t>
            </w:r>
            <w:r>
              <w:rPr>
                <w:rFonts w:hint="eastAsia" w:ascii="长城新魏碑体" w:eastAsia="长城新魏碑体"/>
                <w:szCs w:val="21"/>
              </w:rPr>
              <w:t>：</w:t>
            </w:r>
          </w:p>
          <w:p>
            <w:pPr>
              <w:rPr>
                <w:rFonts w:ascii="长城新魏碑体" w:eastAsia="长城新魏碑体"/>
                <w:bCs/>
                <w:szCs w:val="21"/>
              </w:rPr>
            </w:pPr>
            <w:r>
              <w:rPr>
                <w:rFonts w:hint="eastAsia" w:ascii="长城新魏碑体" w:eastAsia="长城新魏碑体"/>
                <w:bCs/>
                <w:szCs w:val="21"/>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94"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实现论文三级大纲：</w:t>
            </w:r>
          </w:p>
          <w:p>
            <w:p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rPr>
                <w:szCs w:val="21"/>
              </w:rPr>
            </w:pPr>
            <w:r>
              <w:rPr>
                <w:rFonts w:hint="eastAsia" w:ascii="长城新魏碑体" w:eastAsia="长城新魏碑体"/>
                <w:bCs/>
                <w:szCs w:val="21"/>
              </w:rPr>
              <w:t>论文和相关项目的当前进度：</w:t>
            </w:r>
          </w:p>
          <w:p>
            <w:pPr>
              <w:ind w:firstLine="210" w:firstLineChars="100"/>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论文和相关项目进展过程中遇到的困难和问题，以及解决的措施：</w:t>
            </w:r>
          </w:p>
          <w:p>
            <w:pPr>
              <w:rPr>
                <w:rFonts w:ascii="长城新魏碑体" w:eastAsia="长城新魏碑体"/>
                <w:bCs/>
                <w:szCs w:val="21"/>
              </w:rPr>
            </w:pPr>
            <w:r>
              <w:rPr>
                <w:rFonts w:hint="eastAsia" w:ascii="长城新魏碑体" w:eastAsia="长城新魏碑体"/>
                <w:bCs/>
                <w:szCs w:val="21"/>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主要参考文献：</w:t>
            </w:r>
          </w:p>
          <w:p>
            <w:pPr>
              <w:rPr>
                <w:rFonts w:ascii="Verdana" w:hAnsi="Verdana"/>
                <w:color w:val="333333"/>
                <w:szCs w:val="21"/>
              </w:rPr>
            </w:pPr>
          </w:p>
          <w:p>
            <w:p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61"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导师意见：</w:t>
            </w: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p>
            <w:pPr>
              <w:rPr>
                <w:rFonts w:ascii="长城新魏碑体" w:eastAsia="长城新魏碑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1713" w:hRule="atLeast"/>
        </w:trPr>
        <w:tc>
          <w:tcPr>
            <w:tcW w:w="8495" w:type="dxa"/>
            <w:gridSpan w:val="6"/>
            <w:tcBorders>
              <w:top w:val="single" w:color="auto" w:sz="4" w:space="0"/>
              <w:left w:val="single" w:color="auto" w:sz="4" w:space="0"/>
              <w:bottom w:val="single" w:color="auto" w:sz="4" w:space="0"/>
              <w:right w:val="single" w:color="auto" w:sz="4" w:space="0"/>
            </w:tcBorders>
          </w:tcPr>
          <w:p>
            <w:pPr>
              <w:rPr>
                <w:rFonts w:ascii="长城新魏碑体" w:eastAsia="长城新魏碑体"/>
                <w:bCs/>
                <w:szCs w:val="21"/>
              </w:rPr>
            </w:pPr>
            <w:r>
              <w:rPr>
                <w:rFonts w:hint="eastAsia" w:ascii="长城新魏碑体" w:eastAsia="长城新魏碑体"/>
                <w:bCs/>
                <w:szCs w:val="21"/>
              </w:rPr>
              <w:t>学院备案意见：</w:t>
            </w:r>
          </w:p>
          <w:p>
            <w:pPr>
              <w:rPr>
                <w:rFonts w:ascii="长城新魏碑体" w:eastAsia="长城新魏碑体"/>
                <w:bCs/>
                <w:szCs w:val="21"/>
              </w:rPr>
            </w:pPr>
            <w:r>
              <w:rPr>
                <w:rFonts w:ascii="长城新魏碑体" w:eastAsia="长城新魏碑体"/>
                <w:bCs/>
                <w:szCs w:val="21"/>
              </w:rPr>
              <w:t> </w:t>
            </w:r>
          </w:p>
          <w:p>
            <w:pPr>
              <w:rPr>
                <w:rFonts w:ascii="长城新魏碑体" w:eastAsia="长城新魏碑体"/>
                <w:bCs/>
                <w:szCs w:val="21"/>
              </w:rPr>
            </w:pPr>
            <w:r>
              <w:rPr>
                <w:rFonts w:ascii="长城新魏碑体" w:eastAsia="长城新魏碑体"/>
                <w:bCs/>
                <w:szCs w:val="21"/>
              </w:rPr>
              <w:t> </w:t>
            </w:r>
          </w:p>
          <w:p>
            <w:pPr>
              <w:rPr>
                <w:rFonts w:ascii="长城新魏碑体" w:eastAsia="长城新魏碑体"/>
                <w:bCs/>
                <w:szCs w:val="21"/>
              </w:rPr>
            </w:pPr>
            <w:r>
              <w:rPr>
                <w:rFonts w:ascii="长城新魏碑体" w:eastAsia="长城新魏碑体"/>
                <w:bCs/>
                <w:szCs w:val="21"/>
              </w:rPr>
              <w:t> </w:t>
            </w:r>
          </w:p>
          <w:p>
            <w:pPr>
              <w:jc w:val="right"/>
              <w:rPr>
                <w:rFonts w:ascii="长城新魏碑体" w:eastAsia="长城新魏碑体"/>
                <w:szCs w:val="21"/>
              </w:rPr>
            </w:pPr>
            <w:r>
              <w:rPr>
                <w:rFonts w:ascii="长城新魏碑体" w:eastAsia="长城新魏碑体"/>
                <w:bCs/>
                <w:szCs w:val="21"/>
              </w:rPr>
              <w:t xml:space="preserve">              </w:t>
            </w:r>
            <w:r>
              <w:rPr>
                <w:rFonts w:hint="eastAsia" w:ascii="长城新魏碑体" w:eastAsia="长城新魏碑体"/>
                <w:bCs/>
                <w:szCs w:val="21"/>
              </w:rPr>
              <w:t>年</w:t>
            </w:r>
            <w:r>
              <w:rPr>
                <w:rFonts w:ascii="长城新魏碑体" w:eastAsia="长城新魏碑体"/>
                <w:bCs/>
                <w:szCs w:val="21"/>
              </w:rPr>
              <w:t xml:space="preserve">  </w:t>
            </w:r>
            <w:r>
              <w:rPr>
                <w:rFonts w:hint="eastAsia" w:ascii="长城新魏碑体" w:eastAsia="长城新魏碑体"/>
                <w:bCs/>
                <w:szCs w:val="21"/>
              </w:rPr>
              <w:t>月</w:t>
            </w:r>
            <w:r>
              <w:rPr>
                <w:rFonts w:ascii="长城新魏碑体" w:eastAsia="长城新魏碑体"/>
                <w:bCs/>
                <w:szCs w:val="21"/>
              </w:rPr>
              <w:t xml:space="preserve">  </w:t>
            </w:r>
            <w:r>
              <w:rPr>
                <w:rFonts w:hint="eastAsia" w:ascii="长城新魏碑体" w:eastAsia="长城新魏碑体"/>
                <w:bCs/>
                <w:szCs w:val="21"/>
              </w:rPr>
              <w:t>日</w:t>
            </w:r>
          </w:p>
        </w:tc>
      </w:tr>
    </w:tbl>
    <w:p>
      <w:r>
        <w:rPr>
          <w:b/>
          <w:sz w:val="32"/>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长城新魏碑体">
    <w:altName w:val="苹方-简"/>
    <w:panose1 w:val="00000000000000000000"/>
    <w:charset w:val="86"/>
    <w:family w:val="modern"/>
    <w:pitch w:val="default"/>
    <w:sig w:usb0="00000000" w:usb1="00000000" w:usb2="00000010" w:usb3="00000000" w:csb0="00040000" w:csb1="00000000"/>
  </w:font>
  <w:font w:name="Segoe UI">
    <w:altName w:val="苹方-简"/>
    <w:panose1 w:val="020B0502040204020203"/>
    <w:charset w:val="00"/>
    <w:family w:val="swiss"/>
    <w:pitch w:val="default"/>
    <w:sig w:usb0="00000000" w:usb1="00000000" w:usb2="00000029" w:usb3="00000000" w:csb0="200001DF" w:csb1="20000000"/>
  </w:font>
  <w:font w:name="΢ȭхڬˎ̥">
    <w:altName w:val="苹方-简"/>
    <w:panose1 w:val="00000000000000000000"/>
    <w:charset w:val="86"/>
    <w:family w:val="roma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黑体-简">
    <w:panose1 w:val="02000000000000000000"/>
    <w:charset w:val="86"/>
    <w:family w:val="auto"/>
    <w:pitch w:val="default"/>
    <w:sig w:usb0="8000002F" w:usb1="0800004A" w:usb2="00000000" w:usb3="00000000" w:csb0="203E0000" w:csb1="00000000"/>
  </w:font>
  <w:font w:name="圆体-简">
    <w:panose1 w:val="02010600040101010101"/>
    <w:charset w:val="86"/>
    <w:family w:val="auto"/>
    <w:pitch w:val="default"/>
    <w:sig w:usb0="80000287" w:usb1="280F3C52" w:usb2="00000016" w:usb3="00000000" w:csb0="0004001F" w:csb1="00000000"/>
  </w:font>
  <w:font w:name="长城新魏碑体">
    <w:altName w:val="苹方-简"/>
    <w:panose1 w:val="00000000000000000000"/>
    <w:charset w:val="00"/>
    <w:family w:val="auto"/>
    <w:pitch w:val="default"/>
    <w:sig w:usb0="00000000" w:usb1="00000000" w:usb2="00000000" w:usb3="00000000" w:csb0="00000000" w:csb1="00000000"/>
  </w:font>
  <w:font w:name="楷体_GB2312">
    <w:altName w:val="HYKaiTiKW"/>
    <w:panose1 w:val="02010609030101010101"/>
    <w:charset w:val="00"/>
    <w:family w:val="modern"/>
    <w:pitch w:val="default"/>
    <w:sig w:usb0="00000000" w:usb1="00000000" w:usb2="00000010"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仿宋体">
    <w:altName w:val="苹方-简"/>
    <w:panose1 w:val="00000000000000000000"/>
    <w:charset w:val="00"/>
    <w:family w:val="roman"/>
    <w:pitch w:val="default"/>
    <w:sig w:usb0="00000000" w:usb1="00000000" w:usb2="00000010" w:usb3="00000000" w:csb0="00040000" w:csb1="00000000"/>
  </w:font>
  <w:font w:name="楷体">
    <w:altName w:val="HYKaiTiKW"/>
    <w:panose1 w:val="02010609060101010101"/>
    <w:charset w:val="86"/>
    <w:family w:val="auto"/>
    <w:pitch w:val="default"/>
    <w:sig w:usb0="00000000" w:usb1="00000000" w:usb2="00000016" w:usb3="00000000" w:csb0="00040001" w:csb1="00000000"/>
  </w:font>
  <w:font w:name="Segoe Print">
    <w:altName w:val="苹方-简"/>
    <w:panose1 w:val="02000600000000000000"/>
    <w:charset w:val="00"/>
    <w:family w:val="auto"/>
    <w:pitch w:val="default"/>
    <w:sig w:usb0="00000000" w:usb1="00000000" w:usb2="00000000" w:usb3="00000000" w:csb0="2000009F" w:csb1="47010000"/>
  </w:font>
  <w:font w:name="Corbel">
    <w:altName w:val="苹方-简"/>
    <w:panose1 w:val="020B0503020204020204"/>
    <w:charset w:val="00"/>
    <w:family w:val="auto"/>
    <w:pitch w:val="default"/>
    <w:sig w:usb0="00000000" w:usb1="00000000" w:usb2="00000000" w:usb3="00000000" w:csb0="2000019F" w:csb1="00000000"/>
  </w:font>
  <w:font w:name="仿宋">
    <w:altName w:val="HYFangSongKW"/>
    <w:panose1 w:val="02010609060101010101"/>
    <w:charset w:val="86"/>
    <w:family w:val="auto"/>
    <w:pitch w:val="default"/>
    <w:sig w:usb0="00000000" w:usb1="00000000" w:usb2="00000016" w:usb3="00000000" w:csb0="00040001" w:csb1="00000000"/>
  </w:font>
  <w:font w:name="华文琥珀">
    <w:altName w:val="宋体-简"/>
    <w:panose1 w:val="02010800040101010101"/>
    <w:charset w:val="86"/>
    <w:family w:val="auto"/>
    <w:pitch w:val="default"/>
    <w:sig w:usb0="00000000" w:usb1="00000000" w:usb2="00000000" w:usb3="00000000" w:csb0="00040000" w:csb1="00000000"/>
  </w:font>
  <w:font w:name="HoloLens MDL2 Assets">
    <w:altName w:val="苹方-简"/>
    <w:panose1 w:val="050A0102010101010101"/>
    <w:charset w:val="00"/>
    <w:family w:val="auto"/>
    <w:pitch w:val="default"/>
    <w:sig w:usb0="00000000" w:usb1="00000000" w:usb2="00000000" w:usb3="00000000" w:csb0="00000001" w:csb1="00000000"/>
  </w:font>
  <w:font w:name="Ink Free">
    <w:altName w:val="苹方-简"/>
    <w:panose1 w:val="03080402000500000000"/>
    <w:charset w:val="00"/>
    <w:family w:val="auto"/>
    <w:pitch w:val="default"/>
    <w:sig w:usb0="00000000" w:usb1="00000000" w:usb2="00000000" w:usb3="00000000" w:csb0="00000001" w:csb1="00000000"/>
  </w:font>
  <w:font w:name="Microsoft PhagsPa">
    <w:altName w:val="苹方-简"/>
    <w:panose1 w:val="020B0502040204020203"/>
    <w:charset w:val="00"/>
    <w:family w:val="auto"/>
    <w:pitch w:val="default"/>
    <w:sig w:usb0="00000000" w:usb1="000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useo Sans For Dell">
    <w:altName w:val="苹方-简"/>
    <w:panose1 w:val="02000000000000000000"/>
    <w:charset w:val="00"/>
    <w:family w:val="auto"/>
    <w:pitch w:val="default"/>
    <w:sig w:usb0="00000000" w:usb1="00000000" w:usb2="00000000" w:usb3="00000000" w:csb0="20000093" w:csb1="00000000"/>
  </w:font>
  <w:font w:name="Nirmala UI Semilight">
    <w:altName w:val="苹方-简"/>
    <w:panose1 w:val="020B0402040204020203"/>
    <w:charset w:val="00"/>
    <w:family w:val="auto"/>
    <w:pitch w:val="default"/>
    <w:sig w:usb0="00000000" w:usb1="00000000" w:usb2="00000200" w:usb3="00040000" w:csb0="00000001" w:csb1="00000000"/>
  </w:font>
  <w:font w:name="Segoe MDL2 Assets">
    <w:altName w:val="苹方-简"/>
    <w:panose1 w:val="050A0102010101010101"/>
    <w:charset w:val="00"/>
    <w:family w:val="auto"/>
    <w:pitch w:val="default"/>
    <w:sig w:usb0="00000000" w:usb1="00000000" w:usb2="00000000" w:usb3="00000000" w:csb0="00000001" w:csb1="00000000"/>
  </w:font>
  <w:font w:name="Segoe UI Black">
    <w:altName w:val="苹方-简"/>
    <w:panose1 w:val="020B0A02040204020203"/>
    <w:charset w:val="00"/>
    <w:family w:val="auto"/>
    <w:pitch w:val="default"/>
    <w:sig w:usb0="00000000" w:usb1="00000000" w:usb2="00000021" w:usb3="00000000" w:csb0="2000019F" w:csb1="00000000"/>
  </w:font>
  <w:font w:name="Segoe UI Semibold">
    <w:altName w:val="苹方-简"/>
    <w:panose1 w:val="020B0702040204020203"/>
    <w:charset w:val="00"/>
    <w:family w:val="auto"/>
    <w:pitch w:val="default"/>
    <w:sig w:usb0="00000000" w:usb1="00000000" w:usb2="00000009" w:usb3="00000000" w:csb0="200001FF" w:csb1="00000000"/>
  </w:font>
  <w:font w:name="Sitka Heading">
    <w:altName w:val="苹方-简"/>
    <w:panose1 w:val="02000505000000020004"/>
    <w:charset w:val="00"/>
    <w:family w:val="auto"/>
    <w:pitch w:val="default"/>
    <w:sig w:usb0="00000000" w:usb1="00000000" w:usb2="00000000" w:usb3="00000000" w:csb0="2000019F" w:csb1="00000000"/>
  </w:font>
  <w:font w:name="Sylfaen">
    <w:altName w:val="苹方-简"/>
    <w:panose1 w:val="010A0502050306030303"/>
    <w:charset w:val="00"/>
    <w:family w:val="auto"/>
    <w:pitch w:val="default"/>
    <w:sig w:usb0="00000000" w:usb1="00000000" w:usb2="00000000" w:usb3="00000000" w:csb0="2000009F" w:csb1="00000000"/>
  </w:font>
  <w:font w:name="Tahoma">
    <w:panose1 w:val="020B0804030504040204"/>
    <w:charset w:val="00"/>
    <w:family w:val="auto"/>
    <w:pitch w:val="default"/>
    <w:sig w:usb0="E1002AFF" w:usb1="C000605B" w:usb2="00000029" w:usb3="00000000" w:csb0="200101FF" w:csb1="20280000"/>
  </w:font>
  <w:font w:name="Trebuchet MS">
    <w:panose1 w:val="020B0703020202020204"/>
    <w:charset w:val="00"/>
    <w:family w:val="auto"/>
    <w:pitch w:val="default"/>
    <w:sig w:usb0="00000287" w:usb1="00000000" w:usb2="00000000" w:usb3="00000000" w:csb0="2000009F" w:csb1="00000000"/>
  </w:font>
  <w:font w:name="Wingdings 2">
    <w:panose1 w:val="05020102010507070707"/>
    <w:charset w:val="00"/>
    <w:family w:val="auto"/>
    <w:pitch w:val="default"/>
    <w:sig w:usb0="00000000" w:usb1="00000000" w:usb2="00000000" w:usb3="00000000" w:csb0="80000000" w:csb1="00000000"/>
  </w:font>
  <w:font w:name="微软雅黑 Light">
    <w:altName w:val="苹方-简"/>
    <w:panose1 w:val="020B0502040204020203"/>
    <w:charset w:val="86"/>
    <w:family w:val="auto"/>
    <w:pitch w:val="default"/>
    <w:sig w:usb0="00000000" w:usb1="00000000" w:usb2="00000016" w:usb3="00000000" w:csb0="0004001F" w:csb1="00000000"/>
  </w:font>
  <w:font w:name="Malgun Gothic Semilight">
    <w:altName w:val="苹方-简"/>
    <w:panose1 w:val="020B0502040204020203"/>
    <w:charset w:val="86"/>
    <w:family w:val="auto"/>
    <w:pitch w:val="default"/>
    <w:sig w:usb0="00000000" w:usb1="00000000"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Microsoft JhengHei Light">
    <w:altName w:val="苹方-简"/>
    <w:panose1 w:val="020B0304030504040204"/>
    <w:charset w:val="88"/>
    <w:family w:val="auto"/>
    <w:pitch w:val="default"/>
    <w:sig w:usb0="00000000" w:usb1="00000000" w:usb2="00000016" w:usb3="00000000" w:csb0="00100009" w:csb1="00000000"/>
  </w:font>
  <w:font w:name="Microsoft JhengHei UI Light">
    <w:altName w:val="苹方-简"/>
    <w:panose1 w:val="020B0304030504040204"/>
    <w:charset w:val="88"/>
    <w:family w:val="auto"/>
    <w:pitch w:val="default"/>
    <w:sig w:usb0="00000000" w:usb1="00000000" w:usb2="00000016" w:usb3="00000000" w:csb0="00100009" w:csb1="00000000"/>
  </w:font>
  <w:font w:name="华文行楷">
    <w:altName w:val="行楷-简"/>
    <w:panose1 w:val="02010800040101010101"/>
    <w:charset w:val="86"/>
    <w:family w:val="auto"/>
    <w:pitch w:val="default"/>
    <w:sig w:usb0="00000000" w:usb1="00000000" w:usb2="00000000" w:usb3="00000000" w:csb0="00040000" w:csb1="00000000"/>
  </w:font>
  <w:font w:name="HYKaiTi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HYFangSong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C0"/>
    <w:rsid w:val="0008744E"/>
    <w:rsid w:val="000B74FA"/>
    <w:rsid w:val="000D33F7"/>
    <w:rsid w:val="00151B44"/>
    <w:rsid w:val="00187084"/>
    <w:rsid w:val="00194191"/>
    <w:rsid w:val="001C08FB"/>
    <w:rsid w:val="002411BD"/>
    <w:rsid w:val="003B14C4"/>
    <w:rsid w:val="00427163"/>
    <w:rsid w:val="004557CE"/>
    <w:rsid w:val="004D6CC5"/>
    <w:rsid w:val="005A7F9A"/>
    <w:rsid w:val="006612B6"/>
    <w:rsid w:val="006A64C0"/>
    <w:rsid w:val="007816DD"/>
    <w:rsid w:val="0089682D"/>
    <w:rsid w:val="00996E2A"/>
    <w:rsid w:val="00A6785D"/>
    <w:rsid w:val="00AA1703"/>
    <w:rsid w:val="00AA7253"/>
    <w:rsid w:val="00AF039C"/>
    <w:rsid w:val="00B03D4A"/>
    <w:rsid w:val="00BA4C04"/>
    <w:rsid w:val="00BB0943"/>
    <w:rsid w:val="00BE5D1F"/>
    <w:rsid w:val="00D337A4"/>
    <w:rsid w:val="00D33E5B"/>
    <w:rsid w:val="00D3401A"/>
    <w:rsid w:val="00DC328A"/>
    <w:rsid w:val="00DF717D"/>
    <w:rsid w:val="00ED080C"/>
    <w:rsid w:val="00EE545A"/>
    <w:rsid w:val="00F51744"/>
    <w:rsid w:val="09A1529B"/>
    <w:rsid w:val="0CBC5B89"/>
    <w:rsid w:val="35D3E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9"/>
    <w:qFormat/>
    <w:uiPriority w:val="0"/>
    <w:pPr>
      <w:spacing w:after="120"/>
      <w:ind w:left="420"/>
    </w:pPr>
  </w:style>
  <w:style w:type="paragraph" w:styleId="3">
    <w:name w:val="Plain Text"/>
    <w:basedOn w:val="1"/>
    <w:unhideWhenUsed/>
    <w:uiPriority w:val="99"/>
    <w:pPr>
      <w:widowControl/>
      <w:spacing w:before="100" w:beforeAutospacing="1" w:after="100" w:afterAutospacing="1"/>
      <w:jc w:val="left"/>
    </w:pPr>
    <w:rPr>
      <w:rFonts w:ascii="宋体" w:hAnsi="宋体" w:cs="宋体"/>
      <w:kern w:val="0"/>
      <w:sz w:val="24"/>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character" w:customStyle="1" w:styleId="9">
    <w:name w:val="正文文本缩进 字符"/>
    <w:basedOn w:val="6"/>
    <w:link w:val="2"/>
    <w:qFormat/>
    <w:uiPriority w:val="0"/>
    <w:rPr>
      <w:rFonts w:ascii="Times New Roman" w:hAnsi="Times New Roman" w:eastAsia="宋体" w:cs="Times New Roman"/>
      <w:szCs w:val="24"/>
    </w:rPr>
  </w:style>
  <w:style w:type="character" w:customStyle="1" w:styleId="10">
    <w:name w:val="页眉 字符"/>
    <w:basedOn w:val="6"/>
    <w:link w:val="5"/>
    <w:qFormat/>
    <w:uiPriority w:val="99"/>
    <w:rPr>
      <w:rFonts w:ascii="Times New Roman" w:hAnsi="Times New Roman" w:eastAsia="宋体" w:cs="Times New Roman"/>
      <w:sz w:val="18"/>
      <w:szCs w:val="18"/>
    </w:rPr>
  </w:style>
  <w:style w:type="character" w:customStyle="1" w:styleId="11">
    <w:name w:val="页脚 字符"/>
    <w:basedOn w:val="6"/>
    <w:link w:val="4"/>
    <w:qFormat/>
    <w:uiPriority w:val="99"/>
    <w:rPr>
      <w:rFonts w:ascii="Times New Roman" w:hAnsi="Times New Roman" w:eastAsia="宋体" w:cs="Times New Roman"/>
      <w:sz w:val="18"/>
      <w:szCs w:val="18"/>
    </w:rPr>
  </w:style>
  <w:style w:type="paragraph" w:customStyle="1" w:styleId="12">
    <w:name w:val="Normal1"/>
    <w:qFormat/>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2098</Words>
  <Characters>11961</Characters>
  <Lines>99</Lines>
  <Paragraphs>28</Paragraphs>
  <TotalTime>0</TotalTime>
  <ScaleCrop>false</ScaleCrop>
  <LinksUpToDate>false</LinksUpToDate>
  <CharactersWithSpaces>14031</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2019-01-23T18:11:00Z</dcterms:created>
  <dc:creator>Hp</dc:creator>
  <cp:lastModifiedBy>anlei</cp:lastModifiedBy>
  <dcterms:modified xsi:type="dcterms:W3CDTF">2019-03-18T16:12:45Z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2052-2.4.1.841</vt:lpwstr>
  </property>
</Properties>
</file>