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2180"/>
      <w:bookmarkEnd w:id="3"/>
      <w:bookmarkStart w:id="4" w:name="_1372054822"/>
      <w:bookmarkEnd w:id="4"/>
      <w:bookmarkStart w:id="5" w:name="_1039426394"/>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8909599"/>
      <w:bookmarkStart w:id="7" w:name="_Toc98910232"/>
      <w:bookmarkStart w:id="8" w:name="_Toc103965440"/>
      <w:bookmarkStart w:id="9" w:name="_Toc99619530"/>
      <w:bookmarkStart w:id="10" w:name="_Toc98994741"/>
      <w:bookmarkStart w:id="11" w:name="_Toc187761917"/>
      <w:bookmarkStart w:id="12" w:name="_Toc99767661"/>
      <w:bookmarkStart w:id="13" w:name="_Toc103965710"/>
      <w:bookmarkStart w:id="14" w:name="_Toc103965310"/>
      <w:bookmarkStart w:id="15" w:name="_Toc99618943"/>
      <w:bookmarkStart w:id="16" w:name="_Toc72055958"/>
      <w:bookmarkStart w:id="17" w:name="_Toc99977699"/>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w:t>
            </w:r>
            <w:r>
              <w:rPr>
                <w:rFonts w:hint="default" w:ascii="Arial" w:hAnsi="Arial" w:cs="Arial"/>
                <w:sz w:val="32"/>
              </w:rPr>
              <w:t>服务</w:t>
            </w:r>
            <w:r>
              <w:rPr>
                <w:rFonts w:hint="default" w:ascii="Arial" w:hAnsi="Arial" w:cs="Arial"/>
                <w:sz w:val="32"/>
              </w:rPr>
              <w:t>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w:t>
      </w:r>
      <w:r>
        <w:rPr>
          <w:rFonts w:hint="default" w:ascii="Arial" w:hAnsi="Arial" w:cs="Arial"/>
          <w:b/>
          <w:sz w:val="44"/>
          <w:szCs w:val="44"/>
        </w:rPr>
        <w:t>服务</w:t>
      </w:r>
      <w:r>
        <w:rPr>
          <w:rFonts w:hint="default" w:ascii="Arial" w:hAnsi="Arial" w:cs="Arial"/>
          <w:b/>
          <w:sz w:val="44"/>
          <w:szCs w:val="44"/>
        </w:rPr>
        <w:t>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 xml:space="preserve">The Design and Implementation of Information Extraction </w:t>
      </w:r>
      <w:r>
        <w:rPr>
          <w:rFonts w:hint="default" w:ascii="Arial" w:hAnsi="Arial" w:eastAsia="楷体_GB2312" w:cs="Arial"/>
          <w:b/>
          <w:sz w:val="48"/>
          <w:szCs w:val="48"/>
        </w:rPr>
        <w:t>Service</w:t>
      </w:r>
      <w:r>
        <w:rPr>
          <w:rFonts w:hint="default" w:ascii="Arial" w:hAnsi="Arial" w:eastAsia="楷体_GB2312" w:cs="Arial"/>
          <w:b/>
          <w:sz w:val="48"/>
          <w:szCs w:val="48"/>
        </w:rPr>
        <w:t xml:space="preserv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745"/>
      <w:bookmarkStart w:id="20" w:name="_Toc135971810"/>
      <w:bookmarkStart w:id="21" w:name="_Toc135932653"/>
      <w:bookmarkStart w:id="22" w:name="_Toc135932824"/>
      <w:bookmarkStart w:id="23" w:name="_Toc135932910"/>
      <w:bookmarkStart w:id="24" w:name="_Toc135971882"/>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1918"/>
      <w:bookmarkStart w:id="26" w:name="_Toc187764274"/>
      <w:bookmarkStart w:id="27" w:name="_Toc51416343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w:t>
      </w:r>
      <w:r>
        <w:rPr>
          <w:rFonts w:hint="default" w:ascii="Arial" w:hAnsi="Arial" w:cs="Arial"/>
        </w:rPr>
        <w:t>服务</w:t>
      </w:r>
      <w:r>
        <w:rPr>
          <w:rFonts w:hint="default" w:ascii="Arial" w:hAnsi="Arial" w:cs="Arial"/>
        </w:rPr>
        <w:t>就显得十分重要。本文</w:t>
      </w:r>
      <w:r>
        <w:rPr>
          <w:rFonts w:hint="default" w:ascii="Arial" w:hAnsi="Arial" w:cs="Arial"/>
        </w:rPr>
        <w:t>以</w:t>
      </w:r>
      <w:r>
        <w:rPr>
          <w:rFonts w:hint="default" w:ascii="Arial" w:hAnsi="Arial" w:cs="Arial"/>
        </w:rPr>
        <w:t>从非结构化文本中进行信息抽取</w:t>
      </w:r>
      <w:r>
        <w:rPr>
          <w:rFonts w:hint="default" w:ascii="Arial" w:hAnsi="Arial" w:cs="Arial"/>
        </w:rPr>
        <w:t>为</w:t>
      </w:r>
      <w:r>
        <w:rPr>
          <w:rFonts w:hint="default" w:ascii="Arial" w:hAnsi="Arial" w:cs="Arial"/>
        </w:rPr>
        <w:t>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w:t>
      </w:r>
      <w:r>
        <w:rPr>
          <w:rFonts w:hint="default" w:ascii="Arial" w:hAnsi="Arial" w:cs="Arial"/>
        </w:rPr>
        <w:t>构建</w:t>
      </w:r>
      <w:r>
        <w:rPr>
          <w:rFonts w:hint="default" w:ascii="Arial" w:hAnsi="Arial" w:cs="Arial"/>
        </w:rPr>
        <w:t>非结构化文本的信息抽取</w:t>
      </w:r>
      <w:r>
        <w:rPr>
          <w:rFonts w:hint="default" w:ascii="Arial" w:hAnsi="Arial" w:cs="Arial"/>
        </w:rPr>
        <w:t>服务</w:t>
      </w:r>
      <w:r>
        <w:rPr>
          <w:rFonts w:hint="default" w:ascii="Arial" w:hAnsi="Arial" w:cs="Arial"/>
        </w:rPr>
        <w:t>的具体项目</w:t>
      </w:r>
      <w:r>
        <w:rPr>
          <w:rFonts w:hint="default" w:ascii="Arial" w:hAnsi="Arial" w:cs="Arial"/>
        </w:rPr>
        <w:t>。</w:t>
      </w:r>
      <w:r>
        <w:rPr>
          <w:rFonts w:hint="default" w:ascii="Arial" w:hAnsi="Arial" w:cs="Arial"/>
          <w:sz w:val="24"/>
        </w:rPr>
        <w:t>从模型设计和</w:t>
      </w:r>
      <w:r>
        <w:rPr>
          <w:rFonts w:hint="default" w:ascii="Arial" w:hAnsi="Arial" w:cs="Arial"/>
          <w:sz w:val="24"/>
        </w:rPr>
        <w:t>具体的使用场景出发，本文选择了两种不同的命名实体识别模型和一种关系抽取模型进行组合，并将模型封装在Docker容器中，部署到Kubernetes集群上构建一个信息抽取服务系统</w:t>
      </w:r>
      <w:r>
        <w:rPr>
          <w:rFonts w:hint="default" w:ascii="Arial" w:hAnsi="Arial" w:cs="Arial"/>
          <w:sz w:val="24"/>
        </w:rPr>
        <w:t>。</w:t>
      </w:r>
    </w:p>
    <w:p>
      <w:pPr>
        <w:pStyle w:val="8"/>
        <w:numPr>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w:t>
      </w:r>
      <w:r>
        <w:rPr>
          <w:rFonts w:hint="default" w:ascii="Arial" w:hAnsi="Arial" w:cs="Arial"/>
          <w:sz w:val="24"/>
        </w:rPr>
        <w:t>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w:t>
      </w:r>
      <w:r>
        <w:rPr>
          <w:rFonts w:hint="default" w:ascii="Arial" w:hAnsi="Arial" w:cs="Arial"/>
        </w:rPr>
        <w:t>，服务</w:t>
      </w:r>
    </w:p>
    <w:p>
      <w:pPr>
        <w:pStyle w:val="2"/>
        <w:jc w:val="center"/>
        <w:rPr>
          <w:rFonts w:hint="default" w:ascii="Arial" w:hAnsi="Arial" w:cs="Arial"/>
        </w:rPr>
      </w:pPr>
      <w:r>
        <w:rPr>
          <w:rFonts w:hint="default" w:ascii="Arial" w:hAnsi="Arial" w:cs="Arial"/>
        </w:rPr>
        <w:br w:type="page"/>
      </w:r>
      <w:bookmarkStart w:id="28" w:name="_Toc136892941"/>
      <w:bookmarkStart w:id="29" w:name="_Toc136947298"/>
      <w:bookmarkStart w:id="30" w:name="_Toc187761919"/>
      <w:bookmarkStart w:id="31" w:name="_Toc137201221"/>
      <w:bookmarkStart w:id="32" w:name="_Toc514163439"/>
      <w:bookmarkStart w:id="33" w:name="_Toc136892744"/>
      <w:bookmarkStart w:id="34" w:name="_Toc136854959"/>
      <w:bookmarkStart w:id="35" w:name="_Toc187764275"/>
      <w:bookmarkStart w:id="36" w:name="_Toc136892875"/>
      <w:bookmarkStart w:id="37" w:name="_Toc137200754"/>
      <w:bookmarkStart w:id="38" w:name="_Toc136854867"/>
      <w:bookmarkStart w:id="39" w:name="_Toc187122267"/>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 xml:space="preserve">In the face of the problems described above,an information extraction </w:t>
      </w:r>
      <w:r>
        <w:rPr>
          <w:rFonts w:hint="default" w:ascii="Arial" w:hAnsi="Arial" w:cs="Arial"/>
          <w:sz w:val="24"/>
          <w:szCs w:val="24"/>
        </w:rPr>
        <w:t>service</w:t>
      </w:r>
      <w:r>
        <w:rPr>
          <w:rFonts w:hint="default" w:ascii="Arial" w:hAnsi="Arial" w:cs="Arial"/>
          <w:sz w:val="24"/>
          <w:szCs w:val="24"/>
        </w:rPr>
        <w:t xml:space="preserv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w:t>
      </w:r>
      <w:r>
        <w:rPr>
          <w:rFonts w:hint="default" w:ascii="Arial" w:hAnsi="Arial" w:cs="Arial"/>
          <w:sz w:val="24"/>
          <w:szCs w:val="24"/>
        </w:rPr>
        <w:t xml:space="preserve">ased on the specific project of information extraction </w:t>
      </w:r>
      <w:r>
        <w:rPr>
          <w:rFonts w:hint="default" w:ascii="Arial" w:hAnsi="Arial" w:cs="Arial"/>
          <w:sz w:val="24"/>
          <w:szCs w:val="24"/>
        </w:rPr>
        <w:t>service</w:t>
      </w:r>
      <w:r>
        <w:rPr>
          <w:rFonts w:hint="default" w:ascii="Arial" w:hAnsi="Arial" w:cs="Arial"/>
          <w:sz w:val="24"/>
          <w:szCs w:val="24"/>
        </w:rPr>
        <w:t xml:space="preserve"> for unstructured texts</w:t>
      </w:r>
      <w:r>
        <w:rPr>
          <w:rFonts w:hint="default" w:ascii="Arial" w:hAnsi="Arial" w:cs="Arial"/>
          <w:sz w:val="24"/>
          <w:szCs w:val="24"/>
        </w:rPr>
        <w:t xml:space="preserve">.From the model design and specific usage scenarios,the thesis </w:t>
      </w:r>
      <w:r>
        <w:rPr>
          <w:rFonts w:hint="default" w:ascii="Arial" w:hAnsi="Arial" w:cs="Arial"/>
          <w:sz w:val="24"/>
          <w:szCs w:val="24"/>
        </w:rPr>
        <w:t>combine</w:t>
      </w:r>
      <w:r>
        <w:rPr>
          <w:rFonts w:hint="default" w:ascii="Arial" w:hAnsi="Arial" w:cs="Arial"/>
          <w:sz w:val="24"/>
          <w:szCs w:val="24"/>
        </w:rPr>
        <w:t xml:space="preserv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w:t>
      </w:r>
      <w:r>
        <w:rPr>
          <w:rFonts w:hint="default" w:ascii="Arial" w:hAnsi="Arial" w:cs="Arial"/>
          <w:sz w:val="24"/>
          <w:szCs w:val="24"/>
        </w:rPr>
        <w:t xml:space="preserve"> </w:t>
      </w:r>
      <w:r>
        <w:rPr>
          <w:rFonts w:hint="default" w:ascii="Arial" w:hAnsi="Arial" w:cs="Arial"/>
          <w:sz w:val="24"/>
          <w:szCs w:val="24"/>
        </w:rPr>
        <w:t>Named Entity Recognition,</w:t>
      </w:r>
      <w:r>
        <w:rPr>
          <w:rFonts w:hint="default" w:ascii="Arial" w:hAnsi="Arial" w:cs="Arial"/>
          <w:sz w:val="24"/>
          <w:szCs w:val="24"/>
        </w:rPr>
        <w:t xml:space="preserve"> </w:t>
      </w:r>
      <w:r>
        <w:rPr>
          <w:rFonts w:hint="default" w:ascii="Arial" w:hAnsi="Arial" w:cs="Arial"/>
          <w:sz w:val="24"/>
          <w:szCs w:val="24"/>
        </w:rPr>
        <w:t>Relation Extraction,</w:t>
      </w:r>
      <w:bookmarkStart w:id="40" w:name="_Toc187761920"/>
      <w:bookmarkStart w:id="41" w:name="_Toc185215092"/>
      <w:bookmarkStart w:id="42" w:name="_Toc185213482"/>
      <w:bookmarkStart w:id="43" w:name="_Toc185215582"/>
      <w:bookmarkStart w:id="44" w:name="_Toc187764276"/>
      <w:bookmarkStart w:id="45" w:name="_Toc187122268"/>
      <w:r>
        <w:rPr>
          <w:rFonts w:hint="default" w:ascii="Arial" w:hAnsi="Arial" w:cs="Arial"/>
          <w:sz w:val="24"/>
          <w:szCs w:val="24"/>
        </w:rPr>
        <w:t xml:space="preserve"> </w:t>
      </w:r>
      <w:r>
        <w:rPr>
          <w:rFonts w:hint="default" w:ascii="Arial" w:hAnsi="Arial" w:cs="Arial"/>
          <w:sz w:val="24"/>
          <w:szCs w:val="24"/>
        </w:rPr>
        <w:t>Deep Learning</w:t>
      </w:r>
      <w:r>
        <w:rPr>
          <w:rFonts w:hint="default" w:ascii="Arial" w:hAnsi="Arial" w:cs="Arial"/>
          <w:sz w:val="24"/>
          <w:szCs w:val="24"/>
        </w:rPr>
        <w:t>,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w:t>
      </w:r>
      <w:r>
        <w:rPr>
          <w:rFonts w:hint="default" w:ascii="Arial" w:hAnsi="Arial" w:cs="Arial"/>
          <w:sz w:val="24"/>
          <w:szCs w:val="24"/>
        </w:rPr>
        <w:t xml:space="preserve"> </w:t>
      </w:r>
      <w:r>
        <w:rPr>
          <w:rFonts w:hint="default" w:ascii="Arial" w:hAnsi="Arial" w:cs="Arial"/>
          <w:sz w:val="24"/>
          <w:szCs w:val="24"/>
        </w:rPr>
        <w:t>et al.</w:t>
      </w:r>
      <w:r>
        <w:rPr>
          <w:rFonts w:hint="default" w:ascii="Arial" w:hAnsi="Arial" w:cs="Arial"/>
          <w:sz w:val="24"/>
          <w:szCs w:val="24"/>
        </w:rPr>
        <w:t>,</w:t>
      </w:r>
      <w:r>
        <w:rPr>
          <w:rFonts w:hint="default" w:ascii="Arial" w:hAnsi="Arial" w:cs="Arial"/>
          <w:sz w:val="24"/>
          <w:szCs w:val="24"/>
        </w:rPr>
        <w:t xml:space="preserve"> 2000]。而本文同时结合命名实体识别和关系抽取两项任务作为利用非结构化文本中的三元组信息来构建知识图谱的关键环节，如何确保实体识别和关系抽取的准确性</w:t>
      </w:r>
      <w:r>
        <w:rPr>
          <w:rFonts w:hint="default" w:ascii="Arial" w:hAnsi="Arial" w:cs="Arial"/>
          <w:sz w:val="24"/>
          <w:szCs w:val="24"/>
        </w:rPr>
        <w:t>，提供高效稳定的信息抽取服务</w:t>
      </w:r>
      <w:r>
        <w:rPr>
          <w:rFonts w:hint="default" w:ascii="Arial" w:hAnsi="Arial" w:cs="Arial"/>
          <w:sz w:val="24"/>
          <w:szCs w:val="24"/>
        </w:rPr>
        <w:t>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w:t>
      </w:r>
      <w:r>
        <w:rPr>
          <w:rFonts w:hint="default" w:ascii="Arial" w:hAnsi="Arial" w:cs="Arial"/>
          <w:sz w:val="24"/>
          <w:szCs w:val="24"/>
        </w:rPr>
        <w:t>,</w:t>
      </w:r>
      <w:r>
        <w:rPr>
          <w:rFonts w:hint="default" w:ascii="Arial" w:hAnsi="Arial" w:cs="Arial"/>
          <w:sz w:val="24"/>
          <w:szCs w:val="24"/>
        </w:rPr>
        <w:t xml:space="preserve"> 1999]、最大熵模型（Maximum Entropy Models，简称MEM）[Tsai et al.</w:t>
      </w:r>
      <w:r>
        <w:rPr>
          <w:rFonts w:hint="default" w:ascii="Arial" w:hAnsi="Arial" w:cs="Arial"/>
          <w:sz w:val="24"/>
          <w:szCs w:val="24"/>
        </w:rPr>
        <w:t>,</w:t>
      </w:r>
      <w:r>
        <w:rPr>
          <w:rFonts w:hint="default" w:ascii="Arial" w:hAnsi="Arial" w:cs="Arial"/>
          <w:sz w:val="24"/>
          <w:szCs w:val="24"/>
        </w:rPr>
        <w:t xml:space="preserve"> 2004]、条件随机场（Conditional Random Fields，简称CRFs）[McCallum et al.</w:t>
      </w:r>
      <w:r>
        <w:rPr>
          <w:rFonts w:hint="default" w:ascii="Arial" w:hAnsi="Arial" w:cs="Arial"/>
          <w:sz w:val="24"/>
          <w:szCs w:val="24"/>
        </w:rPr>
        <w:t>,</w:t>
      </w:r>
      <w:r>
        <w:rPr>
          <w:rFonts w:hint="default" w:ascii="Arial" w:hAnsi="Arial" w:cs="Arial"/>
          <w:sz w:val="24"/>
          <w:szCs w:val="24"/>
        </w:rPr>
        <w:t xml:space="preserve">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w:t>
      </w:r>
      <w:r>
        <w:rPr>
          <w:rFonts w:hint="default" w:ascii="Arial" w:hAnsi="Arial" w:cs="Arial"/>
          <w:sz w:val="24"/>
          <w:szCs w:val="24"/>
        </w:rPr>
        <w:t>,</w:t>
      </w:r>
      <w:r>
        <w:rPr>
          <w:rFonts w:hint="default" w:ascii="Arial" w:hAnsi="Arial" w:cs="Arial"/>
          <w:sz w:val="24"/>
          <w:szCs w:val="24"/>
        </w:rPr>
        <w:t xml:space="preserve"> 2015]提出使用深度神经网络（Deep Neural Network，简称DNN）从语料中训练词向量，再输入到另一个深度神经网络中进行命名实体识别，实验结果好于传统机器学习中效果最好的CRF模型。[Z Huang et al.</w:t>
      </w:r>
      <w:r>
        <w:rPr>
          <w:rFonts w:hint="default" w:ascii="Arial" w:hAnsi="Arial" w:cs="Arial"/>
          <w:sz w:val="24"/>
          <w:szCs w:val="24"/>
        </w:rPr>
        <w:t>,</w:t>
      </w:r>
      <w:r>
        <w:rPr>
          <w:rFonts w:hint="default" w:ascii="Arial" w:hAnsi="Arial" w:cs="Arial"/>
          <w:sz w:val="24"/>
          <w:szCs w:val="24"/>
        </w:rPr>
        <w:t xml:space="preserve"> </w:t>
      </w:r>
      <w:r>
        <w:rPr>
          <w:rFonts w:hint="default" w:ascii="Arial" w:hAnsi="Arial" w:cs="Arial"/>
          <w:sz w:val="24"/>
          <w:szCs w:val="24"/>
        </w:rPr>
        <w:t>2015</w:t>
      </w:r>
      <w:r>
        <w:rPr>
          <w:rFonts w:hint="default" w:ascii="Arial" w:hAnsi="Arial" w:cs="Arial"/>
          <w:sz w:val="24"/>
          <w:szCs w:val="24"/>
        </w:rPr>
        <w:t>]提出了使用双向长短时记忆模型(Bidirectional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w:t>
      </w:r>
      <w:r>
        <w:rPr>
          <w:rFonts w:hint="default" w:ascii="Arial" w:hAnsi="Arial" w:cs="Arial"/>
          <w:sz w:val="24"/>
          <w:szCs w:val="24"/>
        </w:rPr>
        <w:t>在NLP任务中，通常会先使用预训练好的词向量来进行后续任务，因为预训练好的词向量可以提取到词级别的特征，有助于提升后续任务的效果。Google在2018年提出了BERT模型[</w:t>
      </w:r>
      <w:r>
        <w:rPr>
          <w:rFonts w:hint="default" w:ascii="Arial" w:hAnsi="Arial" w:cs="Arial"/>
          <w:sz w:val="24"/>
          <w:szCs w:val="24"/>
        </w:rPr>
        <w:t>Devlin J et al., 2018</w:t>
      </w:r>
      <w:r>
        <w:rPr>
          <w:rFonts w:hint="default" w:ascii="Arial" w:hAnsi="Arial" w:cs="Arial"/>
          <w:sz w:val="24"/>
          <w:szCs w:val="24"/>
        </w:rPr>
        <w:t>]作为NLP任务中的预训练模型，结合对下游任务的微调在NLP的各项任务中的表现都达到了SOTA（state-of-the-art，最先进水平的）。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w:t>
      </w:r>
      <w:r>
        <w:rPr>
          <w:rFonts w:hint="default" w:ascii="Arial" w:hAnsi="Arial" w:cs="Arial"/>
          <w:color w:val="auto"/>
          <w:sz w:val="24"/>
          <w:szCs w:val="24"/>
        </w:rPr>
        <w:t>常用</w:t>
      </w:r>
      <w:r>
        <w:rPr>
          <w:rFonts w:hint="default" w:ascii="Arial" w:hAnsi="Arial" w:cs="Arial"/>
          <w:color w:val="auto"/>
          <w:sz w:val="24"/>
          <w:szCs w:val="24"/>
        </w:rPr>
        <w:t>方法汇总。</w:t>
      </w:r>
    </w:p>
    <w:p>
      <w:pPr>
        <w:pStyle w:val="22"/>
        <w:numPr>
          <w:ilvl w:val="0"/>
          <w:numId w:val="0"/>
        </w:numPr>
        <w:spacing w:line="360" w:lineRule="auto"/>
        <w:ind w:firstLine="420" w:firstLineChars="0"/>
        <w:jc w:val="center"/>
        <w:rPr>
          <w:rFonts w:hint="default" w:ascii="Arial" w:hAnsi="Arial" w:cs="Arial"/>
          <w:color w:val="auto"/>
          <w:sz w:val="24"/>
          <w:szCs w:val="24"/>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 xml:space="preserve">.1 </w:t>
      </w:r>
      <w:r>
        <w:rPr>
          <w:rFonts w:hint="default" w:ascii="Arial" w:hAnsi="Arial" w:eastAsia="宋体" w:cs="Arial"/>
          <w:sz w:val="24"/>
          <w:szCs w:val="24"/>
          <w:lang w:eastAsia="zh-CN"/>
        </w:rPr>
        <w:t>常用</w:t>
      </w:r>
      <w:r>
        <w:rPr>
          <w:rFonts w:hint="default" w:ascii="Arial" w:hAnsi="Arial" w:eastAsia="宋体" w:cs="Arial"/>
          <w:sz w:val="24"/>
          <w:szCs w:val="24"/>
          <w:lang w:eastAsia="zh-CN"/>
        </w:rPr>
        <w:t>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w:t>
      </w:r>
      <w:r>
        <w:rPr>
          <w:rFonts w:hint="default" w:ascii="Arial" w:hAnsi="Arial" w:cs="Arial"/>
          <w:sz w:val="24"/>
          <w:szCs w:val="24"/>
        </w:rPr>
        <w:t xml:space="preserve"> </w:t>
      </w:r>
      <w:r>
        <w:rPr>
          <w:rFonts w:hint="default" w:ascii="Arial" w:hAnsi="Arial" w:cs="Arial"/>
          <w:sz w:val="24"/>
          <w:szCs w:val="24"/>
        </w:rPr>
        <w:t>et al.</w:t>
      </w:r>
      <w:r>
        <w:rPr>
          <w:rFonts w:hint="default" w:ascii="Arial" w:hAnsi="Arial" w:cs="Arial"/>
          <w:sz w:val="24"/>
          <w:szCs w:val="24"/>
        </w:rPr>
        <w:t>,</w:t>
      </w:r>
      <w:r>
        <w:rPr>
          <w:rFonts w:hint="default" w:ascii="Arial" w:hAnsi="Arial" w:cs="Arial"/>
          <w:sz w:val="24"/>
          <w:szCs w:val="24"/>
        </w:rPr>
        <w:t xml:space="preserve"> 2000]后，越来越多的实体间关系抽取方法被提出：基于逻辑回归的方法[Kambhatla et al.</w:t>
      </w:r>
      <w:r>
        <w:rPr>
          <w:rFonts w:hint="default" w:ascii="Arial" w:hAnsi="Arial" w:cs="Arial"/>
          <w:sz w:val="24"/>
          <w:szCs w:val="24"/>
        </w:rPr>
        <w:t>,</w:t>
      </w:r>
      <w:r>
        <w:rPr>
          <w:rFonts w:hint="default" w:ascii="Arial" w:hAnsi="Arial" w:cs="Arial"/>
          <w:sz w:val="24"/>
          <w:szCs w:val="24"/>
        </w:rPr>
        <w:t xml:space="preserve"> 2004]、基于核函数的方法[Zhao and Grishman</w:t>
      </w:r>
      <w:r>
        <w:rPr>
          <w:rFonts w:hint="default" w:ascii="Arial" w:hAnsi="Arial" w:cs="Arial"/>
          <w:sz w:val="24"/>
          <w:szCs w:val="24"/>
        </w:rPr>
        <w:t>,</w:t>
      </w:r>
      <w:r>
        <w:rPr>
          <w:rFonts w:hint="default" w:ascii="Arial" w:hAnsi="Arial" w:cs="Arial"/>
          <w:sz w:val="24"/>
          <w:szCs w:val="24"/>
        </w:rPr>
        <w:t xml:space="preserve"> 2005]、基于条件随机场的方法[Culotta et al.</w:t>
      </w:r>
      <w:r>
        <w:rPr>
          <w:rFonts w:hint="default" w:ascii="Arial" w:hAnsi="Arial" w:cs="Arial"/>
          <w:sz w:val="24"/>
          <w:szCs w:val="24"/>
        </w:rPr>
        <w:t>,</w:t>
      </w:r>
      <w:r>
        <w:rPr>
          <w:rFonts w:hint="default" w:ascii="Arial" w:hAnsi="Arial" w:cs="Arial"/>
          <w:sz w:val="24"/>
          <w:szCs w:val="24"/>
        </w:rPr>
        <w:t xml:space="preserve"> 2006]。在有监督学习中针对需要大量人工标注的情况下，Mintz等人[Mintz et al.</w:t>
      </w:r>
      <w:r>
        <w:rPr>
          <w:rFonts w:hint="default" w:ascii="Arial" w:hAnsi="Arial" w:cs="Arial"/>
          <w:sz w:val="24"/>
          <w:szCs w:val="24"/>
        </w:rPr>
        <w:t>,</w:t>
      </w:r>
      <w:r>
        <w:rPr>
          <w:rFonts w:hint="default" w:ascii="Arial" w:hAnsi="Arial" w:cs="Arial"/>
          <w:sz w:val="24"/>
          <w:szCs w:val="24"/>
        </w:rPr>
        <w:t xml:space="preserve">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w:t>
      </w:r>
      <w:r>
        <w:rPr>
          <w:rFonts w:hint="default" w:ascii="Arial" w:hAnsi="Arial" w:cs="Arial"/>
          <w:sz w:val="24"/>
          <w:szCs w:val="24"/>
        </w:rPr>
        <w:t>,</w:t>
      </w:r>
      <w:r>
        <w:rPr>
          <w:rFonts w:hint="default" w:ascii="Arial" w:hAnsi="Arial" w:cs="Arial"/>
          <w:sz w:val="24"/>
          <w:szCs w:val="24"/>
        </w:rPr>
        <w:t xml:space="preserve"> 2012]提出使用递归神经网络（Recurrent Neural Network，简称RNN）来解决关系抽取问题，通过递归神经网络学习到句子的词汇特征、句法特征、语义特征再用于关系分类和抽取。[Zeng et al.</w:t>
      </w:r>
      <w:r>
        <w:rPr>
          <w:rFonts w:hint="default" w:ascii="Arial" w:hAnsi="Arial" w:cs="Arial"/>
          <w:sz w:val="24"/>
          <w:szCs w:val="24"/>
        </w:rPr>
        <w:t>,</w:t>
      </w:r>
      <w:r>
        <w:rPr>
          <w:rFonts w:hint="default" w:ascii="Arial" w:hAnsi="Arial" w:cs="Arial"/>
          <w:sz w:val="24"/>
          <w:szCs w:val="24"/>
        </w:rPr>
        <w:t xml:space="preserve"> 2014]提出使用卷积神经网络（Convolutional Neural Network，简称CNN）来解决关系抽取问题，采用词向量和词的相对位置作为卷积神经网络的输入，通过卷积、池化、非线性计算等操作得到句子表示并用于关系抽取。[Santos et al.</w:t>
      </w:r>
      <w:r>
        <w:rPr>
          <w:rFonts w:hint="default" w:ascii="Arial" w:hAnsi="Arial" w:cs="Arial"/>
          <w:sz w:val="24"/>
          <w:szCs w:val="24"/>
        </w:rPr>
        <w:t>,</w:t>
      </w:r>
      <w:r>
        <w:rPr>
          <w:rFonts w:hint="default" w:ascii="Arial" w:hAnsi="Arial" w:cs="Arial"/>
          <w:sz w:val="24"/>
          <w:szCs w:val="24"/>
        </w:rPr>
        <w:t xml:space="preserve"> 2015]提出了一种新的卷积神经网络结构用于解决关系抽取问题，在这个新的结构中采用了新的Ranking损失函数并得到了更好的效果。[Miwa er al.</w:t>
      </w:r>
      <w:r>
        <w:rPr>
          <w:rFonts w:hint="default" w:ascii="Arial" w:hAnsi="Arial" w:cs="Arial"/>
          <w:sz w:val="24"/>
          <w:szCs w:val="24"/>
        </w:rPr>
        <w:t>,</w:t>
      </w:r>
      <w:r>
        <w:rPr>
          <w:rFonts w:hint="default" w:ascii="Arial" w:hAnsi="Arial" w:cs="Arial"/>
          <w:sz w:val="24"/>
          <w:szCs w:val="24"/>
        </w:rPr>
        <w:t xml:space="preserve"> 2016]提出一种基于端到端（End to End）神经网络的关系抽取模型，使用双向长短时记忆模型和树形长短时记忆模型同时对实体和句子进行建模。[Lin et al.</w:t>
      </w:r>
      <w:r>
        <w:rPr>
          <w:rFonts w:hint="default" w:ascii="Arial" w:hAnsi="Arial" w:cs="Arial"/>
          <w:sz w:val="24"/>
          <w:szCs w:val="24"/>
        </w:rPr>
        <w:t>,</w:t>
      </w:r>
      <w:r>
        <w:rPr>
          <w:rFonts w:hint="default" w:ascii="Arial" w:hAnsi="Arial" w:cs="Arial"/>
          <w:sz w:val="24"/>
          <w:szCs w:val="24"/>
        </w:rPr>
        <w:t xml:space="preserve">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eastAsia="宋体" w:cs="Arial"/>
          <w:sz w:val="24"/>
          <w:szCs w:val="24"/>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w:t>
      </w:r>
      <w:r>
        <w:rPr>
          <w:rFonts w:hint="default" w:ascii="Arial" w:hAnsi="Arial" w:cs="Arial"/>
          <w:sz w:val="24"/>
        </w:rPr>
        <w:t>信息抽取</w:t>
      </w:r>
      <w:r>
        <w:rPr>
          <w:rFonts w:hint="default" w:ascii="Arial" w:hAnsi="Arial" w:cs="Arial"/>
          <w:sz w:val="24"/>
        </w:rPr>
        <w:t>现有的一些研究成果的基础上，结合命名实体识别和关系抽取两项信息抽取的基本任务，从多个深度学习模型中选择合适的模型，</w:t>
      </w:r>
      <w:r>
        <w:rPr>
          <w:rFonts w:hint="default" w:ascii="Arial" w:hAnsi="Arial" w:cs="Arial"/>
          <w:sz w:val="24"/>
        </w:rPr>
        <w:t>利用</w:t>
      </w:r>
      <w:r>
        <w:rPr>
          <w:rFonts w:hint="default" w:ascii="Arial" w:hAnsi="Arial" w:cs="Arial"/>
          <w:sz w:val="24"/>
        </w:rPr>
        <w:t>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w:t>
      </w:r>
      <w:r>
        <w:rPr>
          <w:rFonts w:hint="default" w:ascii="Arial" w:hAnsi="Arial" w:cs="Arial"/>
          <w:sz w:val="24"/>
        </w:rPr>
        <w:t>对</w:t>
      </w:r>
      <w:r>
        <w:rPr>
          <w:rFonts w:hint="default" w:ascii="Arial" w:hAnsi="Arial" w:cs="Arial"/>
          <w:sz w:val="24"/>
        </w:rPr>
        <w:t>命名实体识别</w:t>
      </w:r>
      <w:r>
        <w:rPr>
          <w:rFonts w:hint="default" w:ascii="Arial" w:hAnsi="Arial" w:cs="Arial"/>
          <w:sz w:val="24"/>
        </w:rPr>
        <w:t>模型</w:t>
      </w:r>
      <w:r>
        <w:rPr>
          <w:rFonts w:hint="default" w:ascii="Arial" w:hAnsi="Arial" w:cs="Arial"/>
          <w:sz w:val="24"/>
        </w:rPr>
        <w:t>和关系抽取</w:t>
      </w:r>
      <w:r>
        <w:rPr>
          <w:rFonts w:hint="default" w:ascii="Arial" w:hAnsi="Arial" w:cs="Arial"/>
          <w:sz w:val="24"/>
        </w:rPr>
        <w:t>模型进行实验对比分析</w:t>
      </w:r>
      <w:r>
        <w:rPr>
          <w:rFonts w:hint="default" w:ascii="Arial" w:hAnsi="Arial" w:cs="Arial"/>
          <w:sz w:val="24"/>
        </w:rPr>
        <w:t>。</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w:t>
      </w:r>
      <w:r>
        <w:rPr>
          <w:rFonts w:hint="default" w:ascii="Arial" w:hAnsi="Arial" w:cs="Arial"/>
          <w:sz w:val="24"/>
        </w:rPr>
        <w:t>BERT模型、</w:t>
      </w:r>
      <w:r>
        <w:rPr>
          <w:rFonts w:hint="default" w:ascii="Arial" w:hAnsi="Arial" w:cs="Arial"/>
          <w:sz w:val="24"/>
        </w:rPr>
        <w:t>双向长短时记忆模型、深度残差网络、远程监督</w:t>
      </w:r>
      <w:r>
        <w:rPr>
          <w:rFonts w:hint="default" w:ascii="Arial" w:hAnsi="Arial" w:cs="Arial"/>
          <w:sz w:val="24"/>
        </w:rPr>
        <w:t>、深度学习框架Tensorflow、Docker容器技术、flask框架、Kubernetes集群</w:t>
      </w:r>
      <w:r>
        <w:rPr>
          <w:rFonts w:hint="default" w:ascii="Arial" w:hAnsi="Arial" w:cs="Arial"/>
          <w:sz w:val="24"/>
        </w:rPr>
        <w:t>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w:t>
      </w:r>
      <w:r>
        <w:rPr>
          <w:rFonts w:hint="default" w:ascii="Arial" w:hAnsi="Arial" w:cs="Arial"/>
          <w:sz w:val="24"/>
        </w:rPr>
        <w:t>介绍了信息抽取服务的总体规划、信息抽取服务的需求分析、信息抽取服务中各个模块的详细设计以及信息抽取模型结构的设计</w:t>
      </w:r>
      <w:r>
        <w:rPr>
          <w:rFonts w:hint="default" w:ascii="Arial" w:hAnsi="Arial" w:cs="Arial"/>
          <w:sz w:val="24"/>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w:t>
      </w:r>
      <w:r>
        <w:rPr>
          <w:rFonts w:hint="default" w:ascii="Arial" w:hAnsi="Arial" w:cs="Arial"/>
          <w:sz w:val="24"/>
        </w:rPr>
        <w:t>阐述</w:t>
      </w:r>
      <w:r>
        <w:rPr>
          <w:rFonts w:hint="default" w:ascii="Arial" w:hAnsi="Arial" w:cs="Arial"/>
          <w:sz w:val="24"/>
        </w:rPr>
        <w:t>了</w:t>
      </w:r>
      <w:r>
        <w:rPr>
          <w:rFonts w:hint="default" w:ascii="Arial" w:hAnsi="Arial" w:cs="Arial"/>
          <w:sz w:val="24"/>
        </w:rPr>
        <w:t>信息抽取服务中各个模块的详细实现，包括数据预处理模块、信息抽取模型模块、信息抽取服务模块</w:t>
      </w:r>
      <w:r>
        <w:rPr>
          <w:rFonts w:hint="default" w:ascii="Arial" w:hAnsi="Arial" w:cs="Arial"/>
          <w:sz w:val="24"/>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w:t>
      </w:r>
      <w:r>
        <w:rPr>
          <w:rFonts w:hint="default" w:ascii="Arial" w:hAnsi="Arial" w:cs="Arial"/>
          <w:sz w:val="24"/>
        </w:rPr>
        <w:t>六</w:t>
      </w:r>
      <w:r>
        <w:rPr>
          <w:rFonts w:hint="default" w:ascii="Arial" w:hAnsi="Arial" w:cs="Arial"/>
          <w:sz w:val="24"/>
        </w:rPr>
        <w:t>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w:t>
      </w:r>
      <w:r>
        <w:rPr>
          <w:rFonts w:hint="default" w:ascii="Arial" w:hAnsi="Arial" w:cs="Arial"/>
          <w:sz w:val="24"/>
          <w:szCs w:val="24"/>
        </w:rPr>
        <w:t>计算机不能直接识别自然语言，</w:t>
      </w:r>
      <w:r>
        <w:rPr>
          <w:rFonts w:hint="default" w:ascii="Arial" w:hAnsi="Arial" w:cs="Arial"/>
          <w:sz w:val="24"/>
          <w:szCs w:val="24"/>
        </w:rPr>
        <w:t>所以</w:t>
      </w:r>
      <w:r>
        <w:rPr>
          <w:rFonts w:hint="default" w:ascii="Arial" w:hAnsi="Arial" w:cs="Arial"/>
          <w:sz w:val="24"/>
          <w:szCs w:val="24"/>
        </w:rPr>
        <w:t>要想让计算机能够读懂自然语言，必须要对自然语言进行进一步处理，因此词向量（Word Embedding）的概念</w:t>
      </w:r>
      <w:r>
        <w:rPr>
          <w:rFonts w:hint="default" w:ascii="Arial" w:hAnsi="Arial" w:cs="Arial"/>
          <w:sz w:val="24"/>
          <w:szCs w:val="24"/>
        </w:rPr>
        <w:t>被提出</w:t>
      </w:r>
      <w:r>
        <w:rPr>
          <w:rFonts w:hint="default" w:ascii="Arial" w:hAnsi="Arial" w:cs="Arial"/>
          <w:sz w:val="24"/>
          <w:szCs w:val="24"/>
        </w:rPr>
        <w:t>。计算机</w:t>
      </w:r>
      <w:r>
        <w:rPr>
          <w:rFonts w:hint="default" w:ascii="Arial" w:hAnsi="Arial" w:cs="Arial"/>
          <w:sz w:val="24"/>
          <w:szCs w:val="24"/>
        </w:rPr>
        <w:t>能够识别的</w:t>
      </w:r>
      <w:r>
        <w:rPr>
          <w:rFonts w:hint="default" w:ascii="Arial" w:hAnsi="Arial" w:cs="Arial"/>
          <w:sz w:val="24"/>
          <w:szCs w:val="24"/>
        </w:rPr>
        <w:t>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t>图2.2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w:t>
      </w:r>
      <w:r>
        <w:rPr>
          <w:rFonts w:hint="default" w:ascii="Arial" w:hAnsi="Arial" w:cs="Arial"/>
          <w:sz w:val="24"/>
          <w:szCs w:val="24"/>
        </w:rPr>
        <w:t>引入这个任务是为了让模型更好地学习连续的文本片段之间的关系</w:t>
      </w:r>
      <w:r>
        <w:rPr>
          <w:rFonts w:hint="default" w:ascii="Arial" w:hAnsi="Arial" w:cs="Arial"/>
          <w:sz w:val="24"/>
          <w:szCs w:val="24"/>
        </w:rPr>
        <w:t>。</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w:t>
      </w:r>
      <w:r>
        <w:rPr>
          <w:rFonts w:hint="default" w:ascii="Arial" w:hAnsi="Arial" w:cs="Arial"/>
          <w:color w:val="auto"/>
          <w:sz w:val="24"/>
          <w:szCs w:val="24"/>
        </w:rPr>
        <w:t>3</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3</w:t>
      </w:r>
      <w:r>
        <w:rPr>
          <w:rFonts w:hint="default" w:ascii="Arial" w:hAnsi="Arial" w:cs="Arial"/>
          <w:sz w:val="24"/>
          <w:szCs w:val="24"/>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w:t>
      </w:r>
      <w:r>
        <w:rPr>
          <w:rFonts w:hint="default" w:ascii="Arial" w:hAnsi="Arial" w:cs="Arial"/>
          <w:color w:val="auto"/>
          <w:sz w:val="24"/>
          <w:szCs w:val="24"/>
        </w:rPr>
        <w:t>4</w:t>
      </w:r>
      <w:r>
        <w:rPr>
          <w:rFonts w:hint="default" w:ascii="Arial" w:hAnsi="Arial" w:cs="Arial"/>
          <w:color w:val="auto"/>
          <w:sz w:val="24"/>
          <w:szCs w:val="24"/>
        </w:rPr>
        <w:t>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4</w:t>
      </w:r>
      <w:r>
        <w:rPr>
          <w:rFonts w:hint="default" w:ascii="Arial" w:hAnsi="Arial" w:cs="Arial"/>
          <w:sz w:val="24"/>
          <w:szCs w:val="24"/>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w:t>
      </w:r>
      <w:r>
        <w:rPr>
          <w:rFonts w:hint="default" w:ascii="Arial" w:hAnsi="Arial" w:cs="Arial"/>
          <w:color w:val="auto"/>
          <w:sz w:val="24"/>
          <w:szCs w:val="24"/>
        </w:rPr>
        <w:t>5</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w:t>
      </w:r>
      <w:r>
        <w:rPr>
          <w:rFonts w:hint="default" w:ascii="Arial" w:hAnsi="Arial" w:cs="Arial"/>
          <w:sz w:val="24"/>
          <w:szCs w:val="24"/>
          <w:lang w:eastAsia="zh-CN"/>
        </w:rPr>
        <w:t>5</w:t>
      </w:r>
      <w:r>
        <w:rPr>
          <w:rFonts w:hint="default" w:ascii="Arial" w:hAnsi="Arial" w:cs="Arial"/>
          <w:sz w:val="24"/>
          <w:szCs w:val="24"/>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7.2</w:t>
      </w:r>
      <w:r>
        <w:rPr>
          <w:rFonts w:hint="default" w:ascii="Arial" w:hAnsi="Arial" w:cs="Arial"/>
        </w:rPr>
        <w:t xml:space="preserve"> </w:t>
      </w:r>
      <w:r>
        <w:rPr>
          <w:rFonts w:hint="default" w:cs="Arial"/>
        </w:rPr>
        <w:t>Flask框架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Flask是一个由Python开发的轻量级Web框架。flask内核内置了两个重要的组件jinja2和Werkzeug，所有其它的组件都是通过易扩展的插件系统集成进来的。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Werkzeug本质是Socket服务端，用于接收http请求并对请求进行处理，之后触发Flask框架。Flask框架结合提供的功能对请求进行处理再返回给用户，如果要返回给用户复杂的内容时，要借助jinja2模板来实现对模板的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Flask支持用扩展来给应用添加功能，包括数据库集成、表单验证、开放认证技术等。Flask旨在保持核心简单且易于扩展。</w:t>
      </w:r>
    </w:p>
    <w:p>
      <w:pPr>
        <w:pStyle w:val="3"/>
        <w:rPr>
          <w:rFonts w:hint="default" w:cs="Arial"/>
        </w:rPr>
      </w:pPr>
      <w:r>
        <w:rPr>
          <w:rFonts w:hint="default" w:ascii="Arial" w:hAnsi="Arial" w:cs="Arial"/>
        </w:rPr>
        <w:t>2.</w:t>
      </w:r>
      <w:r>
        <w:rPr>
          <w:rFonts w:hint="default" w:cs="Arial"/>
        </w:rPr>
        <w:t>7</w:t>
      </w:r>
      <w:r>
        <w:rPr>
          <w:rFonts w:hint="default" w:cs="Arial"/>
        </w:rPr>
        <w:t>.</w:t>
      </w:r>
      <w:r>
        <w:rPr>
          <w:rFonts w:hint="default" w:cs="Arial"/>
        </w:rPr>
        <w:t>3</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w:t>
      </w:r>
      <w:r>
        <w:rPr>
          <w:rFonts w:hint="default" w:ascii="Arial" w:hAnsi="Arial" w:cs="Arial"/>
          <w:b w:val="0"/>
          <w:bCs w:val="0"/>
          <w:sz w:val="24"/>
          <w:szCs w:val="24"/>
        </w:rPr>
        <w:t>Docker容器</w:t>
      </w:r>
      <w:r>
        <w:rPr>
          <w:rFonts w:hint="default" w:ascii="Arial" w:hAnsi="Arial" w:cs="Arial"/>
          <w:b w:val="0"/>
          <w:bCs w:val="0"/>
          <w:sz w:val="24"/>
          <w:szCs w:val="24"/>
        </w:rPr>
        <w:t>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w:t>
      </w:r>
      <w:r>
        <w:rPr>
          <w:rFonts w:hint="default" w:cs="Arial"/>
        </w:rPr>
        <w:t>.</w:t>
      </w:r>
      <w:r>
        <w:rPr>
          <w:rFonts w:hint="default" w:cs="Arial"/>
        </w:rPr>
        <w:t>4</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Kubernetes（简称k8s）是一个自动化容器操作的开源平台，这些操作包括部署、调度和节点集群间扩展。上一节中介绍的Docker容器就可以看作是Kubernetes内部使用的低级别组件。使用Kubernetes可以：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自动化容器的部署和复制；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随时扩展或收缩容器规模；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将容器组织成组，并且提供容器间的负载均衡；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易于应用程序容器的版本升级；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提供容器弹性，可以替换失效的容器。</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w:t>
      </w:r>
      <w:r>
        <w:rPr>
          <w:rFonts w:hint="default" w:ascii="Arial" w:hAnsi="Arial" w:cs="Arial"/>
          <w:sz w:val="24"/>
          <w:szCs w:val="24"/>
        </w:rPr>
        <w:t>。</w:t>
      </w:r>
      <w:r>
        <w:rPr>
          <w:rFonts w:hint="default" w:ascii="Arial" w:hAnsi="Arial" w:cs="Arial"/>
          <w:sz w:val="24"/>
          <w:szCs w:val="24"/>
        </w:rPr>
        <w:t>之后又分别介绍了</w:t>
      </w:r>
      <w:r>
        <w:rPr>
          <w:rFonts w:hint="default" w:ascii="Arial" w:hAnsi="Arial" w:cs="Arial"/>
          <w:sz w:val="24"/>
          <w:szCs w:val="24"/>
        </w:rPr>
        <w:t>BERT模型、</w:t>
      </w:r>
      <w:r>
        <w:rPr>
          <w:rFonts w:hint="default" w:ascii="Arial" w:hAnsi="Arial" w:cs="Arial"/>
          <w:sz w:val="24"/>
          <w:szCs w:val="24"/>
        </w:rPr>
        <w:t>双向长短时记忆模型、深度残差网络</w:t>
      </w:r>
      <w:r>
        <w:rPr>
          <w:rFonts w:hint="default" w:ascii="Arial" w:hAnsi="Arial" w:cs="Arial"/>
          <w:sz w:val="24"/>
          <w:szCs w:val="24"/>
        </w:rPr>
        <w:t>、</w:t>
      </w:r>
      <w:r>
        <w:rPr>
          <w:rFonts w:hint="default" w:ascii="Arial" w:hAnsi="Arial" w:cs="Arial"/>
          <w:sz w:val="24"/>
          <w:szCs w:val="24"/>
        </w:rPr>
        <w:t>远程监督等，并介绍了本文实现模型使用的深度学习框架Tensorflow</w:t>
      </w:r>
      <w:r>
        <w:rPr>
          <w:rFonts w:hint="default" w:ascii="Arial" w:hAnsi="Arial" w:cs="Arial"/>
          <w:sz w:val="24"/>
          <w:szCs w:val="24"/>
        </w:rPr>
        <w:t>，实现信息抽取服务的flask框架、Docker容器技术、Kubernetes集群等</w:t>
      </w:r>
      <w:r>
        <w:rPr>
          <w:rFonts w:hint="default" w:ascii="Arial" w:hAnsi="Arial" w:cs="Arial"/>
          <w:sz w:val="24"/>
          <w:szCs w:val="24"/>
        </w:rPr>
        <w:t>。</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514163452"/>
      <w:bookmarkStart w:id="144" w:name="_Toc7644_WPSOffice_Level1"/>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sz w:val="24"/>
        </w:rPr>
      </w:pPr>
      <w:r>
        <w:rPr>
          <w:rFonts w:hint="default" w:ascii="Arial" w:hAnsi="Arial" w:cs="Arial"/>
          <w:sz w:val="24"/>
        </w:rPr>
        <w:t>本章</w:t>
      </w:r>
      <w:r>
        <w:rPr>
          <w:rFonts w:hint="default" w:ascii="Arial" w:hAnsi="Arial" w:cs="Arial"/>
          <w:sz w:val="24"/>
        </w:rPr>
        <w:t>通过分析信息抽取服务的具体使用场景，对信息抽取服务系统进行了总体规划，结合业务人员的意见对信息抽取服务进行了模块划分以及详细的需求描述，又对服务中的每个模块进行了详细设计</w:t>
      </w:r>
      <w:r>
        <w:rPr>
          <w:rFonts w:hint="default" w:ascii="Arial" w:hAnsi="Arial" w:cs="Arial"/>
          <w:sz w:val="24"/>
        </w:rPr>
        <w:t>。</w:t>
      </w:r>
    </w:p>
    <w:p>
      <w:pPr>
        <w:pStyle w:val="3"/>
        <w:rPr>
          <w:rFonts w:hint="default"/>
        </w:rPr>
      </w:pPr>
      <w:bookmarkStart w:id="145" w:name="_Toc136106974"/>
      <w:bookmarkStart w:id="146" w:name="_Toc514163453"/>
      <w:bookmarkStart w:id="147" w:name="_Toc5123_WPSOffice_Level2"/>
      <w:r>
        <w:rPr>
          <w:rFonts w:hint="default" w:ascii="Arial" w:hAnsi="Arial" w:cs="Arial"/>
        </w:rPr>
        <w:t>3.1</w:t>
      </w:r>
      <w:bookmarkEnd w:id="145"/>
      <w:r>
        <w:rPr>
          <w:rFonts w:hint="default" w:ascii="Arial" w:hAnsi="Arial" w:cs="Arial"/>
        </w:rPr>
        <w:t xml:space="preserve"> </w:t>
      </w:r>
      <w:bookmarkEnd w:id="146"/>
      <w:bookmarkEnd w:id="14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3.1所示。</w:t>
      </w:r>
    </w:p>
    <w:p>
      <w:pPr>
        <w:widowControl/>
        <w:spacing w:line="360" w:lineRule="auto"/>
        <w:ind w:firstLine="480" w:firstLineChars="200"/>
        <w:jc w:val="left"/>
        <w:rPr>
          <w:rFonts w:hint="default" w:ascii="Arial" w:hAnsi="Arial" w:cs="Arial"/>
          <w:color w:val="FF0000"/>
          <w:sz w:val="24"/>
        </w:rPr>
      </w:pPr>
      <w:r>
        <w:rPr>
          <w:rFonts w:hint="default" w:ascii="Arial" w:hAnsi="Arial" w:cs="Arial"/>
          <w:color w:val="FF0000"/>
          <w:sz w:val="24"/>
        </w:rPr>
        <w:t>图3.1</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ascii="Arial" w:hAnsi="Arial" w:cs="Arial"/>
        </w:rPr>
      </w:pPr>
      <w:bookmarkStart w:id="148" w:name="_Toc514163454"/>
      <w:bookmarkStart w:id="149" w:name="_Toc27641_WPSOffice_Level2"/>
      <w:r>
        <w:rPr>
          <w:rFonts w:hint="default" w:ascii="Arial" w:hAnsi="Arial" w:cs="Arial"/>
        </w:rPr>
        <w:t xml:space="preserve">3.2 </w:t>
      </w:r>
      <w:bookmarkEnd w:id="148"/>
      <w:bookmarkEnd w:id="149"/>
      <w:r>
        <w:rPr>
          <w:rFonts w:hint="default" w:cs="Arial"/>
        </w:rPr>
        <w:t>信息抽取服务需求分析</w:t>
      </w:r>
    </w:p>
    <w:p>
      <w:pPr>
        <w:pStyle w:val="3"/>
        <w:rPr>
          <w:rFonts w:hint="default" w:cs="Arial"/>
        </w:rPr>
      </w:pPr>
      <w:bookmarkStart w:id="150" w:name="_Toc514163460"/>
      <w:bookmarkStart w:id="151" w:name="_Toc3884_WPSOffice_Level2"/>
      <w:r>
        <w:rPr>
          <w:rFonts w:hint="default" w:ascii="Arial" w:hAnsi="Arial" w:cs="Arial"/>
        </w:rPr>
        <w:t>3.</w:t>
      </w:r>
      <w:r>
        <w:rPr>
          <w:rFonts w:hint="default" w:cs="Arial"/>
        </w:rPr>
        <w:t>2.1</w:t>
      </w:r>
      <w:r>
        <w:rPr>
          <w:rFonts w:hint="default" w:ascii="Arial" w:hAnsi="Arial" w:cs="Arial"/>
        </w:rPr>
        <w:t xml:space="preserve"> </w:t>
      </w:r>
      <w:bookmarkEnd w:id="150"/>
      <w:bookmarkEnd w:id="151"/>
      <w:r>
        <w:rPr>
          <w:rFonts w:hint="default" w:cs="Arial"/>
        </w:rPr>
        <w:t>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的系统用例图如图3.2所示。开发人员负责数据预处理、模型训练、模型测试、信息抽取服务维护等，而业务人员主要是信息抽取服务的用户，这一类人员主要需要选择信息抽取的模型组合以及调用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FF0000"/>
          <w:sz w:val="24"/>
          <w:szCs w:val="24"/>
          <w:lang w:eastAsia="zh-CN"/>
        </w:rPr>
      </w:pPr>
      <w:r>
        <w:rPr>
          <w:rFonts w:hint="default" w:ascii="Arial" w:hAnsi="Arial" w:cs="Arial"/>
          <w:b w:val="0"/>
          <w:bCs w:val="0"/>
          <w:color w:val="FF0000"/>
          <w:sz w:val="24"/>
          <w:szCs w:val="24"/>
          <w:lang w:eastAsia="zh-CN"/>
        </w:rPr>
        <w:t>图3.2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本信息抽取服务系统的开发人员需要用到的功能有：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数据预处理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模型训练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系统的业务人员需要用到的功能有：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模型选择</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表3.1所示为数据预处理部分的用例描述。数据预处理模块在接收到文本后进行数据处理，包括不可用信息的过滤以及词向量的训练。</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 数据预处理用例描述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开发人员传入非结构化文本数据，执行数据预处理命令</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系统对输入文本数据进行数据处理并保存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系统利用处理好的数据进行词向量训练并保存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扩展流程</w:t>
            </w:r>
          </w:p>
        </w:tc>
        <w:tc>
          <w:tcPr>
            <w:tcW w:w="6863" w:type="dxa"/>
            <w:vAlign w:val="top"/>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3a.检测到已经存在词向量</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 xml:space="preserve"> (1)提示开发人员已经存在词向量，不再训练，直接读取词向量</w:t>
            </w:r>
            <w:bookmarkStart w:id="234" w:name="_GoBack"/>
            <w:bookmarkEnd w:id="234"/>
          </w:p>
        </w:tc>
      </w:tr>
    </w:tbl>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p>
    <w:p>
      <w:pPr>
        <w:pStyle w:val="4"/>
        <w:rPr>
          <w:rFonts w:hint="default" w:ascii="Arial" w:hAnsi="Arial" w:eastAsia="黑体" w:cs="Arial"/>
        </w:rPr>
      </w:pPr>
      <w:bookmarkStart w:id="152" w:name="_Toc514163461"/>
      <w:bookmarkStart w:id="153" w:name="_Toc258569875"/>
      <w:bookmarkStart w:id="154" w:name="_Toc280566814"/>
      <w:bookmarkStart w:id="155" w:name="_Toc7744_WPSOffice_Level3"/>
      <w:r>
        <w:rPr>
          <w:rFonts w:hint="default" w:ascii="Arial" w:hAnsi="Arial" w:eastAsia="黑体" w:cs="Arial"/>
        </w:rPr>
        <w:t>3.</w:t>
      </w:r>
      <w:r>
        <w:rPr>
          <w:rFonts w:hint="default" w:ascii="Arial" w:hAnsi="Arial" w:eastAsia="黑体" w:cs="Arial"/>
        </w:rPr>
        <w:t>2.2</w:t>
      </w:r>
      <w:r>
        <w:rPr>
          <w:rFonts w:hint="default" w:ascii="Arial" w:hAnsi="Arial" w:eastAsia="黑体" w:cs="Arial"/>
        </w:rPr>
        <w:t xml:space="preserve"> </w:t>
      </w:r>
      <w:bookmarkEnd w:id="152"/>
      <w:bookmarkEnd w:id="153"/>
      <w:bookmarkEnd w:id="154"/>
      <w:bookmarkEnd w:id="155"/>
      <w:r>
        <w:rPr>
          <w:rFonts w:hint="default" w:ascii="Arial" w:hAnsi="Arial" w:eastAsia="黑体" w:cs="Arial"/>
        </w:rPr>
        <w:t>非功能性需求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b w:val="0"/>
          <w:bCs w:val="0"/>
          <w:sz w:val="24"/>
          <w:szCs w:val="24"/>
        </w:rPr>
        <w:t>在利</w:t>
      </w:r>
    </w:p>
    <w:p>
      <w:pPr>
        <w:pStyle w:val="4"/>
        <w:rPr>
          <w:rFonts w:hint="default" w:ascii="Arial" w:hAnsi="Arial" w:eastAsia="黑体" w:cs="Arial"/>
        </w:rPr>
      </w:pPr>
      <w:bookmarkStart w:id="156" w:name="_Toc514163462"/>
      <w:bookmarkStart w:id="157" w:name="_Toc22826_WPSOffice_Level3"/>
      <w:r>
        <w:rPr>
          <w:rFonts w:hint="default" w:ascii="Arial" w:hAnsi="Arial" w:eastAsia="黑体" w:cs="Arial"/>
        </w:rPr>
        <w:t xml:space="preserve">3.3.2 </w:t>
      </w:r>
      <w:bookmarkEnd w:id="156"/>
      <w:r>
        <w:rPr>
          <w:rFonts w:hint="default" w:ascii="Arial" w:hAnsi="Arial" w:eastAsia="黑体" w:cs="Arial"/>
        </w:rPr>
        <w:t>额外特征</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如图3.6所示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图3.6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158" w:name="_Toc514163463"/>
      <w:bookmarkStart w:id="159" w:name="_Toc7744_WPSOffice_Level2"/>
      <w:r>
        <w:rPr>
          <w:rFonts w:hint="default" w:ascii="Arial" w:hAnsi="Arial" w:cs="Arial"/>
        </w:rPr>
        <w:t xml:space="preserve">3.4 </w:t>
      </w:r>
      <w:bookmarkEnd w:id="158"/>
      <w:r>
        <w:rPr>
          <w:rFonts w:hint="default" w:cs="Arial"/>
        </w:rPr>
        <w:t>网络层</w:t>
      </w:r>
      <w:bookmarkEnd w:id="1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6" o:spt="75" type="#_x0000_t75" style="height:313.05pt;width:376.05pt;" o:ole="t" filled="f" o:preferrelative="t" stroked="f" coordsize="21600,21600">
            <v:path/>
            <v:fill on="f" focussize="0,0"/>
            <v:stroke on="f"/>
            <v:imagedata r:id="rId30" o:title=""/>
            <o:lock v:ext="edit" aspectratio="f"/>
            <w10:wrap type="none"/>
            <w10:anchorlock/>
          </v:shape>
          <o:OLEObject Type="Embed" ProgID="Visio.Drawing.15" ShapeID="_x0000_i1036" DrawAspect="Content" ObjectID="_1468075729"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0" w:name="_Toc14704_WPSOffice_Level3"/>
      <w:r>
        <w:rPr>
          <w:rFonts w:hint="default" w:ascii="Arial" w:hAnsi="Arial" w:cs="Arial" w:eastAsiaTheme="minorEastAsia"/>
          <w:color w:val="auto"/>
          <w:sz w:val="24"/>
          <w:szCs w:val="24"/>
        </w:rPr>
        <w:t>图3.</w:t>
      </w:r>
      <w:r>
        <w:rPr>
          <w:rFonts w:hint="eastAsia" w:ascii="Arial" w:hAnsi="Arial" w:cs="Arial" w:eastAsiaTheme="minorEastAsia"/>
          <w:color w:val="auto"/>
          <w:sz w:val="24"/>
          <w:szCs w:val="24"/>
          <w:lang w:val="en-US" w:eastAsia="zh-CN"/>
        </w:rPr>
        <w:t>7 基于Bi-LSTM的编码层结构图</w:t>
      </w:r>
      <w:bookmarkEnd w:id="16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val="en-US" w:eastAsia="zh-CN"/>
        </w:rPr>
      </w:pPr>
      <w:r>
        <w:rPr>
          <w:rFonts w:hint="default" w:ascii="Arial" w:hAnsi="Arial" w:cs="Arial" w:eastAsiaTheme="minorEastAsia"/>
          <w:color w:val="auto"/>
          <w:sz w:val="24"/>
          <w:szCs w:val="24"/>
        </w:rPr>
        <w:t>如图3.</w:t>
      </w:r>
      <w:r>
        <w:rPr>
          <w:rFonts w:hint="eastAsia" w:ascii="Arial" w:hAnsi="Arial" w:cs="Arial" w:eastAsiaTheme="minorEastAsia"/>
          <w:color w:val="auto"/>
          <w:sz w:val="24"/>
          <w:szCs w:val="24"/>
          <w:lang w:val="en-US" w:eastAsia="zh-CN"/>
        </w:rPr>
        <w:t>7</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161" w:name="_Toc514163466"/>
      <w:bookmarkStart w:id="162" w:name="_Toc22826_WPSOffice_Level2"/>
      <w:r>
        <w:rPr>
          <w:rFonts w:hint="default" w:ascii="Arial" w:hAnsi="Arial" w:cs="Arial"/>
        </w:rPr>
        <w:t xml:space="preserve">3.5 </w:t>
      </w:r>
      <w:bookmarkEnd w:id="161"/>
      <w:r>
        <w:rPr>
          <w:rFonts w:hint="default" w:cs="Arial"/>
        </w:rPr>
        <w:t>输出层</w:t>
      </w:r>
      <w:bookmarkEnd w:id="1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pStyle w:val="4"/>
        <w:rPr>
          <w:rFonts w:hint="default" w:ascii="Arial" w:hAnsi="Arial" w:eastAsia="黑体" w:cs="Arial"/>
        </w:rPr>
      </w:pPr>
      <w:bookmarkStart w:id="163" w:name="_Toc514163467"/>
      <w:bookmarkStart w:id="164" w:name="_Toc18750_WPSOffice_Level3"/>
      <w:r>
        <w:rPr>
          <w:rFonts w:hint="default" w:ascii="Arial" w:hAnsi="Arial" w:eastAsia="黑体" w:cs="Arial"/>
        </w:rPr>
        <w:t>3.5.</w:t>
      </w:r>
      <w:bookmarkEnd w:id="163"/>
      <w:r>
        <w:rPr>
          <w:rFonts w:hint="default" w:ascii="Arial" w:hAnsi="Arial" w:eastAsia="黑体" w:cs="Arial"/>
        </w:rPr>
        <w:t>1 全连接层</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.8</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7" o:spt="75" type="#_x0000_t75" style="height:123.1pt;width:415.1pt;" o:ole="t" filled="f" o:preferrelative="t" stroked="f" coordsize="21600,21600">
            <v:path/>
            <v:fill on="f" focussize="0,0"/>
            <v:stroke on="f"/>
            <v:imagedata r:id="rId32" o:title=""/>
            <o:lock v:ext="edit" aspectratio="f"/>
            <w10:wrap type="none"/>
            <w10:anchorlock/>
          </v:shape>
          <o:OLEObject Type="Embed" ProgID="Visio.Drawing.15" ShapeID="_x0000_i1037" DrawAspect="Content" ObjectID="_1468075730"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eastAsia" w:ascii="Arial" w:hAnsi="Arial" w:cs="Arial"/>
          <w:color w:val="auto"/>
          <w:sz w:val="24"/>
          <w:szCs w:val="24"/>
          <w:vertAlign w:val="baseline"/>
          <w:lang w:val="en-US" w:eastAsia="zh-CN"/>
        </w:rPr>
        <w:t>8 全连接层示意图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pStyle w:val="4"/>
        <w:rPr>
          <w:rFonts w:hint="default" w:ascii="Arial" w:hAnsi="Arial" w:cs="Arial"/>
          <w:sz w:val="24"/>
        </w:rPr>
      </w:pPr>
      <w:bookmarkStart w:id="165" w:name="_Toc514163468"/>
      <w:bookmarkStart w:id="166" w:name="_Toc7396_WPSOffice_Level3"/>
      <w:r>
        <w:rPr>
          <w:rFonts w:hint="default" w:ascii="Arial" w:hAnsi="Arial" w:eastAsia="黑体" w:cs="Arial"/>
        </w:rPr>
        <w:t xml:space="preserve">3.5.2 </w:t>
      </w:r>
      <w:bookmarkEnd w:id="165"/>
      <w:r>
        <w:rPr>
          <w:rFonts w:hint="default" w:ascii="Arial" w:hAnsi="Arial" w:eastAsia="黑体" w:cs="Arial"/>
        </w:rPr>
        <w:t>CRF层</w:t>
      </w:r>
      <w:bookmarkEnd w:id="166"/>
      <w:r>
        <w:rPr>
          <w:rFonts w:hint="default" w:ascii="Arial" w:hAnsi="Arial" w:cs="Arial"/>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eastAsia" w:ascii="Arial" w:hAnsi="Arial" w:cs="Arial"/>
          <w:color w:val="auto"/>
          <w:sz w:val="24"/>
          <w:szCs w:val="24"/>
          <w:lang w:val="en-US" w:eastAsia="zh-CN"/>
        </w:rPr>
        <w:t>9</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5080" b="12065"/>
            <wp:docPr id="2" name="图片 2"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3"/>
                    <pic:cNvPicPr>
                      <a:picLocks noChangeAspect="1"/>
                    </pic:cNvPicPr>
                  </pic:nvPicPr>
                  <pic:blipFill>
                    <a:blip r:embed="rId33"/>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图3.9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转移分数矩阵的示例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3"/>
        <w:rPr>
          <w:rFonts w:hint="default" w:cs="Arial"/>
        </w:rPr>
      </w:pPr>
      <w:bookmarkStart w:id="167" w:name="_Toc514163470"/>
      <w:bookmarkStart w:id="168" w:name="_Toc14704_WPSOffice_Level2"/>
      <w:r>
        <w:rPr>
          <w:rFonts w:hint="default" w:ascii="Arial" w:hAnsi="Arial" w:cs="Arial"/>
        </w:rPr>
        <w:t xml:space="preserve">3.6 </w:t>
      </w:r>
      <w:bookmarkEnd w:id="167"/>
      <w:r>
        <w:rPr>
          <w:rFonts w:hint="default" w:cs="Arial"/>
        </w:rPr>
        <w:t>实验</w:t>
      </w:r>
      <w:bookmarkEnd w:id="1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本节实验将从实验数据、实验评价标准、模型训练、模型参数设置、实验结果及对比等方面详细介绍整个实验的实现过程及结果分析。</w:t>
      </w:r>
    </w:p>
    <w:p>
      <w:pPr>
        <w:pStyle w:val="4"/>
        <w:rPr>
          <w:rFonts w:hint="default" w:ascii="Arial" w:hAnsi="Arial" w:eastAsia="黑体" w:cs="Arial"/>
        </w:rPr>
      </w:pPr>
      <w:bookmarkStart w:id="169" w:name="_Toc514163471"/>
      <w:bookmarkStart w:id="170" w:name="_Toc6646_WPSOffice_Level3"/>
      <w:r>
        <w:rPr>
          <w:rFonts w:hint="default" w:ascii="Arial" w:hAnsi="Arial" w:eastAsia="黑体" w:cs="Arial"/>
        </w:rPr>
        <w:t xml:space="preserve">3.6.1 </w:t>
      </w:r>
      <w:bookmarkEnd w:id="169"/>
      <w:r>
        <w:rPr>
          <w:rFonts w:hint="default" w:ascii="Arial" w:hAnsi="Arial" w:eastAsia="黑体" w:cs="Arial"/>
        </w:rPr>
        <w:t>实验数据与采集</w:t>
      </w:r>
      <w:bookmarkEnd w:id="17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文所实现的项目是基于金融领域的信息抽取任务，所以实验数据是来自于金融界、新浪财经、东方财富、每日经济新闻等网站的上市公司的新闻文本、公司公告、最新资讯等文本信息，而采集这些数据的方式是数据爬虫。</w:t>
      </w:r>
    </w:p>
    <w:p>
      <w:pPr>
        <w:pStyle w:val="4"/>
        <w:rPr>
          <w:rFonts w:hint="default"/>
        </w:rPr>
      </w:pPr>
      <w:r>
        <w:rPr>
          <w:rFonts w:hint="default" w:ascii="Arial" w:hAnsi="Arial" w:eastAsia="黑体" w:cs="Arial"/>
        </w:rPr>
        <w:t>3.6.1.1 数据爬虫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如图3.1</w:t>
      </w:r>
      <w:r>
        <w:rPr>
          <w:rFonts w:hint="eastAsia" w:ascii="Arial" w:hAnsi="Arial" w:cs="Arial"/>
          <w:color w:val="auto"/>
          <w:sz w:val="24"/>
          <w:szCs w:val="24"/>
          <w:lang w:val="en-US" w:eastAsia="zh-CN"/>
        </w:rPr>
        <w:t>0</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3175" b="889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34"/>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图3.1</w:t>
      </w:r>
      <w:r>
        <w:rPr>
          <w:rFonts w:hint="eastAsia" w:ascii="Arial" w:hAnsi="Arial" w:cs="Arial"/>
          <w:color w:val="auto"/>
          <w:sz w:val="24"/>
          <w:szCs w:val="24"/>
          <w:lang w:val="en-US" w:eastAsia="zh-CN"/>
        </w:rPr>
        <w:t>0 Scrapy爬虫框架架构图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eastAsia" w:ascii="Arial" w:hAnsi="Arial" w:cs="Arial"/>
          <w:color w:val="auto"/>
          <w:sz w:val="24"/>
          <w:szCs w:val="24"/>
          <w:lang w:val="en-US" w:eastAsia="zh-CN"/>
        </w:rPr>
        <w:t>在编写爬虫时，</w:t>
      </w:r>
      <w:r>
        <w:rPr>
          <w:rFonts w:hint="default" w:ascii="Arial" w:hAnsi="Arial" w:cs="Arial"/>
          <w:color w:val="auto"/>
          <w:sz w:val="24"/>
          <w:szCs w:val="24"/>
        </w:rPr>
        <w:t>Items.py中设置了爬虫所要爬取的网页字段：有新闻标题、新闻主题内容；settings.py中设置了名为“valuelist”的爬虫对应的下载延迟、管道信息；pipelines.py中设置了如何存储Spider中获取的item；spiders文件夹下的valuelist.py是一个爬虫脚本，设置了爬虫名称、进行爬虫的网站域名、添加了浏览器header和用户认证的cookie信息，并将所有的Responses进行处理，利用xpath解析并提取网页信息。</w:t>
      </w:r>
    </w:p>
    <w:p>
      <w:pPr>
        <w:pStyle w:val="4"/>
        <w:rPr>
          <w:rFonts w:hint="default"/>
        </w:rPr>
      </w:pPr>
      <w:r>
        <w:rPr>
          <w:rFonts w:hint="default" w:ascii="Arial" w:hAnsi="Arial" w:eastAsia="黑体" w:cs="Arial"/>
        </w:rPr>
        <w:t>3.6.1.1 实验数据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经过数据爬虫、数据清洗、人工数据标注后最后得到的实验数据共有55000条数据，数据如图3.1</w:t>
      </w:r>
      <w:r>
        <w:rPr>
          <w:rFonts w:hint="eastAsia" w:ascii="Arial" w:hAnsi="Arial" w:cs="Arial"/>
          <w:color w:val="auto"/>
          <w:sz w:val="24"/>
          <w:szCs w:val="24"/>
          <w:lang w:val="en-US" w:eastAsia="zh-CN"/>
        </w:rPr>
        <w:t>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1</w:t>
      </w:r>
      <w:r>
        <w:rPr>
          <w:rFonts w:hint="default" w:ascii="Arial" w:hAnsi="Arial" w:cs="Arial"/>
          <w:color w:val="auto"/>
          <w:sz w:val="24"/>
          <w:szCs w:val="24"/>
        </w:rPr>
        <w:t xml:space="preserve"> 实验数据示例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再通过数据预处理，将数据转换成每个字和对应的标签为一行的形式，句与句之间用空行隔开，数据预处理实现如图3.1</w:t>
      </w:r>
      <w:r>
        <w:rPr>
          <w:rFonts w:hint="eastAsia" w:ascii="Arial" w:hAnsi="Arial" w:cs="Arial"/>
          <w:color w:val="auto"/>
          <w:sz w:val="24"/>
          <w:szCs w:val="24"/>
          <w:lang w:val="en-US" w:eastAsia="zh-CN"/>
        </w:rPr>
        <w:t>2</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import json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entityJsonToTrain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self.vocab =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jsonList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T.readlines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 = i.strip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jsonList.append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json.loads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type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 for j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t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q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temp = </w:t>
            </w:r>
            <w:r>
              <w:rPr>
                <w:rFonts w:hint="default" w:ascii="Arial" w:hAnsi="Arial" w:eastAsia="Helvetica Neue" w:cs="Arial"/>
                <w:kern w:val="0"/>
                <w:sz w:val="24"/>
                <w:szCs w:val="24"/>
                <w:lang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q not in self.vocab: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temp = q + " " +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temp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result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A = entityJsonToTrain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jsonList = A.read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result = A.processJson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jsonList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color w:val="auto"/>
                <w:sz w:val="24"/>
                <w:szCs w:val="24"/>
                <w:vertAlign w:val="baseline"/>
              </w:rPr>
            </w:pPr>
            <w:r>
              <w:rPr>
                <w:rFonts w:hint="default" w:ascii="Arial" w:hAnsi="Arial" w:eastAsia="Helvetica Neue" w:cs="Arial"/>
                <w:kern w:val="0"/>
                <w:sz w:val="24"/>
                <w:szCs w:val="24"/>
                <w:lang w:val="en-US" w:eastAsia="zh-CN" w:bidi="ar"/>
              </w:rPr>
              <w:t>A.write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xxx_train.txt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result</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2</w:t>
      </w:r>
      <w:r>
        <w:rPr>
          <w:rFonts w:hint="default" w:ascii="Arial" w:hAnsi="Arial" w:cs="Arial"/>
          <w:color w:val="auto"/>
          <w:sz w:val="24"/>
          <w:szCs w:val="24"/>
        </w:rPr>
        <w:t xml:space="preserve"> 命名实体识别任务数据预处理代码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rPr>
      </w:pPr>
      <w:r>
        <w:rPr>
          <w:rFonts w:hint="default" w:ascii="Arial" w:hAnsi="Arial" w:cs="Arial"/>
          <w:color w:val="auto"/>
          <w:sz w:val="24"/>
          <w:szCs w:val="24"/>
        </w:rPr>
        <w:t>最后得到的输入数据的形式如图3.1</w:t>
      </w:r>
      <w:r>
        <w:rPr>
          <w:rFonts w:hint="eastAsia" w:ascii="Arial" w:hAnsi="Arial" w:cs="Arial"/>
          <w:color w:val="auto"/>
          <w:sz w:val="24"/>
          <w:szCs w:val="24"/>
          <w:lang w:val="en-US" w:eastAsia="zh-CN"/>
        </w:rPr>
        <w:t>3</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中 B-L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国 I-L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公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运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营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商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自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有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队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规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不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断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扩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vertAlign w:val="baseline"/>
              </w:rPr>
            </w:pPr>
            <w:r>
              <w:rPr>
                <w:rStyle w:val="27"/>
                <w:rFonts w:hint="default" w:ascii="Arial" w:hAnsi="Arial" w:cs="Arial" w:eastAsiaTheme="minorEastAsia"/>
              </w:rPr>
              <w:t>大 O</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3</w:t>
      </w:r>
      <w:r>
        <w:rPr>
          <w:rFonts w:hint="default" w:ascii="Arial" w:hAnsi="Arial" w:cs="Arial"/>
          <w:color w:val="auto"/>
          <w:sz w:val="24"/>
          <w:szCs w:val="24"/>
        </w:rPr>
        <w:t xml:space="preserve"> 输入数据示例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按照样本均衡的角度来看应该所有类别实体的占比都为1，由于爬取的文本中有些类别的实体过少，所以数量不足，最后55000条数据中六种类别实体所占比例大致为C:P:INS:IND:PRO:L为3:3:1.5:1:1:1。将训练集、验证集、测试集按3:1:1的比例结合不同类别的实体占比进行切分。</w:t>
      </w:r>
    </w:p>
    <w:p>
      <w:pPr>
        <w:pStyle w:val="4"/>
        <w:rPr>
          <w:rFonts w:hint="default" w:ascii="Arial" w:hAnsi="Arial" w:eastAsia="黑体" w:cs="Arial"/>
        </w:rPr>
      </w:pPr>
      <w:bookmarkStart w:id="171" w:name="_Toc514163473"/>
      <w:bookmarkStart w:id="172" w:name="_Toc30499_WPSOffice_Level3"/>
      <w:r>
        <w:rPr>
          <w:rFonts w:hint="default" w:ascii="Arial" w:hAnsi="Arial" w:eastAsia="黑体" w:cs="Arial"/>
        </w:rPr>
        <w:t xml:space="preserve">3.6.2 </w:t>
      </w:r>
      <w:bookmarkEnd w:id="171"/>
      <w:r>
        <w:rPr>
          <w:rFonts w:hint="default" w:ascii="Arial" w:hAnsi="Arial" w:eastAsia="黑体" w:cs="Arial"/>
        </w:rPr>
        <w:t>实验评价指标</w:t>
      </w:r>
      <w:bookmarkEnd w:id="1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4"/>
        <w:rPr>
          <w:rFonts w:hint="default" w:ascii="Arial" w:hAnsi="Arial" w:eastAsia="黑体" w:cs="Arial"/>
        </w:rPr>
      </w:pPr>
      <w:bookmarkStart w:id="173" w:name="_Toc514163475"/>
      <w:bookmarkStart w:id="174" w:name="_Toc27939_WPSOffice_Level3"/>
      <w:r>
        <w:rPr>
          <w:rFonts w:hint="default" w:ascii="Arial" w:hAnsi="Arial" w:eastAsia="黑体" w:cs="Arial"/>
        </w:rPr>
        <w:t xml:space="preserve">3.6.3 </w:t>
      </w:r>
      <w:bookmarkEnd w:id="173"/>
      <w:r>
        <w:rPr>
          <w:rFonts w:hint="default" w:ascii="Arial" w:hAnsi="Arial" w:eastAsia="黑体" w:cs="Arial"/>
        </w:rPr>
        <w:t>模型训练的实现</w:t>
      </w:r>
      <w:bookmarkEnd w:id="1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针对输入数据，先做数据预处理，将输入文本转化为词表和标签列表并存入maps.pkl中供后续操作进行读取，具体实现如图3.</w:t>
      </w:r>
      <w:r>
        <w:rPr>
          <w:rFonts w:hint="eastAsia" w:ascii="Arial" w:hAnsi="Arial" w:cs="Arial"/>
          <w:sz w:val="24"/>
          <w:szCs w:val="24"/>
          <w:lang w:val="en-US" w:eastAsia="zh-CN"/>
        </w:rPr>
        <w:t>14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14</w:t>
      </w:r>
      <w:r>
        <w:rPr>
          <w:rFonts w:hint="default" w:ascii="Arial" w:hAnsi="Arial" w:cs="Arial"/>
          <w:sz w:val="24"/>
          <w:szCs w:val="24"/>
        </w:rPr>
        <w:t xml:space="preserve"> 词表和标签列表的存储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再把数据按batch_size的大小进行切分，这里用到了自定义的BatchManager类，如图3.</w:t>
      </w:r>
      <w:r>
        <w:rPr>
          <w:rFonts w:hint="eastAsia" w:ascii="Arial" w:hAnsi="Arial" w:cs="Arial"/>
          <w:sz w:val="24"/>
          <w:szCs w:val="24"/>
          <w:lang w:val="en-US" w:eastAsia="zh-CN"/>
        </w:rPr>
        <w:t>15</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@staticmethod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15</w:t>
      </w:r>
      <w:r>
        <w:rPr>
          <w:rFonts w:hint="default" w:ascii="Arial" w:hAnsi="Arial" w:cs="Arial"/>
          <w:sz w:val="24"/>
          <w:szCs w:val="24"/>
        </w:rPr>
        <w:t xml:space="preserve"> BatchManager类的实现代码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数据预处理完成后，便可以开始进行模型训练：建立模型、设置步长、训练模型、打印日志，如图3.</w:t>
      </w:r>
      <w:r>
        <w:rPr>
          <w:rFonts w:hint="eastAsia" w:ascii="Arial" w:hAnsi="Arial" w:cs="Arial"/>
          <w:sz w:val="24"/>
          <w:szCs w:val="24"/>
          <w:lang w:val="en-US" w:eastAsia="zh-CN"/>
        </w:rPr>
        <w:t>16</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模型结构的具体实现如图3.</w:t>
      </w:r>
      <w:r>
        <w:rPr>
          <w:rFonts w:hint="eastAsia" w:ascii="Arial" w:hAnsi="Arial" w:cs="Arial"/>
          <w:sz w:val="24"/>
          <w:szCs w:val="24"/>
          <w:lang w:val="en-US" w:eastAsia="zh-CN"/>
        </w:rPr>
        <w:t>17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optimizer == "sgd":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tf.train.GradientDescentOptimizer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"adam":</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"adgrad":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tf.train.AdagradOptimizer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raise KeyError</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17</w:t>
      </w:r>
      <w:r>
        <w:rPr>
          <w:rFonts w:hint="default" w:ascii="Arial" w:hAnsi="Arial" w:cs="Arial"/>
          <w:sz w:val="24"/>
          <w:szCs w:val="24"/>
        </w:rPr>
        <w:t xml:space="preserve"> 模型结构的具体实现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在模型结构的具体实现中，self.embedding_layer、self.biLSTM_layer、self.project_layer、self.loss_layer分别对应了输入层、网络层、全连接层和CRF层，它们的实现如图3.</w:t>
      </w:r>
      <w:r>
        <w:rPr>
          <w:rFonts w:hint="eastAsia" w:ascii="Arial" w:hAnsi="Arial" w:cs="Arial"/>
          <w:sz w:val="24"/>
          <w:szCs w:val="24"/>
          <w:lang w:val="en-US" w:eastAsia="zh-CN"/>
        </w:rPr>
        <w:t>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embedding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"char_embedding"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self.char_lookup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name="char_embedding"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self.char_dim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self.seg_lookup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name="seg_embedding"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self.seg_lookup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embed</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"char_BiLSTM"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direction in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"backward"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rnn.CoupledInputForgetGateLSTMCell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use_peepholes=True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state_is_tuple=True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final_states = tf.nn.bidirectional_dynamic_rnn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"backward"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name="output"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hidden = tf.tanh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name="hidden"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project to score of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pred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"crf_loss"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small = -1000.0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pad logits for crf loss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start_logits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pad_logits = 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pad_logits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self.trans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 + 1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log_likelihood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_ = crf_log_likelihood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inputs=logits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tag_indices=targets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transition_params=self.trans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sequence_lengths=lengths+1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-log_likelihood</w:t>
            </w:r>
            <w:r>
              <w:rPr>
                <w:rFonts w:hint="default" w:ascii="Arial" w:hAnsi="Arial" w:eastAsia=".pingfang sc" w:cs="Arial"/>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18</w:t>
      </w:r>
      <w:r>
        <w:rPr>
          <w:rFonts w:hint="default" w:ascii="Arial" w:hAnsi="Arial" w:cs="Arial"/>
          <w:sz w:val="24"/>
          <w:szCs w:val="24"/>
        </w:rPr>
        <w:t xml:space="preserve"> 模型中各个层的具体实现</w:t>
      </w:r>
    </w:p>
    <w:p>
      <w:pPr>
        <w:pStyle w:val="4"/>
        <w:rPr>
          <w:rFonts w:hint="default" w:ascii="Arial" w:hAnsi="Arial" w:eastAsia="黑体" w:cs="Arial"/>
        </w:rPr>
      </w:pPr>
      <w:bookmarkStart w:id="175" w:name="_Toc636_WPSOffice_Level3"/>
      <w:r>
        <w:rPr>
          <w:rFonts w:hint="default" w:ascii="Arial" w:hAnsi="Arial" w:eastAsia="黑体" w:cs="Arial"/>
        </w:rPr>
        <w:t>3.6.4 模型参数设置</w:t>
      </w:r>
      <w:bookmarkEnd w:id="175"/>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模型使用金融领域文本语料训练的字向量，向量维度为100维，其余超参数设置如表3.2所示。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字向量维度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表3.2 命名实体识别模型参数设置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经过测试发现，LSTM隐藏层的大小、学习率大小对模型最终的测试结果影响相对较大，表3.3为不同数值下的LSTM隐藏层(h)和学习率(lr)对应的模型的测试结果。</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表3.3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4"/>
        <w:rPr>
          <w:rFonts w:hint="default" w:ascii="Arial" w:hAnsi="Arial" w:eastAsia="黑体" w:cs="Arial"/>
        </w:rPr>
      </w:pPr>
      <w:bookmarkStart w:id="176" w:name="_Toc15507_WPSOffice_Level3"/>
      <w:r>
        <w:rPr>
          <w:rFonts w:hint="default" w:ascii="Arial" w:hAnsi="Arial" w:eastAsia="黑体" w:cs="Arial"/>
        </w:rPr>
        <w:t>3.6.5 不同模型的性能对比</w:t>
      </w:r>
      <w:bookmarkEnd w:id="1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3.4所示。</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表3.4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p>
    <w:p>
      <w:pPr>
        <w:pStyle w:val="3"/>
        <w:rPr>
          <w:rFonts w:hint="default" w:ascii="Arial" w:hAnsi="Arial" w:cs="Arial"/>
        </w:rPr>
      </w:pPr>
      <w:bookmarkStart w:id="177" w:name="_Toc18750_WPSOffice_Level2"/>
      <w:bookmarkStart w:id="178" w:name="_Toc514163479"/>
      <w:r>
        <w:rPr>
          <w:rFonts w:hint="default" w:ascii="Arial" w:hAnsi="Arial" w:cs="Arial"/>
        </w:rPr>
        <w:t>3.</w:t>
      </w:r>
      <w:r>
        <w:rPr>
          <w:rFonts w:hint="default" w:cs="Arial"/>
        </w:rPr>
        <w:t>7</w:t>
      </w:r>
      <w:r>
        <w:rPr>
          <w:rFonts w:hint="default" w:ascii="Arial" w:hAnsi="Arial" w:cs="Arial"/>
        </w:rPr>
        <w:t xml:space="preserve"> 本章小结</w:t>
      </w:r>
      <w:bookmarkEnd w:id="177"/>
      <w:bookmarkEnd w:id="178"/>
      <w:bookmarkStart w:id="179" w:name="_Toc1361069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实现信息抽取任务中命名实体识别子任务的模型设计细节和详细的实现过程，并把实验结果与一些通用的方法做了对比分析，并分析了各个参数对模型最终效果造成的影响以及模型最后选取的参数。</w:t>
      </w:r>
    </w:p>
    <w:p>
      <w:pPr>
        <w:spacing w:line="360" w:lineRule="auto"/>
        <w:ind w:firstLine="420" w:firstLineChars="200"/>
        <w:rPr>
          <w:rFonts w:hint="default" w:ascii="Arial" w:hAnsi="Arial" w:cs="Arial"/>
        </w:rPr>
      </w:pPr>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0" w:name="_Toc514163480"/>
    </w:p>
    <w:p>
      <w:pPr>
        <w:pStyle w:val="2"/>
        <w:jc w:val="center"/>
        <w:rPr>
          <w:rFonts w:hint="default" w:ascii="Arial" w:hAnsi="Arial" w:eastAsia="黑体" w:cs="Arial"/>
        </w:rPr>
      </w:pPr>
    </w:p>
    <w:p>
      <w:pPr>
        <w:pStyle w:val="2"/>
        <w:jc w:val="center"/>
        <w:rPr>
          <w:rFonts w:hint="default" w:ascii="Arial" w:hAnsi="Arial" w:eastAsia="黑体" w:cs="Arial"/>
        </w:r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1" w:name="_Toc29847_WPSOffice_Level1"/>
      <w:r>
        <w:rPr>
          <w:rFonts w:hint="default" w:ascii="Arial" w:hAnsi="Arial" w:eastAsia="黑体" w:cs="Arial"/>
        </w:rPr>
        <w:t xml:space="preserve">第四章  </w:t>
      </w:r>
      <w:bookmarkEnd w:id="179"/>
      <w:bookmarkEnd w:id="180"/>
      <w:bookmarkEnd w:id="181"/>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残差网络+卷积神经网络来解决关系抽取问题。本章讲详细介绍模型的每一部分具体的网络结构和各种参数的对比实验。</w:t>
      </w:r>
    </w:p>
    <w:p>
      <w:pPr>
        <w:pStyle w:val="3"/>
        <w:rPr>
          <w:rFonts w:hint="default" w:ascii="Arial" w:hAnsi="Arial" w:cs="Arial"/>
        </w:rPr>
      </w:pPr>
      <w:bookmarkStart w:id="182" w:name="_Toc136106997"/>
      <w:bookmarkStart w:id="183" w:name="_Toc514163481"/>
      <w:bookmarkStart w:id="184" w:name="_Toc7396_WPSOffice_Level2"/>
      <w:r>
        <w:rPr>
          <w:rFonts w:hint="default" w:ascii="Arial" w:hAnsi="Arial" w:cs="Arial"/>
        </w:rPr>
        <w:t>4.1</w:t>
      </w:r>
      <w:bookmarkEnd w:id="182"/>
      <w:r>
        <w:rPr>
          <w:rFonts w:hint="default" w:ascii="Arial" w:hAnsi="Arial" w:cs="Arial"/>
        </w:rPr>
        <w:t xml:space="preserve"> </w:t>
      </w:r>
      <w:bookmarkEnd w:id="183"/>
      <w:r>
        <w:rPr>
          <w:rFonts w:hint="default" w:cs="Arial"/>
        </w:rPr>
        <w:t>模型的整体架构</w:t>
      </w:r>
      <w:bookmarkEnd w:id="184"/>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网络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模型的结构图如图4.1所示。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3810" b="762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35"/>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val="en-US" w:eastAsia="zh-CN"/>
        </w:rPr>
      </w:pPr>
      <w:bookmarkStart w:id="185" w:name="_Toc16217_WPSOffice_Level3"/>
      <w:r>
        <w:rPr>
          <w:rFonts w:hint="default" w:ascii="Arial" w:hAnsi="Arial" w:cs="Arial"/>
          <w:color w:val="auto"/>
          <w:sz w:val="24"/>
        </w:rPr>
        <w:t>图4.1</w:t>
      </w:r>
      <w:r>
        <w:rPr>
          <w:rFonts w:hint="eastAsia" w:ascii="Arial" w:hAnsi="Arial" w:cs="Arial"/>
          <w:color w:val="auto"/>
          <w:sz w:val="24"/>
          <w:lang w:val="en-US" w:eastAsia="zh-CN"/>
        </w:rPr>
        <w:t xml:space="preserve"> ResCNN模型结构示意图</w:t>
      </w:r>
      <w:bookmarkEnd w:id="185"/>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本章将会对每层的网络结构和设计细节做详细的介绍。</w:t>
      </w:r>
    </w:p>
    <w:p>
      <w:pPr>
        <w:pStyle w:val="3"/>
        <w:rPr>
          <w:rFonts w:hint="default" w:ascii="Arial" w:hAnsi="Arial" w:cs="Arial"/>
        </w:rPr>
      </w:pPr>
      <w:bookmarkStart w:id="186" w:name="_Toc514163484"/>
      <w:bookmarkStart w:id="187" w:name="_Toc6646_WPSOffice_Level2"/>
      <w:r>
        <w:rPr>
          <w:rFonts w:hint="default" w:ascii="Arial" w:hAnsi="Arial" w:cs="Arial"/>
        </w:rPr>
        <w:t>4.2</w:t>
      </w:r>
      <w:bookmarkEnd w:id="186"/>
      <w:r>
        <w:rPr>
          <w:rFonts w:hint="default" w:cs="Arial"/>
        </w:rPr>
        <w:t xml:space="preserve"> 输入层</w:t>
      </w:r>
      <w:bookmarkEnd w:id="187"/>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88"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p>
      <w:pPr>
        <w:pStyle w:val="4"/>
        <w:rPr>
          <w:rFonts w:hint="default" w:ascii="Arial" w:hAnsi="Arial" w:eastAsia="黑体" w:cs="Arial"/>
        </w:rPr>
      </w:pPr>
      <w:bookmarkStart w:id="189" w:name="_Toc1426_WPSOffice_Level3"/>
      <w:r>
        <w:rPr>
          <w:rFonts w:hint="default" w:ascii="Arial" w:hAnsi="Arial" w:eastAsia="黑体" w:cs="Arial"/>
        </w:rPr>
        <w:t xml:space="preserve">4.2.1 </w:t>
      </w:r>
      <w:bookmarkEnd w:id="188"/>
      <w:r>
        <w:rPr>
          <w:rFonts w:hint="default" w:ascii="Arial" w:hAnsi="Arial" w:eastAsia="黑体" w:cs="Arial"/>
        </w:rPr>
        <w:t>字向量</w:t>
      </w:r>
      <w:bookmarkEnd w:id="189"/>
    </w:p>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由于本章关系抽取的任务是接着上一章的命名实体识别之后继续对金融领域的文本进行实体间关系抽取，所以本章所采用的关系抽取模型使用的字向量也是基于之前的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4"/>
        <w:rPr>
          <w:rFonts w:hint="default" w:ascii="Arial" w:hAnsi="Arial" w:eastAsia="黑体" w:cs="Arial"/>
        </w:rPr>
      </w:pPr>
      <w:bookmarkStart w:id="190" w:name="_Toc514163486"/>
      <w:bookmarkStart w:id="191" w:name="_Toc25146_WPSOffice_Level3"/>
      <w:r>
        <w:rPr>
          <w:rFonts w:hint="default" w:ascii="Arial" w:hAnsi="Arial" w:eastAsia="黑体" w:cs="Arial"/>
        </w:rPr>
        <w:t xml:space="preserve">4.2.2 </w:t>
      </w:r>
      <w:bookmarkEnd w:id="190"/>
      <w:r>
        <w:rPr>
          <w:rFonts w:hint="default" w:ascii="Arial" w:hAnsi="Arial" w:eastAsia="黑体" w:cs="Arial"/>
        </w:rPr>
        <w:t>相对位置向量</w:t>
      </w:r>
      <w:bookmarkEnd w:id="191"/>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92" w:name="_Toc514163488"/>
      <w:bookmarkStart w:id="193" w:name="_Toc30499_WPSOffice_Level2"/>
      <w:r>
        <w:rPr>
          <w:rFonts w:hint="default" w:ascii="Arial" w:hAnsi="Arial" w:cs="Arial"/>
        </w:rPr>
        <w:t xml:space="preserve">4.3 </w:t>
      </w:r>
      <w:bookmarkEnd w:id="192"/>
      <w:r>
        <w:rPr>
          <w:rFonts w:hint="default" w:cs="Arial"/>
        </w:rPr>
        <w:t>卷积层</w:t>
      </w:r>
      <w:bookmarkEnd w:id="193"/>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94" w:name="_Toc136107001"/>
      <w:bookmarkStart w:id="195" w:name="_Toc514163494"/>
      <w:bookmarkStart w:id="196" w:name="_Toc27939_WPSOffice_Level2"/>
      <w:r>
        <w:rPr>
          <w:rFonts w:hint="default" w:ascii="Arial" w:hAnsi="Arial" w:cs="Arial"/>
        </w:rPr>
        <w:t>4.</w:t>
      </w:r>
      <w:bookmarkEnd w:id="194"/>
      <w:r>
        <w:rPr>
          <w:rFonts w:hint="default" w:ascii="Arial" w:hAnsi="Arial" w:cs="Arial"/>
        </w:rPr>
        <w:t xml:space="preserve">4 </w:t>
      </w:r>
      <w:bookmarkEnd w:id="195"/>
      <w:r>
        <w:rPr>
          <w:rFonts w:hint="default" w:cs="Arial"/>
        </w:rPr>
        <w:t>残差卷积块</w:t>
      </w:r>
      <w:bookmarkEnd w:id="1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对应的图形如图4.2所示。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88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36"/>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197" w:name="_Toc11644_WPSOffice_Level3"/>
      <w:r>
        <w:rPr>
          <w:rFonts w:hint="eastAsia" w:ascii="Arial" w:hAnsi="Arial" w:cs="Arial"/>
          <w:color w:val="auto"/>
          <w:sz w:val="24"/>
          <w:lang w:val="en-US" w:eastAsia="zh-CN"/>
        </w:rPr>
        <w:t>图4.2 Sigmoid激活函数</w:t>
      </w:r>
      <w:bookmarkEnd w:id="197"/>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如图4.3所示。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95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37"/>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198" w:name="_Toc6776_WPSOffice_Level3"/>
      <w:r>
        <w:rPr>
          <w:rFonts w:hint="eastAsia" w:ascii="Arial" w:hAnsi="Arial" w:cs="Arial"/>
          <w:color w:val="auto"/>
          <w:sz w:val="24"/>
          <w:lang w:val="en-US" w:eastAsia="zh-CN"/>
        </w:rPr>
        <w:t>图4.3 ReLU激活函数</w:t>
      </w:r>
      <w:bookmarkEnd w:id="198"/>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199" w:name="_Toc514163497"/>
      <w:bookmarkStart w:id="200" w:name="_Toc636_WPSOffice_Level2"/>
      <w:r>
        <w:rPr>
          <w:rFonts w:hint="default" w:ascii="Arial" w:hAnsi="Arial" w:cs="Arial"/>
        </w:rPr>
        <w:t xml:space="preserve">4.5 </w:t>
      </w:r>
      <w:bookmarkEnd w:id="199"/>
      <w:r>
        <w:rPr>
          <w:rFonts w:hint="default" w:cs="Arial"/>
        </w:rPr>
        <w:t>最大池化层</w:t>
      </w:r>
      <w:bookmarkEnd w:id="200"/>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201" w:name="_Toc514163498"/>
      <w:bookmarkStart w:id="202" w:name="_Toc15507_WPSOffice_Level2"/>
      <w:r>
        <w:rPr>
          <w:rFonts w:hint="default" w:ascii="Arial" w:hAnsi="Arial" w:cs="Arial"/>
        </w:rPr>
        <w:t xml:space="preserve">4.6 </w:t>
      </w:r>
      <w:bookmarkEnd w:id="201"/>
      <w:r>
        <w:rPr>
          <w:rFonts w:hint="default" w:cs="Arial"/>
        </w:rPr>
        <w:t>输出层</w:t>
      </w:r>
      <w:bookmarkEnd w:id="202"/>
    </w:p>
    <w:p>
      <w:pPr>
        <w:spacing w:line="360" w:lineRule="auto"/>
        <w:ind w:firstLine="480" w:firstLineChars="200"/>
        <w:rPr>
          <w:rFonts w:hint="default" w:ascii="Arial" w:hAnsi="Arial" w:cs="Arial"/>
          <w:sz w:val="24"/>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3"/>
        <w:rPr>
          <w:rFonts w:hint="default" w:cs="Arial"/>
        </w:rPr>
      </w:pPr>
      <w:bookmarkStart w:id="203" w:name="_Toc16217_WPSOffice_Level2"/>
      <w:r>
        <w:rPr>
          <w:rFonts w:hint="default" w:ascii="Arial" w:hAnsi="Arial" w:cs="Arial"/>
        </w:rPr>
        <w:t>4.</w:t>
      </w:r>
      <w:r>
        <w:rPr>
          <w:rFonts w:hint="default" w:cs="Arial"/>
        </w:rPr>
        <w:t>7</w:t>
      </w:r>
      <w:r>
        <w:rPr>
          <w:rFonts w:hint="default" w:ascii="Arial" w:hAnsi="Arial" w:cs="Arial"/>
        </w:rPr>
        <w:t xml:space="preserve"> </w:t>
      </w:r>
      <w:r>
        <w:rPr>
          <w:rFonts w:hint="default" w:cs="Arial"/>
        </w:rPr>
        <w:t>实验</w:t>
      </w:r>
      <w:bookmarkEnd w:id="20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cs="Arial"/>
        </w:rPr>
      </w:pPr>
      <w:r>
        <w:rPr>
          <w:rFonts w:hint="default" w:ascii="Arial" w:hAnsi="Arial" w:cs="Arial"/>
          <w:sz w:val="24"/>
          <w:szCs w:val="24"/>
        </w:rPr>
        <w:t>本节实验将从实验数据、实验评价标准、模型训练、模型参数设置、不同模型的性能对比等方面详细介绍整个实验的实现过程及结果分析。</w:t>
      </w:r>
    </w:p>
    <w:p>
      <w:pPr>
        <w:pStyle w:val="3"/>
        <w:rPr>
          <w:rFonts w:hint="default" w:cs="Arial"/>
        </w:rPr>
      </w:pPr>
      <w:bookmarkStart w:id="204" w:name="_Toc20460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实验数据</w:t>
      </w:r>
      <w:bookmarkEnd w:id="20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中信息抽取的两个子任务命名实体识别和关系抽取所用的实验数据是同一批数据，都是根据3.6.1中的爬虫得到的金融领域上市公司相关的文本数据。由于关系抽取任务的人工标注相对于命名实体识别任务的人工标注而言更加困难和耗时，所以本文采用了远程监督的方法来扩充人工标注的关系抽取语料。在经过数据清洗、人工标注和使用远程监督后共有154340条可供训练的数据样本，经过人工筛选，共选出33种关系作为关系抽取模型的关系标签，表4.1为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表4.1 关系标签列表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其中没有关系的两个实体间的关系设为unknown。最后得到的输入数据的格式如图4.</w:t>
      </w:r>
      <w:r>
        <w:rPr>
          <w:rFonts w:hint="eastAsia" w:ascii="Arial" w:hAnsi="Arial" w:cs="Arial"/>
          <w:sz w:val="24"/>
          <w:szCs w:val="24"/>
          <w:lang w:val="en-US" w:eastAsia="zh-CN"/>
        </w:rPr>
        <w:t>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sz w:val="24"/>
                <w:szCs w:val="24"/>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4</w:t>
      </w:r>
      <w:r>
        <w:rPr>
          <w:rFonts w:hint="default" w:ascii="Arial" w:hAnsi="Arial" w:cs="Arial"/>
          <w:sz w:val="24"/>
          <w:szCs w:val="24"/>
        </w:rPr>
        <w:t xml:space="preserve"> 关系抽取模型的输入文本示例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将154340条数据按训练集、验证集、测试集比例为3:1:1进行切分后，训练集、验证集、测试集的样本数量分别为92604、30868、30868条数据。</w:t>
      </w:r>
    </w:p>
    <w:p>
      <w:pPr>
        <w:pStyle w:val="3"/>
        <w:rPr>
          <w:rFonts w:hint="default" w:cs="Arial"/>
        </w:rPr>
      </w:pPr>
      <w:bookmarkStart w:id="205" w:name="_Toc16453_WPSOffice_Level3"/>
      <w:r>
        <w:rPr>
          <w:rFonts w:hint="default" w:ascii="Arial" w:hAnsi="Arial" w:cs="Arial"/>
        </w:rPr>
        <w:t>4.</w:t>
      </w:r>
      <w:r>
        <w:rPr>
          <w:rFonts w:hint="default" w:cs="Arial"/>
        </w:rPr>
        <w:t>7.2</w:t>
      </w:r>
      <w:r>
        <w:rPr>
          <w:rFonts w:hint="default" w:ascii="Arial" w:hAnsi="Arial" w:cs="Arial"/>
        </w:rPr>
        <w:t xml:space="preserve"> </w:t>
      </w:r>
      <w:r>
        <w:rPr>
          <w:rFonts w:hint="default" w:cs="Arial"/>
        </w:rPr>
        <w:t>实验评价标准</w:t>
      </w:r>
      <w:bookmarkEnd w:id="20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206" w:name="_Toc27465_WPSOffice_Level3"/>
      <w:r>
        <w:rPr>
          <w:rFonts w:hint="default" w:ascii="Arial" w:hAnsi="Arial" w:cs="Arial"/>
        </w:rPr>
        <w:t>4.</w:t>
      </w:r>
      <w:r>
        <w:rPr>
          <w:rFonts w:hint="default" w:cs="Arial"/>
        </w:rPr>
        <w:t>7.3</w:t>
      </w:r>
      <w:r>
        <w:rPr>
          <w:rFonts w:hint="default" w:ascii="Arial" w:hAnsi="Arial" w:cs="Arial"/>
        </w:rPr>
        <w:t xml:space="preserve"> </w:t>
      </w:r>
      <w:r>
        <w:rPr>
          <w:rFonts w:hint="default" w:cs="Arial"/>
        </w:rPr>
        <w:t>模型训练的实现</w:t>
      </w:r>
      <w:bookmarkEnd w:id="20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针对模型的输入文本，先定义一个DataManager类，用来处理输入数据，如图4.</w:t>
      </w:r>
      <w:r>
        <w:rPr>
          <w:rFonts w:hint="eastAsia" w:ascii="Arial" w:hAnsi="Arial" w:cs="Arial"/>
          <w:sz w:val="24"/>
          <w:szCs w:val="24"/>
          <w:lang w:val="en-US" w:eastAsia="zh-CN"/>
        </w:rPr>
        <w:t>5</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DataManager: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self.sequence_length = sequence_length</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self.index2vector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self.training_data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self.load_word2vec</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word_vector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"../../origin_data/vec.txt"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del 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word_vector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word_vector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vec in word_vector: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index</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total=\t"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self.index2vector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dimension=\t"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"../../origin_data/relation2id_company.txt"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relation_data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relation_data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relation in relation_data: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 =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.generate_vector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"relationTotal:"+str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load_training_data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filename="../../origin_data/train_total.txt"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training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filename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training_data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training_data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self.training_data.append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load_testing_data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test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testing_data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"../../origin_data/test_total.txt"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testing_data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testing_data: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self.bags_test: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self.bags_test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5</w:t>
      </w:r>
      <w:r>
        <w:rPr>
          <w:rFonts w:hint="default" w:ascii="Arial" w:hAnsi="Arial" w:cs="Arial"/>
          <w:sz w:val="24"/>
          <w:szCs w:val="24"/>
        </w:rPr>
        <w:t xml:space="preserve"> DataManager类的具体实现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在读取数据后就开始进入模型训练：建立模型、设置步长、选择优化函数、计算梯度等，如图4.</w:t>
      </w:r>
      <w:r>
        <w:rPr>
          <w:rFonts w:hint="eastAsia" w:ascii="Arial" w:hAnsi="Arial" w:cs="Arial"/>
          <w:sz w:val="24"/>
          <w:szCs w:val="24"/>
          <w:lang w:val="en-US" w:eastAsia="zh-CN"/>
        </w:rPr>
        <w:t>6</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RECnn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"Initialize 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train_step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p1_batch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p2_batch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cnn.input_x: x_batch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cnn.input_y: y_batch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cnn.input_p1: p1_batch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cnn.input_p2: p2_batch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cnn.dropout_keep_prob: FLAGS.dropout_keep_prob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 = sess.run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time_str = datetime.datetime.now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.isoformat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step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 {:g}".format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time_str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return loss</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在模型训练中，RECnn()就是本文所述的关系抽取模型的结构，具体实现如图4.</w:t>
      </w:r>
      <w:r>
        <w:rPr>
          <w:rFonts w:hint="eastAsia" w:ascii="Arial" w:hAnsi="Arial" w:cs="Arial"/>
          <w:sz w:val="24"/>
          <w:szCs w:val="24"/>
          <w:lang w:val="en-US" w:eastAsia="zh-CN"/>
        </w:rPr>
        <w:t>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RECnn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l2_reg_lambda=0.0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name="input_x"</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self.input_p1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self.input_p2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self.input_y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self.dropout_keep_prob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"position-embedding"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tf.random_uniform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minval=-math.sqrt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w:t>
            </w:r>
            <w:r>
              <w:rPr>
                <w:rFonts w:hint="default" w:ascii="Arial" w:hAnsi="Arial" w:eastAsia="Helvetica Neue" w:cs="Arial"/>
                <w:kern w:val="0"/>
                <w:sz w:val="24"/>
                <w:szCs w:val="24"/>
                <w:lang w:eastAsia="zh-CN" w:bidi="ar"/>
              </w:rPr>
              <w:t>d</w:t>
            </w:r>
            <w:r>
              <w:rPr>
                <w:rFonts w:hint="default" w:ascii="Arial" w:hAnsi="Arial" w:eastAsia="Helvetica Neue" w:cs="Arial"/>
                <w:kern w:val="0"/>
                <w:sz w:val="24"/>
                <w:szCs w:val="24"/>
                <w:lang w:val="en-US" w:eastAsia="zh-CN" w:bidi="ar"/>
              </w:rPr>
              <w:t>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self.input_x_p1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self.input_x_p2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self.x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添加一维，作为</w:t>
            </w:r>
            <w:r>
              <w:rPr>
                <w:rFonts w:hint="default" w:ascii="Arial" w:hAnsi="Arial" w:eastAsia="Helvetica Neue" w:cs="Arial"/>
                <w:kern w:val="0"/>
                <w:sz w:val="24"/>
                <w:szCs w:val="24"/>
                <w:lang w:val="en-US" w:eastAsia="zh-CN" w:bidi="ar"/>
              </w:rPr>
              <w:t>output_channel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为[</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 = tf.expand_dims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"MLP"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h0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self.h_drop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conv1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W2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conv2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h2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7</w:t>
      </w:r>
      <w:r>
        <w:rPr>
          <w:rFonts w:hint="default" w:ascii="Arial" w:hAnsi="Arial" w:cs="Arial"/>
          <w:sz w:val="24"/>
          <w:szCs w:val="24"/>
        </w:rPr>
        <w:t xml:space="preserve"> R</w:t>
      </w:r>
      <w:r>
        <w:rPr>
          <w:rFonts w:hint="eastAsia" w:ascii="Arial" w:hAnsi="Arial" w:cs="Arial"/>
          <w:sz w:val="24"/>
          <w:szCs w:val="24"/>
          <w:lang w:val="en-US" w:eastAsia="zh-CN"/>
        </w:rPr>
        <w:t>esCNN</w:t>
      </w:r>
      <w:r>
        <w:rPr>
          <w:rFonts w:hint="default" w:ascii="Arial" w:hAnsi="Arial" w:cs="Arial"/>
          <w:sz w:val="24"/>
          <w:szCs w:val="24"/>
        </w:rPr>
        <w:t>模型结构的具体实现</w:t>
      </w:r>
    </w:p>
    <w:p>
      <w:pPr>
        <w:pStyle w:val="3"/>
        <w:rPr>
          <w:rFonts w:hint="default" w:cs="Arial"/>
        </w:rPr>
      </w:pPr>
      <w:bookmarkStart w:id="207" w:name="_Toc11139_WPSOffice_Level3"/>
      <w:r>
        <w:rPr>
          <w:rFonts w:hint="default" w:ascii="Arial" w:hAnsi="Arial" w:cs="Arial"/>
        </w:rPr>
        <w:t>4.</w:t>
      </w:r>
      <w:r>
        <w:rPr>
          <w:rFonts w:hint="default" w:cs="Arial"/>
        </w:rPr>
        <w:t>7.4</w:t>
      </w:r>
      <w:r>
        <w:rPr>
          <w:rFonts w:hint="default" w:ascii="Arial" w:hAnsi="Arial" w:cs="Arial"/>
        </w:rPr>
        <w:t xml:space="preserve"> </w:t>
      </w:r>
      <w:r>
        <w:rPr>
          <w:rFonts w:hint="default" w:cs="Arial"/>
        </w:rPr>
        <w:t>模型参数设置</w:t>
      </w:r>
      <w:bookmarkEnd w:id="2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本章所述模型的超参数具体设置如表4.2所示。</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表4.2 关系抽取模型超参数设置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4.3所示。</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4.2中的超参数设置。</w:t>
      </w:r>
    </w:p>
    <w:p>
      <w:pPr>
        <w:pStyle w:val="3"/>
        <w:rPr>
          <w:rFonts w:hint="default" w:cs="Arial"/>
        </w:rPr>
      </w:pPr>
      <w:bookmarkStart w:id="208" w:name="_Toc18104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不同模型的性能对比</w:t>
      </w:r>
      <w:bookmarkEnd w:id="20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209" w:name="_Toc1426_WPSOffice_Level2"/>
      <w:r>
        <w:rPr>
          <w:rFonts w:hint="default" w:ascii="Arial" w:hAnsi="Arial" w:cs="Arial"/>
        </w:rPr>
        <w:t>4.</w:t>
      </w:r>
      <w:r>
        <w:rPr>
          <w:rFonts w:hint="default" w:cs="Arial"/>
        </w:rPr>
        <w:t>8</w:t>
      </w:r>
      <w:r>
        <w:rPr>
          <w:rFonts w:hint="default" w:ascii="Arial" w:hAnsi="Arial" w:cs="Arial"/>
        </w:rPr>
        <w:t xml:space="preserve"> </w:t>
      </w:r>
      <w:r>
        <w:rPr>
          <w:rFonts w:hint="default" w:cs="Arial"/>
        </w:rPr>
        <w:t>本章小结</w:t>
      </w:r>
      <w:bookmarkEnd w:id="2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介绍了本文实现信息抽取任务中关系抽取子任务的模型设计细节和详细的实现过程，并把实验结果与一些该任务中常用的方法做了对比分析，并分析了各个参数对模型最终效果造成的影响以及模型最后选取的参数。</w:t>
      </w:r>
    </w:p>
    <w:p>
      <w:pPr>
        <w:rPr>
          <w:rFonts w:hint="default"/>
        </w:rPr>
      </w:pPr>
    </w:p>
    <w:p>
      <w:pPr>
        <w:pStyle w:val="2"/>
        <w:jc w:val="both"/>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w:t>
      </w:r>
      <w:r>
        <w:rPr>
          <w:rFonts w:hint="default" w:ascii="Arial" w:hAnsi="Arial" w:eastAsia="黑体" w:cs="Arial"/>
        </w:rPr>
        <w:t>五</w:t>
      </w:r>
      <w:r>
        <w:rPr>
          <w:rFonts w:hint="default" w:ascii="Arial" w:hAnsi="Arial" w:eastAsia="黑体" w:cs="Arial"/>
        </w:rPr>
        <w:t xml:space="preserve">章  </w:t>
      </w:r>
      <w:r>
        <w:rPr>
          <w:rFonts w:hint="default" w:ascii="Arial" w:hAnsi="Arial" w:eastAsia="黑体" w:cs="Arial"/>
        </w:rPr>
        <w:t>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宋体，小四</w:t>
      </w:r>
    </w:p>
    <w:p>
      <w:pPr>
        <w:pStyle w:val="2"/>
        <w:ind w:firstLine="420"/>
        <w:jc w:val="center"/>
        <w:rPr>
          <w:rFonts w:hint="default" w:ascii="Arial" w:hAnsi="Arial" w:eastAsia="黑体" w:cs="Arial"/>
        </w:rPr>
      </w:pPr>
      <w:r>
        <w:rPr>
          <w:rFonts w:hint="default" w:ascii="Arial" w:hAnsi="Arial" w:eastAsia="黑体" w:cs="Arial"/>
        </w:rPr>
        <w:br w:type="page"/>
      </w:r>
      <w:bookmarkStart w:id="210" w:name="_Toc14334_WPSOffice_Level1"/>
      <w:bookmarkStart w:id="211" w:name="_Toc514163499"/>
      <w:bookmarkStart w:id="212" w:name="_Toc136107013"/>
      <w:r>
        <w:rPr>
          <w:rFonts w:hint="default" w:ascii="Arial" w:hAnsi="Arial" w:eastAsia="黑体" w:cs="Arial"/>
        </w:rPr>
        <w:t>第</w:t>
      </w:r>
      <w:r>
        <w:rPr>
          <w:rFonts w:hint="default" w:ascii="Arial" w:hAnsi="Arial" w:eastAsia="黑体" w:cs="Arial"/>
        </w:rPr>
        <w:t>六</w:t>
      </w:r>
      <w:r>
        <w:rPr>
          <w:rFonts w:hint="default" w:ascii="Arial" w:hAnsi="Arial" w:eastAsia="黑体" w:cs="Arial"/>
        </w:rPr>
        <w:t>章  总结与展望</w:t>
      </w:r>
      <w:bookmarkEnd w:id="210"/>
      <w:bookmarkEnd w:id="211"/>
      <w:bookmarkEnd w:id="212"/>
    </w:p>
    <w:p>
      <w:pPr>
        <w:pStyle w:val="3"/>
        <w:rPr>
          <w:rFonts w:hint="default" w:ascii="Arial" w:hAnsi="Arial" w:cs="Arial"/>
        </w:rPr>
      </w:pPr>
      <w:bookmarkStart w:id="213" w:name="_Toc25146_WPSOffice_Level2"/>
      <w:bookmarkStart w:id="214" w:name="_Toc514163500"/>
      <w:r>
        <w:rPr>
          <w:rFonts w:hint="default" w:cs="Arial"/>
        </w:rPr>
        <w:t>6</w:t>
      </w:r>
      <w:r>
        <w:rPr>
          <w:rFonts w:hint="default" w:ascii="Arial" w:hAnsi="Arial" w:cs="Arial"/>
        </w:rPr>
        <w:t>.1 总结</w:t>
      </w:r>
      <w:bookmarkEnd w:id="213"/>
      <w:bookmarkEnd w:id="214"/>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15" w:name="_Toc514163501"/>
      <w:bookmarkStart w:id="216" w:name="_Toc11644_WPSOffice_Level2"/>
      <w:r>
        <w:rPr>
          <w:rFonts w:hint="default" w:cs="Arial"/>
        </w:rPr>
        <w:t>6</w:t>
      </w:r>
      <w:r>
        <w:rPr>
          <w:rFonts w:hint="default" w:ascii="Arial" w:hAnsi="Arial" w:cs="Arial"/>
        </w:rPr>
        <w:t>.2 进一步工作展望</w:t>
      </w:r>
      <w:bookmarkEnd w:id="215"/>
      <w:bookmarkEnd w:id="216"/>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12"/>
        </w:numPr>
        <w:spacing w:line="360" w:lineRule="auto"/>
        <w:ind w:firstLine="480" w:firstLineChars="200"/>
        <w:rPr>
          <w:rFonts w:hint="default" w:ascii="Arial" w:hAnsi="Arial" w:cs="Arial"/>
          <w:sz w:val="24"/>
        </w:rPr>
      </w:pPr>
      <w:bookmarkStart w:id="217" w:name="_Toc20731_WPSOffice_Level3"/>
      <w:bookmarkStart w:id="218" w:name="_Toc16991_WPSOffice_Level3"/>
      <w:r>
        <w:rPr>
          <w:rFonts w:hint="default" w:ascii="Arial" w:hAnsi="Arial" w:cs="Arial"/>
          <w:sz w:val="24"/>
        </w:rPr>
        <w:t>加入Attention机制；</w:t>
      </w:r>
      <w:bookmarkEnd w:id="217"/>
      <w:bookmarkEnd w:id="218"/>
    </w:p>
    <w:p>
      <w:pPr>
        <w:numPr>
          <w:ilvl w:val="0"/>
          <w:numId w:val="12"/>
        </w:numPr>
        <w:spacing w:line="360" w:lineRule="auto"/>
        <w:ind w:firstLine="480" w:firstLineChars="200"/>
        <w:rPr>
          <w:rFonts w:hint="default" w:ascii="Arial" w:hAnsi="Arial" w:cs="Arial"/>
          <w:sz w:val="24"/>
        </w:rPr>
      </w:pPr>
      <w:bookmarkStart w:id="219" w:name="_Toc27248_WPSOffice_Level3"/>
      <w:bookmarkStart w:id="220" w:name="_Toc1223_WPSOffice_Level3"/>
      <w:r>
        <w:rPr>
          <w:rFonts w:hint="default" w:ascii="Arial" w:hAnsi="Arial" w:cs="Arial"/>
          <w:sz w:val="24"/>
        </w:rPr>
        <w:t>利用PCNN代替CNN；</w:t>
      </w:r>
      <w:bookmarkEnd w:id="219"/>
      <w:bookmarkEnd w:id="220"/>
    </w:p>
    <w:p>
      <w:pPr>
        <w:numPr>
          <w:ilvl w:val="0"/>
          <w:numId w:val="12"/>
        </w:numPr>
        <w:spacing w:line="360" w:lineRule="auto"/>
        <w:ind w:firstLine="480" w:firstLineChars="200"/>
        <w:rPr>
          <w:rFonts w:hint="default" w:ascii="Arial" w:hAnsi="Arial" w:cs="Arial"/>
          <w:sz w:val="24"/>
        </w:rPr>
      </w:pPr>
      <w:bookmarkStart w:id="221" w:name="_Toc1505_WPSOffice_Level3"/>
      <w:bookmarkStart w:id="222" w:name="_Toc20246_WPSOffice_Level3"/>
      <w:r>
        <w:rPr>
          <w:rFonts w:hint="default" w:ascii="Arial" w:hAnsi="Arial" w:cs="Arial"/>
          <w:sz w:val="24"/>
        </w:rPr>
        <w:t>利用新的损失函数。</w:t>
      </w:r>
      <w:bookmarkEnd w:id="221"/>
      <w:bookmarkEnd w:id="222"/>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23" w:name="_Toc136107018"/>
      <w:bookmarkStart w:id="224" w:name="_Toc303086846"/>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25" w:name="_Toc514163502"/>
      <w:bookmarkStart w:id="226" w:name="_Toc31796_WPSOffice_Level1"/>
      <w:r>
        <w:rPr>
          <w:rFonts w:hint="default" w:ascii="Arial" w:hAnsi="Arial" w:eastAsia="黑体" w:cs="Arial"/>
        </w:rPr>
        <w:t>参 考 文 献</w:t>
      </w:r>
      <w:bookmarkEnd w:id="223"/>
      <w:bookmarkEnd w:id="224"/>
      <w:bookmarkEnd w:id="225"/>
      <w:bookmarkEnd w:id="226"/>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27" w:name="_Toc136107019"/>
    </w:p>
    <w:p>
      <w:pPr>
        <w:pStyle w:val="2"/>
        <w:jc w:val="center"/>
        <w:rPr>
          <w:rFonts w:hint="default" w:ascii="Arial" w:hAnsi="Arial" w:eastAsia="黑体" w:cs="Arial"/>
        </w:rPr>
      </w:pPr>
      <w:bookmarkStart w:id="228" w:name="_Toc5318_WPSOffice_Level1"/>
      <w:bookmarkStart w:id="229" w:name="_Toc514163503"/>
      <w:r>
        <w:rPr>
          <w:rFonts w:hint="default" w:ascii="Arial" w:hAnsi="Arial" w:eastAsia="黑体" w:cs="Arial"/>
        </w:rPr>
        <w:t>致      谢</w:t>
      </w:r>
      <w:bookmarkEnd w:id="227"/>
      <w:bookmarkEnd w:id="228"/>
      <w:bookmarkEnd w:id="229"/>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30" w:name="_Toc14371_WPSOffice_Level1"/>
      <w:bookmarkStart w:id="231" w:name="_Toc10788_WPSOffice_Level1"/>
      <w:r>
        <w:rPr>
          <w:rFonts w:hint="default" w:ascii="Arial" w:hAnsi="Arial" w:cs="Arial"/>
          <w:sz w:val="24"/>
        </w:rPr>
        <w:t>最后，由衷地感谢在百忙之中评阅论文的各位专家和教授。</w:t>
      </w:r>
      <w:bookmarkEnd w:id="230"/>
      <w:bookmarkEnd w:id="231"/>
    </w:p>
    <w:p>
      <w:pPr>
        <w:pStyle w:val="2"/>
        <w:jc w:val="center"/>
        <w:rPr>
          <w:rFonts w:hint="default" w:ascii="Arial" w:hAnsi="Arial" w:eastAsia="黑体" w:cs="Arial"/>
        </w:rPr>
      </w:pPr>
      <w:bookmarkStart w:id="232" w:name="_Toc24764_WPSOffice_Level1"/>
      <w:bookmarkStart w:id="233" w:name="_Toc514163504"/>
      <w:r>
        <w:rPr>
          <w:rFonts w:hint="default" w:ascii="Arial" w:hAnsi="Arial" w:eastAsia="黑体" w:cs="Arial"/>
        </w:rPr>
        <w:t>版权及论文原创性说明</w:t>
      </w:r>
      <w:bookmarkEnd w:id="232"/>
      <w:bookmarkEnd w:id="233"/>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abstractNum w:abstractNumId="9">
    <w:nsid w:val="5C94DFA1"/>
    <w:multiLevelType w:val="singleLevel"/>
    <w:tmpl w:val="5C94DFA1"/>
    <w:lvl w:ilvl="0" w:tentative="0">
      <w:start w:val="1"/>
      <w:numFmt w:val="decimal"/>
      <w:suff w:val="nothing"/>
      <w:lvlText w:val="%1."/>
      <w:lvlJc w:val="left"/>
    </w:lvl>
  </w:abstractNum>
  <w:abstractNum w:abstractNumId="10">
    <w:nsid w:val="5C94DFED"/>
    <w:multiLevelType w:val="singleLevel"/>
    <w:tmpl w:val="5C94DFED"/>
    <w:lvl w:ilvl="0" w:tentative="0">
      <w:start w:val="1"/>
      <w:numFmt w:val="decimal"/>
      <w:suff w:val="nothing"/>
      <w:lvlText w:val="%1."/>
      <w:lvlJc w:val="left"/>
    </w:lvl>
  </w:abstractNum>
  <w:abstractNum w:abstractNumId="11">
    <w:nsid w:val="5C94E539"/>
    <w:multiLevelType w:val="singleLevel"/>
    <w:tmpl w:val="5C94E539"/>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9"/>
  </w:num>
  <w:num w:numId="8">
    <w:abstractNumId w:val="10"/>
  </w:num>
  <w:num w:numId="9">
    <w:abstractNumId w:val="11"/>
  </w:num>
  <w:num w:numId="10">
    <w:abstractNumId w:val="5"/>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D3771A1"/>
    <w:rsid w:val="0E6410F5"/>
    <w:rsid w:val="0F9B3275"/>
    <w:rsid w:val="0FF302BE"/>
    <w:rsid w:val="0FFFCDF3"/>
    <w:rsid w:val="10FFEA40"/>
    <w:rsid w:val="14ADA12F"/>
    <w:rsid w:val="169D0EF5"/>
    <w:rsid w:val="17B59381"/>
    <w:rsid w:val="17B60C18"/>
    <w:rsid w:val="17DE8A7D"/>
    <w:rsid w:val="19DF66B5"/>
    <w:rsid w:val="1DBD422B"/>
    <w:rsid w:val="1EBBFEA9"/>
    <w:rsid w:val="1F7B3CC3"/>
    <w:rsid w:val="1FA6EEE1"/>
    <w:rsid w:val="1FDB98CE"/>
    <w:rsid w:val="26805696"/>
    <w:rsid w:val="2799242C"/>
    <w:rsid w:val="27BFF5D3"/>
    <w:rsid w:val="27CF8117"/>
    <w:rsid w:val="27F285F3"/>
    <w:rsid w:val="2BDF2B13"/>
    <w:rsid w:val="2E615B17"/>
    <w:rsid w:val="2EDFFF0E"/>
    <w:rsid w:val="2F6FF847"/>
    <w:rsid w:val="2FA9AC4D"/>
    <w:rsid w:val="2FED4431"/>
    <w:rsid w:val="300D10F9"/>
    <w:rsid w:val="33FBCB78"/>
    <w:rsid w:val="3550DE05"/>
    <w:rsid w:val="3577F8C4"/>
    <w:rsid w:val="35FD39A3"/>
    <w:rsid w:val="36778D3B"/>
    <w:rsid w:val="36DD2BA8"/>
    <w:rsid w:val="37B94197"/>
    <w:rsid w:val="37FBF383"/>
    <w:rsid w:val="386D50A0"/>
    <w:rsid w:val="399A7AB5"/>
    <w:rsid w:val="3ADEC541"/>
    <w:rsid w:val="3ADFEA5B"/>
    <w:rsid w:val="3AEFA2AD"/>
    <w:rsid w:val="3B373E96"/>
    <w:rsid w:val="3B3BD9FB"/>
    <w:rsid w:val="3B7F2614"/>
    <w:rsid w:val="3BCE3671"/>
    <w:rsid w:val="3C7BFCD1"/>
    <w:rsid w:val="3CBB2D39"/>
    <w:rsid w:val="3D6F9207"/>
    <w:rsid w:val="3D7ACC5A"/>
    <w:rsid w:val="3DBFCAB1"/>
    <w:rsid w:val="3DE920CF"/>
    <w:rsid w:val="3E5F7962"/>
    <w:rsid w:val="3E753835"/>
    <w:rsid w:val="3E7E5EE5"/>
    <w:rsid w:val="3EBBC971"/>
    <w:rsid w:val="3EF7D383"/>
    <w:rsid w:val="3F670B79"/>
    <w:rsid w:val="3F7FED2D"/>
    <w:rsid w:val="3F8731E3"/>
    <w:rsid w:val="3FD744E5"/>
    <w:rsid w:val="3FDE5B78"/>
    <w:rsid w:val="3FF32FF3"/>
    <w:rsid w:val="3FF37365"/>
    <w:rsid w:val="3FFA9523"/>
    <w:rsid w:val="3FFEAF71"/>
    <w:rsid w:val="40396147"/>
    <w:rsid w:val="40FF8538"/>
    <w:rsid w:val="43807E71"/>
    <w:rsid w:val="43FB5897"/>
    <w:rsid w:val="453B455D"/>
    <w:rsid w:val="462A6510"/>
    <w:rsid w:val="46FE5F2C"/>
    <w:rsid w:val="4B3C5D17"/>
    <w:rsid w:val="4B58B6FE"/>
    <w:rsid w:val="4BFB98EA"/>
    <w:rsid w:val="4BFF59A8"/>
    <w:rsid w:val="4CE03191"/>
    <w:rsid w:val="4EEF63CD"/>
    <w:rsid w:val="4EFC637A"/>
    <w:rsid w:val="4F63C2D1"/>
    <w:rsid w:val="4FAE435B"/>
    <w:rsid w:val="4FF96FFD"/>
    <w:rsid w:val="4FFF225E"/>
    <w:rsid w:val="50BC14E5"/>
    <w:rsid w:val="52FFEFD4"/>
    <w:rsid w:val="53610A67"/>
    <w:rsid w:val="5377B5E7"/>
    <w:rsid w:val="53BFF61D"/>
    <w:rsid w:val="56C23768"/>
    <w:rsid w:val="56EE5A47"/>
    <w:rsid w:val="57BF096E"/>
    <w:rsid w:val="57E7ED16"/>
    <w:rsid w:val="57F79570"/>
    <w:rsid w:val="59268A66"/>
    <w:rsid w:val="59F769B1"/>
    <w:rsid w:val="5A5D0908"/>
    <w:rsid w:val="5B7F5BEC"/>
    <w:rsid w:val="5BBB1540"/>
    <w:rsid w:val="5BDD77C8"/>
    <w:rsid w:val="5BDFEDF3"/>
    <w:rsid w:val="5BF61B4C"/>
    <w:rsid w:val="5BFB86B3"/>
    <w:rsid w:val="5BFB9CF7"/>
    <w:rsid w:val="5BFD69E0"/>
    <w:rsid w:val="5BFF1D3C"/>
    <w:rsid w:val="5BFFFF06"/>
    <w:rsid w:val="5C2D1B57"/>
    <w:rsid w:val="5C377B37"/>
    <w:rsid w:val="5D7FF4B4"/>
    <w:rsid w:val="5DDA4F70"/>
    <w:rsid w:val="5DE71B7F"/>
    <w:rsid w:val="5E4D5462"/>
    <w:rsid w:val="5E7BCE55"/>
    <w:rsid w:val="5EAFB0C3"/>
    <w:rsid w:val="5EB72328"/>
    <w:rsid w:val="5EFE89BF"/>
    <w:rsid w:val="5F1F2581"/>
    <w:rsid w:val="5F7F4F0A"/>
    <w:rsid w:val="5F8F954A"/>
    <w:rsid w:val="5F9FF418"/>
    <w:rsid w:val="5FB5069D"/>
    <w:rsid w:val="5FEE054A"/>
    <w:rsid w:val="5FFB3B63"/>
    <w:rsid w:val="5FFE5FB1"/>
    <w:rsid w:val="5FFF2F87"/>
    <w:rsid w:val="61BF0725"/>
    <w:rsid w:val="61FC2FC5"/>
    <w:rsid w:val="635F0596"/>
    <w:rsid w:val="63A77D78"/>
    <w:rsid w:val="63DCA5FB"/>
    <w:rsid w:val="63FF4F9F"/>
    <w:rsid w:val="6478A990"/>
    <w:rsid w:val="65B9EEE5"/>
    <w:rsid w:val="65FED3F0"/>
    <w:rsid w:val="66DD936B"/>
    <w:rsid w:val="679F053D"/>
    <w:rsid w:val="67BE8373"/>
    <w:rsid w:val="67DF5BFD"/>
    <w:rsid w:val="67EF0D70"/>
    <w:rsid w:val="67FF3C68"/>
    <w:rsid w:val="697D4872"/>
    <w:rsid w:val="69D73B7B"/>
    <w:rsid w:val="69FFC9E1"/>
    <w:rsid w:val="6AEAE01C"/>
    <w:rsid w:val="6AF6AC91"/>
    <w:rsid w:val="6BDC741A"/>
    <w:rsid w:val="6BDE3F69"/>
    <w:rsid w:val="6CA8678E"/>
    <w:rsid w:val="6CE824CD"/>
    <w:rsid w:val="6CFF70C8"/>
    <w:rsid w:val="6D9F4DA7"/>
    <w:rsid w:val="6DEEC8E5"/>
    <w:rsid w:val="6DF7BF5C"/>
    <w:rsid w:val="6DFFBFF1"/>
    <w:rsid w:val="6E39E607"/>
    <w:rsid w:val="6E7EEFA0"/>
    <w:rsid w:val="6E7FD041"/>
    <w:rsid w:val="6ED56AB3"/>
    <w:rsid w:val="6EFFD035"/>
    <w:rsid w:val="6F2FB735"/>
    <w:rsid w:val="6F5B5D0D"/>
    <w:rsid w:val="6F5BCFE2"/>
    <w:rsid w:val="6F7965EB"/>
    <w:rsid w:val="6FBD43A2"/>
    <w:rsid w:val="6FBD9B85"/>
    <w:rsid w:val="6FCBA245"/>
    <w:rsid w:val="6FDFB80D"/>
    <w:rsid w:val="6FEFA570"/>
    <w:rsid w:val="6FF625CB"/>
    <w:rsid w:val="6FF8BA59"/>
    <w:rsid w:val="6FFE4745"/>
    <w:rsid w:val="6FFE5D01"/>
    <w:rsid w:val="71FF45C4"/>
    <w:rsid w:val="726FB4F8"/>
    <w:rsid w:val="72B91B7B"/>
    <w:rsid w:val="72F2BDDE"/>
    <w:rsid w:val="72FB6E90"/>
    <w:rsid w:val="72FB8891"/>
    <w:rsid w:val="739726F2"/>
    <w:rsid w:val="73CEE77A"/>
    <w:rsid w:val="74073275"/>
    <w:rsid w:val="743F2D8B"/>
    <w:rsid w:val="7472450F"/>
    <w:rsid w:val="74BF9D0B"/>
    <w:rsid w:val="7507407D"/>
    <w:rsid w:val="7513444C"/>
    <w:rsid w:val="75692895"/>
    <w:rsid w:val="757BC59F"/>
    <w:rsid w:val="75AB9999"/>
    <w:rsid w:val="75D5F6A1"/>
    <w:rsid w:val="75FD9086"/>
    <w:rsid w:val="75FFA549"/>
    <w:rsid w:val="765BFA27"/>
    <w:rsid w:val="76AFD98C"/>
    <w:rsid w:val="76BDF736"/>
    <w:rsid w:val="76BFF891"/>
    <w:rsid w:val="76CE4C88"/>
    <w:rsid w:val="76EFA7A9"/>
    <w:rsid w:val="76EFEF43"/>
    <w:rsid w:val="76FFBC96"/>
    <w:rsid w:val="773F2330"/>
    <w:rsid w:val="776DD0FC"/>
    <w:rsid w:val="777F76EA"/>
    <w:rsid w:val="77BFB34E"/>
    <w:rsid w:val="77EC3E5D"/>
    <w:rsid w:val="77F3FFF5"/>
    <w:rsid w:val="77F54EDB"/>
    <w:rsid w:val="77F93655"/>
    <w:rsid w:val="77FB049E"/>
    <w:rsid w:val="77FEBFD8"/>
    <w:rsid w:val="77FF451F"/>
    <w:rsid w:val="77FF5C61"/>
    <w:rsid w:val="77FFFC51"/>
    <w:rsid w:val="799FE369"/>
    <w:rsid w:val="79BF42B7"/>
    <w:rsid w:val="79EFBEBC"/>
    <w:rsid w:val="79F15106"/>
    <w:rsid w:val="7A6EFBE8"/>
    <w:rsid w:val="7ACF2FAA"/>
    <w:rsid w:val="7B747818"/>
    <w:rsid w:val="7B7DB2D3"/>
    <w:rsid w:val="7BA7B876"/>
    <w:rsid w:val="7BBAC5AE"/>
    <w:rsid w:val="7BBFFF52"/>
    <w:rsid w:val="7BCE1FBC"/>
    <w:rsid w:val="7BCEDD37"/>
    <w:rsid w:val="7BDE1840"/>
    <w:rsid w:val="7BDEB86E"/>
    <w:rsid w:val="7BDF0187"/>
    <w:rsid w:val="7BDFC544"/>
    <w:rsid w:val="7BEA04D9"/>
    <w:rsid w:val="7BEDDEC0"/>
    <w:rsid w:val="7BEEEA87"/>
    <w:rsid w:val="7BEFAF14"/>
    <w:rsid w:val="7BF37996"/>
    <w:rsid w:val="7BF68452"/>
    <w:rsid w:val="7BF762F7"/>
    <w:rsid w:val="7BFC6171"/>
    <w:rsid w:val="7CD86F61"/>
    <w:rsid w:val="7CDB88BD"/>
    <w:rsid w:val="7CE7C6DF"/>
    <w:rsid w:val="7D1FA184"/>
    <w:rsid w:val="7DB4DC16"/>
    <w:rsid w:val="7DB96EF5"/>
    <w:rsid w:val="7DBFC00B"/>
    <w:rsid w:val="7DDFF85B"/>
    <w:rsid w:val="7DFA77B5"/>
    <w:rsid w:val="7DFF208C"/>
    <w:rsid w:val="7E0B4B82"/>
    <w:rsid w:val="7E3F6372"/>
    <w:rsid w:val="7EAD4FB6"/>
    <w:rsid w:val="7EBF57E4"/>
    <w:rsid w:val="7ED5F746"/>
    <w:rsid w:val="7EDF94DC"/>
    <w:rsid w:val="7EE12062"/>
    <w:rsid w:val="7EE54470"/>
    <w:rsid w:val="7EFDEE24"/>
    <w:rsid w:val="7EFDFFDA"/>
    <w:rsid w:val="7EFF86A2"/>
    <w:rsid w:val="7EFFF0F4"/>
    <w:rsid w:val="7F1FC756"/>
    <w:rsid w:val="7F2FA00F"/>
    <w:rsid w:val="7F3DC721"/>
    <w:rsid w:val="7F5FA37C"/>
    <w:rsid w:val="7F6DDAA8"/>
    <w:rsid w:val="7F6F0D9B"/>
    <w:rsid w:val="7F73D30D"/>
    <w:rsid w:val="7F77BFA7"/>
    <w:rsid w:val="7F7F1A43"/>
    <w:rsid w:val="7F7F7398"/>
    <w:rsid w:val="7F7FFD6E"/>
    <w:rsid w:val="7F8312A6"/>
    <w:rsid w:val="7F8A1BBC"/>
    <w:rsid w:val="7F978AF9"/>
    <w:rsid w:val="7F9A7504"/>
    <w:rsid w:val="7F9FC763"/>
    <w:rsid w:val="7FA2E03E"/>
    <w:rsid w:val="7FA7BCF0"/>
    <w:rsid w:val="7FAC2E57"/>
    <w:rsid w:val="7FBE5124"/>
    <w:rsid w:val="7FBF4722"/>
    <w:rsid w:val="7FBF9321"/>
    <w:rsid w:val="7FC5516F"/>
    <w:rsid w:val="7FDCAB82"/>
    <w:rsid w:val="7FDDB016"/>
    <w:rsid w:val="7FDF2EEF"/>
    <w:rsid w:val="7FDF3482"/>
    <w:rsid w:val="7FE5B71E"/>
    <w:rsid w:val="7FEA5C6A"/>
    <w:rsid w:val="7FEB6AB0"/>
    <w:rsid w:val="7FEB993D"/>
    <w:rsid w:val="7FEBA782"/>
    <w:rsid w:val="7FEBC829"/>
    <w:rsid w:val="7FEC9C31"/>
    <w:rsid w:val="7FEF739C"/>
    <w:rsid w:val="7FF3E5FD"/>
    <w:rsid w:val="7FF5502C"/>
    <w:rsid w:val="7FF7E0A7"/>
    <w:rsid w:val="7FF90D29"/>
    <w:rsid w:val="7FF9A9F6"/>
    <w:rsid w:val="7FFAAC0A"/>
    <w:rsid w:val="7FFBF697"/>
    <w:rsid w:val="7FFD5177"/>
    <w:rsid w:val="7FFDA28E"/>
    <w:rsid w:val="7FFF1FE7"/>
    <w:rsid w:val="7FFF35A7"/>
    <w:rsid w:val="867CB108"/>
    <w:rsid w:val="87B81A2D"/>
    <w:rsid w:val="8DD7441C"/>
    <w:rsid w:val="8FBE669C"/>
    <w:rsid w:val="8FDE62CD"/>
    <w:rsid w:val="91B3BBC9"/>
    <w:rsid w:val="94A7E58D"/>
    <w:rsid w:val="94F64E83"/>
    <w:rsid w:val="953FA7F8"/>
    <w:rsid w:val="957E105E"/>
    <w:rsid w:val="9593A49A"/>
    <w:rsid w:val="95E52CC6"/>
    <w:rsid w:val="977F9039"/>
    <w:rsid w:val="97F9D705"/>
    <w:rsid w:val="9B7E02C4"/>
    <w:rsid w:val="9CDE8023"/>
    <w:rsid w:val="9D7E90F4"/>
    <w:rsid w:val="9EFFA760"/>
    <w:rsid w:val="9F57C52B"/>
    <w:rsid w:val="9FBDE0B5"/>
    <w:rsid w:val="9FFFEB47"/>
    <w:rsid w:val="A2B4F900"/>
    <w:rsid w:val="A55F42FF"/>
    <w:rsid w:val="A65FD051"/>
    <w:rsid w:val="A6AE40BA"/>
    <w:rsid w:val="A6FE58A0"/>
    <w:rsid w:val="A77F93C2"/>
    <w:rsid w:val="A79C66F6"/>
    <w:rsid w:val="A7E636D8"/>
    <w:rsid w:val="A7EDDD8E"/>
    <w:rsid w:val="A7FAC1DD"/>
    <w:rsid w:val="A8F6C33C"/>
    <w:rsid w:val="AB97989D"/>
    <w:rsid w:val="ABC7FDCD"/>
    <w:rsid w:val="ABFD7319"/>
    <w:rsid w:val="AD7EE853"/>
    <w:rsid w:val="AEBF1EC3"/>
    <w:rsid w:val="AFCF4BC9"/>
    <w:rsid w:val="AFE7CAFD"/>
    <w:rsid w:val="AFEF2DB0"/>
    <w:rsid w:val="AFF22462"/>
    <w:rsid w:val="AFFE57BE"/>
    <w:rsid w:val="AFFF6D21"/>
    <w:rsid w:val="B1B916D3"/>
    <w:rsid w:val="B6B7F254"/>
    <w:rsid w:val="B6DE7F32"/>
    <w:rsid w:val="B6EA0DA0"/>
    <w:rsid w:val="B7D5A751"/>
    <w:rsid w:val="BA3E6719"/>
    <w:rsid w:val="BAFD362C"/>
    <w:rsid w:val="BB7771BE"/>
    <w:rsid w:val="BBAF67B1"/>
    <w:rsid w:val="BBD14785"/>
    <w:rsid w:val="BBDB7383"/>
    <w:rsid w:val="BBF905B1"/>
    <w:rsid w:val="BBFD897E"/>
    <w:rsid w:val="BD36EA94"/>
    <w:rsid w:val="BD47D3AF"/>
    <w:rsid w:val="BD4E6D44"/>
    <w:rsid w:val="BD77E963"/>
    <w:rsid w:val="BD97B23C"/>
    <w:rsid w:val="BDBF8AFC"/>
    <w:rsid w:val="BDDEEB38"/>
    <w:rsid w:val="BDE75595"/>
    <w:rsid w:val="BDFDCA4D"/>
    <w:rsid w:val="BE69EDCF"/>
    <w:rsid w:val="BEAE552B"/>
    <w:rsid w:val="BEEE263E"/>
    <w:rsid w:val="BEF65F7F"/>
    <w:rsid w:val="BEFBB927"/>
    <w:rsid w:val="BF7701DE"/>
    <w:rsid w:val="BF7F13CF"/>
    <w:rsid w:val="BF7FC21F"/>
    <w:rsid w:val="BFBB3DF5"/>
    <w:rsid w:val="BFBE185D"/>
    <w:rsid w:val="BFD2D7C4"/>
    <w:rsid w:val="BFEF10B8"/>
    <w:rsid w:val="BFEFEE1C"/>
    <w:rsid w:val="BFF60155"/>
    <w:rsid w:val="BFF75E0D"/>
    <w:rsid w:val="BFFB9742"/>
    <w:rsid w:val="BFFDA61D"/>
    <w:rsid w:val="BFFF50A9"/>
    <w:rsid w:val="BFFFBA72"/>
    <w:rsid w:val="C1AFB6D9"/>
    <w:rsid w:val="C1BEC853"/>
    <w:rsid w:val="C327E43D"/>
    <w:rsid w:val="C6BE488E"/>
    <w:rsid w:val="CDDF6BF8"/>
    <w:rsid w:val="CECF78FB"/>
    <w:rsid w:val="CF5BCEC3"/>
    <w:rsid w:val="CF77DE4A"/>
    <w:rsid w:val="CFE32295"/>
    <w:rsid w:val="CFEF5C49"/>
    <w:rsid w:val="CFFFF77A"/>
    <w:rsid w:val="D185A748"/>
    <w:rsid w:val="D37B77B4"/>
    <w:rsid w:val="D37D82E6"/>
    <w:rsid w:val="D3EDF6E7"/>
    <w:rsid w:val="D5BC6A64"/>
    <w:rsid w:val="D675349B"/>
    <w:rsid w:val="D7985220"/>
    <w:rsid w:val="D7BDAED2"/>
    <w:rsid w:val="D7FB24C0"/>
    <w:rsid w:val="D7FF9E06"/>
    <w:rsid w:val="DAFEE538"/>
    <w:rsid w:val="DB2F037C"/>
    <w:rsid w:val="DB3F25A6"/>
    <w:rsid w:val="DB78890C"/>
    <w:rsid w:val="DB7BFA74"/>
    <w:rsid w:val="DB7F3186"/>
    <w:rsid w:val="DBF88630"/>
    <w:rsid w:val="DBFF103E"/>
    <w:rsid w:val="DC6B0BC4"/>
    <w:rsid w:val="DD5E3A36"/>
    <w:rsid w:val="DDEB4D18"/>
    <w:rsid w:val="DDFF98CC"/>
    <w:rsid w:val="DEEFE9D5"/>
    <w:rsid w:val="DEFF1CE3"/>
    <w:rsid w:val="DF7B254F"/>
    <w:rsid w:val="DF7BF9B7"/>
    <w:rsid w:val="DFBCBED8"/>
    <w:rsid w:val="DFBF90E4"/>
    <w:rsid w:val="DFDEA520"/>
    <w:rsid w:val="DFED2DE4"/>
    <w:rsid w:val="DFF37108"/>
    <w:rsid w:val="DFFD7C42"/>
    <w:rsid w:val="DFFDE41E"/>
    <w:rsid w:val="DFFF635D"/>
    <w:rsid w:val="E20B20CA"/>
    <w:rsid w:val="E3AFCED4"/>
    <w:rsid w:val="E3F385C9"/>
    <w:rsid w:val="E58B974E"/>
    <w:rsid w:val="E5CFEF0F"/>
    <w:rsid w:val="E6DEEF3C"/>
    <w:rsid w:val="E6F500E1"/>
    <w:rsid w:val="E7E7F32E"/>
    <w:rsid w:val="E7EE4A39"/>
    <w:rsid w:val="E7FC554B"/>
    <w:rsid w:val="E97D7592"/>
    <w:rsid w:val="E9CB0CAE"/>
    <w:rsid w:val="E9FF6EE5"/>
    <w:rsid w:val="EAECDF13"/>
    <w:rsid w:val="EAFF5B5B"/>
    <w:rsid w:val="EBD77E53"/>
    <w:rsid w:val="EBDF65F4"/>
    <w:rsid w:val="EBE68D30"/>
    <w:rsid w:val="EBED0710"/>
    <w:rsid w:val="EBFF604B"/>
    <w:rsid w:val="ECBFDFD4"/>
    <w:rsid w:val="ECC38270"/>
    <w:rsid w:val="ECEB6FFE"/>
    <w:rsid w:val="ED6C7B92"/>
    <w:rsid w:val="ED9BA28C"/>
    <w:rsid w:val="EDB8A837"/>
    <w:rsid w:val="EDEFE0AE"/>
    <w:rsid w:val="EDFF8B43"/>
    <w:rsid w:val="EE6C2098"/>
    <w:rsid w:val="EEB9D594"/>
    <w:rsid w:val="EEBE616B"/>
    <w:rsid w:val="EEEF2472"/>
    <w:rsid w:val="EEFF1801"/>
    <w:rsid w:val="EF363FE7"/>
    <w:rsid w:val="EF553BE7"/>
    <w:rsid w:val="EFA3DA22"/>
    <w:rsid w:val="EFBFAF77"/>
    <w:rsid w:val="EFCB8715"/>
    <w:rsid w:val="EFDB2EF9"/>
    <w:rsid w:val="EFDD8363"/>
    <w:rsid w:val="EFDFB6AF"/>
    <w:rsid w:val="EFEF7518"/>
    <w:rsid w:val="EFF6B595"/>
    <w:rsid w:val="EFFF9166"/>
    <w:rsid w:val="F0B19577"/>
    <w:rsid w:val="F2F81861"/>
    <w:rsid w:val="F3557F42"/>
    <w:rsid w:val="F36E42E9"/>
    <w:rsid w:val="F3AF8C3C"/>
    <w:rsid w:val="F3B78EFA"/>
    <w:rsid w:val="F3CF7BDC"/>
    <w:rsid w:val="F43E6BA2"/>
    <w:rsid w:val="F4F63589"/>
    <w:rsid w:val="F4FD3029"/>
    <w:rsid w:val="F5FDC66F"/>
    <w:rsid w:val="F6A7B939"/>
    <w:rsid w:val="F6D54274"/>
    <w:rsid w:val="F6DB2029"/>
    <w:rsid w:val="F6DC6FC8"/>
    <w:rsid w:val="F6E23FE1"/>
    <w:rsid w:val="F6FB2BAE"/>
    <w:rsid w:val="F73E523E"/>
    <w:rsid w:val="F74EF239"/>
    <w:rsid w:val="F76E03E9"/>
    <w:rsid w:val="F77BA84D"/>
    <w:rsid w:val="F77F6134"/>
    <w:rsid w:val="F78F0D52"/>
    <w:rsid w:val="F7AD140E"/>
    <w:rsid w:val="F7DBFCC0"/>
    <w:rsid w:val="F7FFFAE8"/>
    <w:rsid w:val="F84ED72F"/>
    <w:rsid w:val="F9FBA6EC"/>
    <w:rsid w:val="F9FD3D66"/>
    <w:rsid w:val="FA2C97D3"/>
    <w:rsid w:val="FA7B38C3"/>
    <w:rsid w:val="FA8E6AD0"/>
    <w:rsid w:val="FA974772"/>
    <w:rsid w:val="FAAA415B"/>
    <w:rsid w:val="FABFD274"/>
    <w:rsid w:val="FAEDCEBD"/>
    <w:rsid w:val="FAF8BE80"/>
    <w:rsid w:val="FAFFE2F2"/>
    <w:rsid w:val="FB1F0D57"/>
    <w:rsid w:val="FB3B15EA"/>
    <w:rsid w:val="FB671EC7"/>
    <w:rsid w:val="FB7BAB4A"/>
    <w:rsid w:val="FB7EB295"/>
    <w:rsid w:val="FB9F657D"/>
    <w:rsid w:val="FB9FC050"/>
    <w:rsid w:val="FB9FC06B"/>
    <w:rsid w:val="FBBA5BA5"/>
    <w:rsid w:val="FBBED50F"/>
    <w:rsid w:val="FBBF5427"/>
    <w:rsid w:val="FBD73B40"/>
    <w:rsid w:val="FBDD3CF5"/>
    <w:rsid w:val="FBDDE651"/>
    <w:rsid w:val="FBE90321"/>
    <w:rsid w:val="FBEB2D18"/>
    <w:rsid w:val="FBFD0E86"/>
    <w:rsid w:val="FBFDD865"/>
    <w:rsid w:val="FBFEB60E"/>
    <w:rsid w:val="FBFFD45F"/>
    <w:rsid w:val="FBFFE39A"/>
    <w:rsid w:val="FC69BFFB"/>
    <w:rsid w:val="FCBE1287"/>
    <w:rsid w:val="FCFFF915"/>
    <w:rsid w:val="FD234C79"/>
    <w:rsid w:val="FD772362"/>
    <w:rsid w:val="FD77AF38"/>
    <w:rsid w:val="FD7BEB85"/>
    <w:rsid w:val="FDB9BCAF"/>
    <w:rsid w:val="FDBA03E6"/>
    <w:rsid w:val="FDBDC1DE"/>
    <w:rsid w:val="FDBEEBD0"/>
    <w:rsid w:val="FDBFF196"/>
    <w:rsid w:val="FDF7919F"/>
    <w:rsid w:val="FDF7EAF9"/>
    <w:rsid w:val="FDFF057D"/>
    <w:rsid w:val="FDFF13C7"/>
    <w:rsid w:val="FDFFBE4E"/>
    <w:rsid w:val="FE3F4491"/>
    <w:rsid w:val="FE654F4B"/>
    <w:rsid w:val="FE6B17C1"/>
    <w:rsid w:val="FE6F4212"/>
    <w:rsid w:val="FE7B2B7E"/>
    <w:rsid w:val="FE9DDE6C"/>
    <w:rsid w:val="FEAF11B1"/>
    <w:rsid w:val="FEB70094"/>
    <w:rsid w:val="FEB7B236"/>
    <w:rsid w:val="FED7F35D"/>
    <w:rsid w:val="FEDE635E"/>
    <w:rsid w:val="FEEF0F81"/>
    <w:rsid w:val="FEF7DBFF"/>
    <w:rsid w:val="FEFB580C"/>
    <w:rsid w:val="FEFF154F"/>
    <w:rsid w:val="FEFF758D"/>
    <w:rsid w:val="FF0B768C"/>
    <w:rsid w:val="FF1E3B67"/>
    <w:rsid w:val="FF2B2BD0"/>
    <w:rsid w:val="FF38BCB3"/>
    <w:rsid w:val="FF4015F1"/>
    <w:rsid w:val="FF574381"/>
    <w:rsid w:val="FF6F3A23"/>
    <w:rsid w:val="FF6F624C"/>
    <w:rsid w:val="FF71FF71"/>
    <w:rsid w:val="FF775D09"/>
    <w:rsid w:val="FF78402F"/>
    <w:rsid w:val="FF7B2FE5"/>
    <w:rsid w:val="FF7E342F"/>
    <w:rsid w:val="FF7F0235"/>
    <w:rsid w:val="FFA8A6D8"/>
    <w:rsid w:val="FFAD5D2F"/>
    <w:rsid w:val="FFAEAEE3"/>
    <w:rsid w:val="FFB65C2D"/>
    <w:rsid w:val="FFBB1A19"/>
    <w:rsid w:val="FFBBD760"/>
    <w:rsid w:val="FFBD5489"/>
    <w:rsid w:val="FFBE9B8A"/>
    <w:rsid w:val="FFBF1347"/>
    <w:rsid w:val="FFDB9414"/>
    <w:rsid w:val="FFE502C7"/>
    <w:rsid w:val="FFEFD9C3"/>
    <w:rsid w:val="FFF21BC3"/>
    <w:rsid w:val="FFF50980"/>
    <w:rsid w:val="FFF52E7C"/>
    <w:rsid w:val="FFF7CD20"/>
    <w:rsid w:val="FFF7D95A"/>
    <w:rsid w:val="FFF7DC4F"/>
    <w:rsid w:val="FFF901B4"/>
    <w:rsid w:val="FFFBBBD9"/>
    <w:rsid w:val="FFFD3DC3"/>
    <w:rsid w:val="FFFD7714"/>
    <w:rsid w:val="FFFD8989"/>
    <w:rsid w:val="FFFE0120"/>
    <w:rsid w:val="FFFEE0E8"/>
    <w:rsid w:val="FFFEF7A3"/>
    <w:rsid w:val="FFFF1C57"/>
    <w:rsid w:val="FFFF8044"/>
    <w:rsid w:val="FFFF9563"/>
    <w:rsid w:val="FFFFB597"/>
    <w:rsid w:val="FFFFC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emf"/><Relationship Id="rId31" Type="http://schemas.openxmlformats.org/officeDocument/2006/relationships/oleObject" Target="embeddings/oleObject6.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2019-02-05T00:33:00Z</dcterms:created>
  <dc:creator>anlei</dc:creator>
  <cp:lastModifiedBy>anlei</cp:lastModifiedBy>
  <dcterms:modified xsi:type="dcterms:W3CDTF">2019-03-22T20:29:11Z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