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10F1257" w:rsidR="0006142C" w:rsidRDefault="00000000">
      <w:pPr>
        <w:pStyle w:val="Heading1"/>
        <w:keepNext w:val="0"/>
        <w:keepLines w:val="0"/>
        <w:pBdr>
          <w:bottom w:val="single" w:sz="6" w:space="6" w:color="EEEEEE"/>
        </w:pBdr>
        <w:spacing w:before="0" w:after="240" w:line="288" w:lineRule="auto"/>
        <w:jc w:val="center"/>
        <w:rPr>
          <w:b/>
          <w:sz w:val="60"/>
          <w:szCs w:val="60"/>
        </w:rPr>
      </w:pPr>
      <w:r>
        <w:rPr>
          <w:b/>
          <w:sz w:val="60"/>
          <w:szCs w:val="60"/>
        </w:rPr>
        <w:t xml:space="preserve">MOD A </w:t>
      </w:r>
    </w:p>
    <w:p w14:paraId="00000002" w14:textId="77777777" w:rsidR="0006142C" w:rsidRDefault="00000000">
      <w:pPr>
        <w:pStyle w:val="Heading1"/>
        <w:keepNext w:val="0"/>
        <w:keepLines w:val="0"/>
        <w:pBdr>
          <w:bottom w:val="single" w:sz="6" w:space="6" w:color="EEEEEE"/>
        </w:pBdr>
        <w:spacing w:before="0" w:after="240" w:line="288" w:lineRule="auto"/>
      </w:pPr>
      <w:bookmarkStart w:id="0" w:name="_mlqwts7giw6d" w:colFirst="0" w:colLast="0"/>
      <w:bookmarkEnd w:id="0"/>
      <w:r>
        <w:t>Q: Later texts reimagine elements of the earlier text to create new meaning</w:t>
      </w:r>
    </w:p>
    <w:p w14:paraId="00000003" w14:textId="77777777" w:rsidR="0006142C" w:rsidRDefault="00000000">
      <w:pPr>
        <w:spacing w:line="343" w:lineRule="auto"/>
      </w:pPr>
      <w:proofErr w:type="gramStart"/>
      <w:r>
        <w:t>To a large extent</w:t>
      </w:r>
      <w:proofErr w:type="gramEnd"/>
      <w:r>
        <w:t xml:space="preserve">, Kamel Daoud's polemic novel </w:t>
      </w:r>
      <w:r>
        <w:rPr>
          <w:u w:val="single"/>
        </w:rPr>
        <w:t>The Meursault Investigation</w:t>
      </w:r>
      <w:r>
        <w:t xml:space="preserve"> 2013 (TMI) reimagines the elements of narrative voice, Arab identity and moral lens of Albert Camus </w:t>
      </w:r>
      <w:proofErr w:type="gramStart"/>
      <w:r>
        <w:rPr>
          <w:u w:val="single"/>
        </w:rPr>
        <w:t>The</w:t>
      </w:r>
      <w:proofErr w:type="gramEnd"/>
      <w:r>
        <w:rPr>
          <w:u w:val="single"/>
        </w:rPr>
        <w:t xml:space="preserve"> Stranger</w:t>
      </w:r>
      <w:r>
        <w:t xml:space="preserve"> (TS) 1943 to create new ideas in the form of post-colonial perspectives, politics of existentialism and universality of absurdism. By reimagining TS through a postcolonial lens, Daoud gives voice to the historically marginalised Algerian perspective and interrogates the Eurocentric narrative’s erasure of Arab identity. Camus, writing in Nazi-occupied France, explores the absurd as a metaphysical crisis born from the dissonance between human longing and an indifferent universe. Thus, Daoud, who was raised in FLN-ruled Algeria </w:t>
      </w:r>
      <w:proofErr w:type="gramStart"/>
      <w:r>
        <w:t>is able to</w:t>
      </w:r>
      <w:proofErr w:type="gramEnd"/>
      <w:r>
        <w:t xml:space="preserve"> craft new meaning by reimagining the elements of Arab identity and moral complexity in the earlier text.</w:t>
      </w:r>
    </w:p>
    <w:p w14:paraId="00000004" w14:textId="77777777" w:rsidR="0006142C" w:rsidRDefault="00000000">
      <w:pPr>
        <w:spacing w:line="343" w:lineRule="auto"/>
      </w:pPr>
      <w:r>
        <w:t xml:space="preserve">Daoud’s TMI reimagines the Arab perspective in TS giving narrative voice to the marginalised group and exploring the new idea of colonialism's role in othering and dehumanisation. Camus explores existential detachment through a Pied-Noir perspective, whereas Daoud dismantles this colonial viewpoint by reconstructing the narrative through the voice of the formerly silenced Arab, exposing the ideological structures underpinning the original text. In TS, Meursault’s apathy is evident in his estranged relationship, “Maman was buried now, … nothing had changed” where Meursault’s truncated sentences and emotional vacancy underscore his filial detachment that is a microcosm of the coloniser’s disconnection from Algeria, allowing for a corrupt subjugation. Additionally, Meursault dehumanises the Arab population, “They were staring at us… as if we were nothing but stones or dead trees”. The simile reflects the corporeal silencing of native Algerians, reducing them to narrative and philosophical mechanisms, rather than individuals. Daoud writes to the French literary elite, challenging them with the new idea of the psychological burden of colonialism on the colonised by reclaiming the silenced Arab narrative, writing “Mother imposed on me the strict duty of reincarnation… she made me wear my brother’s clothes.” The metaphor of ‘reincarnation signifies Harun's forced identity, showcasing Daoud's reimagining of the archetypal other </w:t>
      </w:r>
      <w:proofErr w:type="gramStart"/>
      <w:r>
        <w:t>as a result of</w:t>
      </w:r>
      <w:proofErr w:type="gramEnd"/>
      <w:r>
        <w:t xml:space="preserve"> intergenerational colonial trauma rather than the philosophical choice Meursault enjoys. Daoud critiques </w:t>
      </w:r>
      <w:proofErr w:type="gramStart"/>
      <w:r>
        <w:t>Colonial</w:t>
      </w:r>
      <w:proofErr w:type="gramEnd"/>
      <w:r>
        <w:t xml:space="preserve"> erasure, “They watched us…, as if we were nothing but stones or dead </w:t>
      </w:r>
      <w:proofErr w:type="gramStart"/>
      <w:r>
        <w:t>trees.“</w:t>
      </w:r>
      <w:proofErr w:type="gramEnd"/>
      <w:r>
        <w:t xml:space="preserve"> Daoud intertextuality subverts the original text, reclaiming the Arab perspective and highlighting how colonialism renders the native population voiceless. It is only through TMI’s reconstruction of the </w:t>
      </w:r>
      <w:r>
        <w:lastRenderedPageBreak/>
        <w:t>Arab identity Daoud generates new meaning, shifting the focus from the antihero’s existential detachment to the rooted alienation caused by colonial oppression. </w:t>
      </w:r>
    </w:p>
    <w:p w14:paraId="00000005" w14:textId="04B2923D" w:rsidR="0006142C" w:rsidRDefault="00000000">
      <w:pPr>
        <w:spacing w:line="343" w:lineRule="auto"/>
      </w:pPr>
      <w:r>
        <w:t xml:space="preserve">TS tackles the core existential concerns of living authentically under systems of oppression; through </w:t>
      </w:r>
      <w:r w:rsidR="00C14417" w:rsidRPr="00C14417">
        <w:rPr>
          <w:lang w:val="en-AU"/>
        </w:rPr>
        <w:t>recontextualisation</w:t>
      </w:r>
      <w:r>
        <w:t xml:space="preserve">, TMI reimagines the lived experience of Arabs, showcasing that Meursault's existential liberation is a result of his political climate rather than personal choice. Daoud reimagines TS from a post-colonial lens and critiques the rise of Islamist governance under religious authoritarianism parties like the MSP, revealing how systems of governance can replicate the same existential confinement once imposed by imperial power. After the murder, the apathetic anti-hero is delineated in the metaphor “it was like knocking four quick times on the door of unhappiness”, which reflects </w:t>
      </w:r>
      <w:proofErr w:type="gramStart"/>
      <w:r>
        <w:t>his  lack</w:t>
      </w:r>
      <w:proofErr w:type="gramEnd"/>
      <w:r>
        <w:t xml:space="preserve"> of empathy towards the Arab that demonstrates a broader French indifference to the colonised “Other”, this positions existential detachment as by-product of colonial privilege and power structures rather than a personal quirks. Daoud intertextually responds, describing Harun's own murder of the Frenchman as “two sharp raps on the door of deliverance.” The metaphor “door of deliverance” frames Harun’s act as a pursuit of justice and identity to heal intergenerational colonial wounds, in contrast to Meursault's weightless metaphysical experiment, thus allowing respondents to consider that existentialist detachment is not a result of personal choice but the result of the political environment. TMI critiques, Islamic fundamentalist governance as preventing existential liberation with Harun’s anaphoric metaphor “There’s no one here! There’s never been anyone! The mosque is empty!” The metaphor of ‘emptiness’ illustrates the lack of authentic lives. Thus, Harun’s diatribe with the priest posits that colonialist oppression has been replaced with religious fundamentalism. Thus, by reimagining TS through a postcolonial and theological lens, TMI meaningfully reframes existentialism not as a universal human condition but as a politically contingent experience, shaped by colonial power structures and </w:t>
      </w:r>
      <w:proofErr w:type="spellStart"/>
      <w:r>
        <w:t>post colonial</w:t>
      </w:r>
      <w:proofErr w:type="spellEnd"/>
      <w:r>
        <w:t xml:space="preserve"> wounds. </w:t>
      </w:r>
    </w:p>
    <w:p w14:paraId="00000006" w14:textId="77777777" w:rsidR="0006142C" w:rsidRDefault="00000000">
      <w:pPr>
        <w:spacing w:line="343" w:lineRule="auto"/>
      </w:pPr>
      <w:r>
        <w:t xml:space="preserve">Daoud mirrors </w:t>
      </w:r>
      <w:proofErr w:type="gramStart"/>
      <w:r>
        <w:t>Camus</w:t>
      </w:r>
      <w:proofErr w:type="gramEnd"/>
      <w:r>
        <w:t xml:space="preserve"> absurdist views, re-exploring them through Harun, allowing responders to gain new meaning from an Arab perspective that confirms the inevitability of death which dismantles imposed narratives of meaning. He enhances the message of the original text by creating another perspective that comes to the same conclusion, thus demonstrating the accessibility of absurdism. Meursault concludes his attack on the priest, “It was better to burn than to disappear.” The biblical imagery of “burn” symbolises a conscious confrontation with the absurd, but also the willingness to endure possible eternal damnation rather than surrender to religion and metaphysically ‘disappear’ into conformity. Daoud intertextually responds, “I had a right to the fire of my presence”. Through Haruns’ declaration ‘I had a right’ he asserts autonomy, revealing that individual existence is justified without belief in shared narratives of the divine, aligning with Camus. TS concludes with the bathetic realisation, “I opened myself to the gentle indifference of the world”, by accepting this “gentle indifference,” Meursault transcends the illusion of purpose, embodying Camus’ absurdist philosophy of liberation in surrendering to the irrationality of existence. Resonating, TMI concludes “There was </w:t>
      </w:r>
      <w:r>
        <w:lastRenderedPageBreak/>
        <w:t>never any survivor in that story. Everybody died all at once” aligns with TS, depicting death as the ultimate unifying force. Through the textual conversations, responders gain new meaning into the universality of absurdist ideologies that transcends cultural and historical boundaries and can be equally accessible by exploring philosophical thought through the lens of the formerly colonised.</w:t>
      </w:r>
    </w:p>
    <w:p w14:paraId="00000007" w14:textId="77777777" w:rsidR="0006142C" w:rsidRDefault="00000000">
      <w:pPr>
        <w:spacing w:line="343" w:lineRule="auto"/>
      </w:pPr>
      <w:r>
        <w:t xml:space="preserve">TMI reimagines TS narrative voice and offers new meanings shaped by one’s context. Daoud effectively creates a conversation with Camus that allows respondents to consider the psychological burden of Colonialism and the social context that allows for existentialism. While affirming the universality of absurdism, Daoud demonstrates that its expression is inextricably bound to material conditions and cultural history, revealing that later texts can generate new meaning by reinterpreting and repurposing the concerns of earlier works through alternative lenses of experience. It is only through </w:t>
      </w:r>
    </w:p>
    <w:p w14:paraId="00000008" w14:textId="77777777" w:rsidR="0006142C" w:rsidRDefault="0006142C">
      <w:pPr>
        <w:spacing w:line="343" w:lineRule="auto"/>
      </w:pPr>
    </w:p>
    <w:p w14:paraId="00000009" w14:textId="77777777" w:rsidR="0006142C" w:rsidRDefault="0006142C">
      <w:pPr>
        <w:spacing w:line="343" w:lineRule="auto"/>
      </w:pPr>
    </w:p>
    <w:p w14:paraId="0000000A" w14:textId="77777777" w:rsidR="0006142C" w:rsidRDefault="0006142C">
      <w:pPr>
        <w:pBdr>
          <w:top w:val="nil"/>
          <w:left w:val="nil"/>
          <w:bottom w:val="nil"/>
          <w:right w:val="nil"/>
          <w:between w:val="nil"/>
        </w:pBdr>
      </w:pPr>
    </w:p>
    <w:sectPr w:rsidR="0006142C">
      <w:headerReference w:type="default" r:id="rId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E39B4" w14:textId="77777777" w:rsidR="00713470" w:rsidRDefault="00713470">
      <w:pPr>
        <w:spacing w:after="0" w:line="240" w:lineRule="auto"/>
      </w:pPr>
      <w:r>
        <w:separator/>
      </w:r>
    </w:p>
  </w:endnote>
  <w:endnote w:type="continuationSeparator" w:id="0">
    <w:p w14:paraId="029BCFD1" w14:textId="77777777" w:rsidR="00713470" w:rsidRDefault="00713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70F9D" w14:textId="77777777" w:rsidR="00713470" w:rsidRDefault="00713470">
      <w:pPr>
        <w:spacing w:after="0" w:line="240" w:lineRule="auto"/>
      </w:pPr>
      <w:r>
        <w:separator/>
      </w:r>
    </w:p>
  </w:footnote>
  <w:footnote w:type="continuationSeparator" w:id="0">
    <w:p w14:paraId="52A84D69" w14:textId="77777777" w:rsidR="00713470" w:rsidRDefault="007134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06142C" w:rsidRDefault="0006142C"/>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142C"/>
    <w:rsid w:val="0006142C"/>
    <w:rsid w:val="001106BF"/>
    <w:rsid w:val="003A10F8"/>
    <w:rsid w:val="00602A4A"/>
    <w:rsid w:val="00713470"/>
    <w:rsid w:val="00C10649"/>
    <w:rsid w:val="00C14417"/>
    <w:rsid w:val="00E66E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D9ED203"/>
  <w15:docId w15:val="{C3DD225B-7810-2A46-ACD0-7235BE5E7F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1"/>
        <w:szCs w:val="21"/>
        <w:lang w:val="en-GB" w:eastAsia="en-GB"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1085</Words>
  <Characters>6185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taylojax2025 - J.Taylor</cp:lastModifiedBy>
  <cp:revision>3</cp:revision>
  <dcterms:created xsi:type="dcterms:W3CDTF">2025-09-09T06:34:00Z</dcterms:created>
  <dcterms:modified xsi:type="dcterms:W3CDTF">2025-09-13T01:15:00Z</dcterms:modified>
</cp:coreProperties>
</file>