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3A8D995" w14:textId="77777777" w:rsidR="0093195C" w:rsidRPr="00C64334" w:rsidRDefault="0093195C" w:rsidP="0093195C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Министерство науки и высшего образования Российской Федерации</w:t>
      </w:r>
    </w:p>
    <w:p w14:paraId="6FB004FD" w14:textId="77777777" w:rsidR="0093195C" w:rsidRPr="00C64334" w:rsidRDefault="0093195C" w:rsidP="0093195C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Федеральное государственное автономное образовательное учреждение высшего образования </w:t>
      </w:r>
    </w:p>
    <w:p w14:paraId="4EBC5246" w14:textId="77777777" w:rsidR="0093195C" w:rsidRPr="00C64334" w:rsidRDefault="0093195C" w:rsidP="0093195C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“МОСКОВСКИЙ ПОЛИТЕХНИЧЕСКИЙ УНИВЕРСИТЕТ”</w:t>
      </w:r>
    </w:p>
    <w:p w14:paraId="29AD24B8" w14:textId="77777777" w:rsidR="0093195C" w:rsidRPr="00C64334" w:rsidRDefault="0093195C" w:rsidP="0093195C">
      <w:pPr>
        <w:widowControl w:val="0"/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(МОСКОВСКИЙ ПОЛИТЕХ)</w:t>
      </w:r>
    </w:p>
    <w:p w14:paraId="72665FC9" w14:textId="77777777" w:rsidR="0093195C" w:rsidRPr="004C2C85" w:rsidRDefault="0093195C" w:rsidP="0093195C">
      <w:pPr>
        <w:widowControl w:val="0"/>
        <w:spacing w:before="6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5C75A405" w14:textId="77777777" w:rsidR="0093195C" w:rsidRPr="004C2C85" w:rsidRDefault="0093195C" w:rsidP="0093195C">
      <w:pPr>
        <w:widowControl w:val="0"/>
        <w:spacing w:before="6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2822335A" w14:textId="77777777" w:rsidR="0093195C" w:rsidRPr="004C2C85" w:rsidRDefault="0093195C" w:rsidP="0093195C">
      <w:pPr>
        <w:spacing w:before="60"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4318CDE0" w14:textId="77777777" w:rsidR="0093195C" w:rsidRPr="004C2C85" w:rsidRDefault="0093195C" w:rsidP="0093195C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299EDD79" w14:textId="77777777" w:rsidR="0093195C" w:rsidRPr="004C2C85" w:rsidRDefault="0093195C" w:rsidP="0093195C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4EA32F4B" w14:textId="77777777" w:rsidR="0093195C" w:rsidRPr="004C2C85" w:rsidRDefault="0093195C" w:rsidP="0093195C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655A1CE5" w14:textId="7209B09B" w:rsidR="0093195C" w:rsidRPr="00C64334" w:rsidRDefault="0093195C" w:rsidP="0093195C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ЛАБОРАТОРНАЯ РАБОТА 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3</w:t>
      </w:r>
    </w:p>
    <w:p w14:paraId="4D13766D" w14:textId="77777777" w:rsidR="0093195C" w:rsidRPr="00C64334" w:rsidRDefault="0093195C" w:rsidP="0093195C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По курсу Веб-</w:t>
      </w:r>
      <w:proofErr w:type="spellStart"/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райтинг</w:t>
      </w:r>
      <w:proofErr w:type="spellEnd"/>
    </w:p>
    <w:p w14:paraId="7EB30963" w14:textId="77777777" w:rsidR="0093195C" w:rsidRPr="00C64334" w:rsidRDefault="0093195C" w:rsidP="0093195C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Разработка логотипа компании</w:t>
      </w:r>
    </w:p>
    <w:p w14:paraId="357C1A58" w14:textId="77777777" w:rsidR="0093195C" w:rsidRPr="00C64334" w:rsidRDefault="0093195C" w:rsidP="0093195C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750B73B6" w14:textId="77777777" w:rsidR="0093195C" w:rsidRPr="00C64334" w:rsidRDefault="0093195C" w:rsidP="0093195C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536313D6" w14:textId="77777777" w:rsidR="0093195C" w:rsidRPr="00C64334" w:rsidRDefault="0093195C" w:rsidP="0093195C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ТЕМА </w:t>
      </w:r>
    </w:p>
    <w:p w14:paraId="7391487C" w14:textId="3FC03014" w:rsidR="0093195C" w:rsidRDefault="0093195C" w:rsidP="0093195C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93195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  <w:t>Разработка классического рекламного текста</w:t>
      </w:r>
    </w:p>
    <w:p w14:paraId="0045AB6E" w14:textId="77777777" w:rsidR="0093195C" w:rsidRPr="00C64334" w:rsidRDefault="0093195C" w:rsidP="0093195C">
      <w:pPr>
        <w:spacing w:before="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2796A3A0" w14:textId="77777777" w:rsidR="0093195C" w:rsidRPr="00C64334" w:rsidRDefault="0093195C" w:rsidP="0093195C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590FFE3A" w14:textId="77777777" w:rsidR="0093195C" w:rsidRPr="00C64334" w:rsidRDefault="0093195C" w:rsidP="0093195C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5598CD63" w14:textId="77777777" w:rsidR="0093195C" w:rsidRPr="00C64334" w:rsidRDefault="0093195C" w:rsidP="0093195C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Выполнили студенты группы 243-321:</w:t>
      </w:r>
    </w:p>
    <w:p w14:paraId="620C3265" w14:textId="77777777" w:rsidR="0093195C" w:rsidRPr="00CB19B7" w:rsidRDefault="0093195C" w:rsidP="0093195C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Бурчанинова Д. А.</w:t>
      </w:r>
    </w:p>
    <w:p w14:paraId="08F627F5" w14:textId="77777777" w:rsidR="0093195C" w:rsidRPr="00CB19B7" w:rsidRDefault="0093195C" w:rsidP="0093195C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proofErr w:type="spellStart"/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Князевская</w:t>
      </w:r>
      <w:proofErr w:type="spellEnd"/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А.А</w:t>
      </w:r>
    </w:p>
    <w:p w14:paraId="66679E9E" w14:textId="77777777" w:rsidR="0093195C" w:rsidRPr="00CB19B7" w:rsidRDefault="0093195C" w:rsidP="0093195C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proofErr w:type="spellStart"/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Цейгалов</w:t>
      </w:r>
      <w:proofErr w:type="spellEnd"/>
      <w:r w:rsidRPr="00CB19B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А.В.</w:t>
      </w:r>
    </w:p>
    <w:p w14:paraId="303D1194" w14:textId="77777777" w:rsidR="0093195C" w:rsidRPr="00C64334" w:rsidRDefault="0093195C" w:rsidP="0093195C">
      <w:pPr>
        <w:spacing w:before="60" w:line="259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31D8301C" w14:textId="77777777" w:rsidR="0093195C" w:rsidRPr="00C64334" w:rsidRDefault="0093195C" w:rsidP="0093195C">
      <w:pPr>
        <w:spacing w:before="60" w:line="259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4DBA77BD" w14:textId="77777777" w:rsidR="0093195C" w:rsidRPr="00C64334" w:rsidRDefault="0093195C" w:rsidP="0093195C">
      <w:pPr>
        <w:spacing w:before="60" w:line="259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</w:p>
    <w:p w14:paraId="05907823" w14:textId="77777777" w:rsidR="0093195C" w:rsidRPr="00C64334" w:rsidRDefault="0093195C" w:rsidP="0093195C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Проверила</w:t>
      </w:r>
    </w:p>
    <w:p w14:paraId="125D8E77" w14:textId="77777777" w:rsidR="0093195C" w:rsidRPr="00C64334" w:rsidRDefault="0093195C" w:rsidP="0093195C">
      <w:pPr>
        <w:spacing w:before="60" w:line="259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proofErr w:type="spellStart"/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Кулибаба</w:t>
      </w:r>
      <w:proofErr w:type="spellEnd"/>
      <w:r w:rsidRPr="00C6433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Ирина Викторовна</w:t>
      </w:r>
    </w:p>
    <w:p w14:paraId="2A2F241A" w14:textId="77777777" w:rsidR="0093195C" w:rsidRPr="00C64334" w:rsidRDefault="0093195C" w:rsidP="0093195C">
      <w:pPr>
        <w:spacing w:before="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6D88CE1D" w14:textId="77777777" w:rsidR="0093195C" w:rsidRPr="00C64334" w:rsidRDefault="0093195C" w:rsidP="0093195C">
      <w:pPr>
        <w:spacing w:before="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</w:p>
    <w:p w14:paraId="3458121E" w14:textId="77777777" w:rsidR="0093195C" w:rsidRPr="00C64334" w:rsidRDefault="0093195C" w:rsidP="009319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64334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Москва, 202</w:t>
      </w:r>
      <w:r w:rsidRPr="00C64334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C6433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772541A" w14:textId="77777777" w:rsidR="006E3F6F" w:rsidRPr="0093195C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600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Задание: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>азработать рекламный текст из 3 частей (зачин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>основной текст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>эхо-фраза) с сильным и слабым рабочим доводом, работающими совместно, и одним из креативных приёмов к зачину. Зачин и эхо-фраза должны коррелироваться.</w:t>
      </w:r>
    </w:p>
    <w:p w14:paraId="69DB134B" w14:textId="77777777" w:rsidR="006E3F6F" w:rsidRPr="0093195C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600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>рёхчастный рекламный текст веб-студии с сильным и слабым доводом и креативным зачином.</w:t>
      </w:r>
    </w:p>
    <w:p w14:paraId="1582C2ED" w14:textId="77777777" w:rsidR="006E3F6F" w:rsidRPr="00D36E3A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36E3A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38D0812C" w14:textId="77777777" w:rsidR="006E3F6F" w:rsidRPr="00B56002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560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Рекламный текст для веб-студии </w:t>
      </w:r>
      <w:proofErr w:type="spellStart"/>
      <w:r w:rsidRPr="00B56002">
        <w:rPr>
          <w:rFonts w:ascii="Times New Roman" w:hAnsi="Times New Roman" w:cs="Times New Roman"/>
          <w:b/>
          <w:bCs/>
          <w:sz w:val="28"/>
          <w:szCs w:val="28"/>
        </w:rPr>
        <w:t>PixelForge</w:t>
      </w:r>
      <w:proofErr w:type="spellEnd"/>
    </w:p>
    <w:p w14:paraId="07CD35D4" w14:textId="4D3C69FD" w:rsidR="006E3F6F" w:rsidRDefault="0093195C" w:rsidP="0093195C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зачин 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>(креативный приём: риторический вопрос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парадокс)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D693EB" w14:textId="77777777" w:rsidR="006E3F6F" w:rsidRPr="0093195C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Почему 78% сайтов не приносят прибыли своим владельцам? </w:t>
      </w:r>
    </w:p>
    <w:p w14:paraId="36A9F87D" w14:textId="77777777" w:rsidR="006E3F6F" w:rsidRPr="0093195C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>Потому что их создавали те, кто думал о пикселях, но забыл о людях.</w:t>
      </w:r>
    </w:p>
    <w:p w14:paraId="44DDF4CA" w14:textId="66D74907" w:rsidR="006E3F6F" w:rsidRDefault="0093195C" w:rsidP="0093195C">
      <w:pPr>
        <w:numPr>
          <w:ilvl w:val="0"/>
          <w:numId w:val="12"/>
        </w:numPr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основной рекламный текст (ОРТ):</w:t>
      </w:r>
    </w:p>
    <w:p w14:paraId="38E0B2AF" w14:textId="77777777" w:rsidR="006E3F6F" w:rsidRPr="0093195C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PixelForge</w:t>
      </w:r>
      <w:proofErr w:type="spellEnd"/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мы создаём сайты, которые работают. Не просто красивые страницы, а эффективные бизнес-инструменты, которые привлекают клиентов и увеличивают продажи.</w:t>
      </w:r>
    </w:p>
    <w:p w14:paraId="212C17AE" w14:textId="77777777" w:rsidR="006E3F6F" w:rsidRPr="0093195C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>За 3 года работы наша команда реализовала более 120 проектов для компаний из 15 отраслей (сильный рабочий довод — конкретные цифры, факты, верифицируемые данные). Среди наших клиентов — и стартапы, которые только выходят на рынок, и компании с многолетней историей, которые решили обновить свой цифровой образ.</w:t>
      </w:r>
    </w:p>
    <w:p w14:paraId="2E28A9C1" w14:textId="77777777" w:rsidR="006E3F6F" w:rsidRPr="0093195C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>Мы убеждены: хороший сайт начинается не с дизайна, а с понимания вашего бизнеса (слабый рабочий довод — апелляция к убеждениям, эмоциональный аргумент)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оэтому каждый проект в </w:t>
      </w:r>
      <w:proofErr w:type="spellStart"/>
      <w:r>
        <w:rPr>
          <w:rFonts w:ascii="Times New Roman" w:hAnsi="Times New Roman" w:cs="Times New Roman"/>
          <w:sz w:val="28"/>
          <w:szCs w:val="28"/>
        </w:rPr>
        <w:t>PixelForge</w:t>
      </w:r>
      <w:proofErr w:type="spellEnd"/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начинается с глубокого погружения в задачи клиента. Мы изучаем вашу аудиторию, анализируем конкурентов и только потом приступаем к разработке.</w:t>
      </w:r>
    </w:p>
    <w:p w14:paraId="6778817B" w14:textId="77777777" w:rsidR="006E3F6F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Что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получаете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2078C4E" w14:textId="64C6E660" w:rsidR="006E3F6F" w:rsidRPr="0093195C" w:rsidRDefault="0093195C" w:rsidP="0093195C">
      <w:pPr>
        <w:numPr>
          <w:ilvl w:val="0"/>
          <w:numId w:val="14"/>
        </w:numPr>
        <w:tabs>
          <w:tab w:val="left" w:pos="4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>даптивный дизайн, который одинаково хорошо выглядит на любом устройстве;</w:t>
      </w:r>
    </w:p>
    <w:p w14:paraId="5F69665C" w14:textId="7D7AAADE" w:rsidR="006E3F6F" w:rsidRPr="0093195C" w:rsidRDefault="0093195C" w:rsidP="0093195C">
      <w:pPr>
        <w:numPr>
          <w:ilvl w:val="0"/>
          <w:numId w:val="14"/>
        </w:numPr>
        <w:tabs>
          <w:tab w:val="left" w:pos="4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родуманную </w:t>
      </w:r>
      <w:r>
        <w:rPr>
          <w:rFonts w:ascii="Times New Roman" w:hAnsi="Times New Roman" w:cs="Times New Roman"/>
          <w:sz w:val="28"/>
          <w:szCs w:val="28"/>
        </w:rPr>
        <w:t>UX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>-архитектуру, ведущую посетителя к целевому действию;</w:t>
      </w:r>
    </w:p>
    <w:p w14:paraId="14303BAF" w14:textId="4344B22F" w:rsidR="006E3F6F" w:rsidRPr="0093195C" w:rsidRDefault="0093195C" w:rsidP="0093195C">
      <w:pPr>
        <w:numPr>
          <w:ilvl w:val="0"/>
          <w:numId w:val="14"/>
        </w:numPr>
        <w:tabs>
          <w:tab w:val="left" w:pos="4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ч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>истый код и высокую скорость загрузки;</w:t>
      </w:r>
    </w:p>
    <w:p w14:paraId="7F12A12D" w14:textId="154A9970" w:rsidR="006E3F6F" w:rsidRDefault="0093195C" w:rsidP="0093195C">
      <w:pPr>
        <w:numPr>
          <w:ilvl w:val="0"/>
          <w:numId w:val="14"/>
        </w:numPr>
        <w:tabs>
          <w:tab w:val="left" w:pos="4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spellStart"/>
      <w:r>
        <w:rPr>
          <w:rFonts w:ascii="Times New Roman" w:hAnsi="Times New Roman" w:cs="Times New Roman"/>
          <w:sz w:val="28"/>
          <w:szCs w:val="28"/>
        </w:rPr>
        <w:t>олную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поддержку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запуска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7519457" w14:textId="4FF0062E" w:rsidR="006E3F6F" w:rsidRPr="0093195C" w:rsidRDefault="0093195C" w:rsidP="0093195C">
      <w:pPr>
        <w:numPr>
          <w:ilvl w:val="0"/>
          <w:numId w:val="14"/>
        </w:numPr>
        <w:tabs>
          <w:tab w:val="left" w:pos="4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эхо-фраза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(коррелирует с зачином)</w:t>
      </w:r>
    </w:p>
    <w:p w14:paraId="55003ECF" w14:textId="77777777" w:rsidR="006E3F6F" w:rsidRPr="0093195C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PixelForge</w:t>
      </w:r>
      <w:proofErr w:type="spellEnd"/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— сайты, которые думают о людях. Каждый пиксель работает на вас. </w:t>
      </w:r>
    </w:p>
    <w:p w14:paraId="5E9F2948" w14:textId="77777777" w:rsidR="006E3F6F" w:rsidRPr="00B56002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56002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Аналитический разбор структуры текста.</w:t>
      </w:r>
    </w:p>
    <w:p w14:paraId="220EF6FB" w14:textId="77777777" w:rsidR="006E3F6F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>Почему выбрана именно такая структура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F243B1" w14:textId="77777777" w:rsidR="006E3F6F" w:rsidRPr="0093195C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>Текст построен по классической трёхчастной модели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>зачин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ОРТ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>эхо-фраза, которая обеспечивает полный цикл воздействия на читателя: захват внимания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информирование и убеждение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закрепление в памяти.</w:t>
      </w:r>
    </w:p>
    <w:p w14:paraId="2EB034F6" w14:textId="77777777" w:rsidR="006E3F6F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>Как работает каждая часть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6A0CD18" w14:textId="77777777" w:rsidR="006E3F6F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>1. Зачин: захват внимания через проблему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83DECC" w14:textId="77777777" w:rsidR="006E3F6F" w:rsidRPr="0093195C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>Использованы два креативных приёма одновременно:</w:t>
      </w:r>
    </w:p>
    <w:p w14:paraId="142B55DA" w14:textId="7A458E00" w:rsidR="006E3F6F" w:rsidRPr="0093195C" w:rsidRDefault="00FB5438" w:rsidP="0093195C">
      <w:pPr>
        <w:numPr>
          <w:ilvl w:val="0"/>
          <w:numId w:val="15"/>
        </w:numPr>
        <w:tabs>
          <w:tab w:val="left" w:pos="4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иторический вопрос (Почему 78% </w:t>
      </w:r>
      <w:proofErr w:type="gramStart"/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>сайтов..?</w:t>
      </w:r>
      <w:proofErr w:type="gramEnd"/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) — активирует мышление читателя. Он не может просто пролистать — мозг автоматически начинает искать ответ. Цифра </w:t>
      </w:r>
      <w:r w:rsidR="0093195C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>78%</w:t>
      </w:r>
      <w:r w:rsidR="0093195C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создаёт иллюзию точного исследования (приём </w:t>
      </w:r>
      <w:r w:rsidR="0093195C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>конкретика в вопросе</w:t>
      </w:r>
      <w:r w:rsidR="0093195C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>), хотя формально вопрос обращён к общеизвестной проблеме.</w:t>
      </w:r>
    </w:p>
    <w:p w14:paraId="18A7C43C" w14:textId="3289CEF5" w:rsidR="006E3F6F" w:rsidRPr="0093195C" w:rsidRDefault="00FB5438" w:rsidP="0093195C">
      <w:pPr>
        <w:numPr>
          <w:ilvl w:val="0"/>
          <w:numId w:val="16"/>
        </w:numPr>
        <w:tabs>
          <w:tab w:val="left" w:pos="4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>арадокс (думал</w:t>
      </w:r>
      <w:r w:rsidR="0093195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о пикселях, но забыл</w:t>
      </w:r>
      <w:r w:rsidR="0093195C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>о людях) — создаёт когнитивный диссонанс: как можно думать о пикселях (то есть работать над сайтом) и при этом навредить результату? Парадокс заставляет читателя дочитать ОРТ, чтобы разрешить противоречие. Одновременно это скрытый рефрейминг: красивый дизайн</w:t>
      </w:r>
      <w:r w:rsidR="0093195C">
        <w:rPr>
          <w:rFonts w:ascii="Times New Roman" w:hAnsi="Times New Roman" w:cs="Times New Roman"/>
          <w:sz w:val="28"/>
          <w:szCs w:val="28"/>
          <w:lang w:val="ru-RU"/>
        </w:rPr>
        <w:t xml:space="preserve"> не равно </w:t>
      </w:r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>эффективный сайт</w:t>
      </w:r>
      <w:r w:rsidR="0093195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FBC6FB" w14:textId="77777777" w:rsidR="006E3F6F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2. ОРТ: двойное убеждение — разум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эмоции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50D6C4" w14:textId="77777777" w:rsidR="006E3F6F" w:rsidRPr="0093195C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Сильный и слабый доводы работают в связке по принципу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доказательство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вера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3A9307E" w14:textId="77777777" w:rsidR="006E3F6F" w:rsidRPr="0093195C" w:rsidRDefault="0093195C" w:rsidP="0093195C">
      <w:pPr>
        <w:numPr>
          <w:ilvl w:val="0"/>
          <w:numId w:val="17"/>
        </w:numPr>
        <w:tabs>
          <w:tab w:val="left" w:pos="4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Сильный довод (120 проектов, 15 отраслей) обращён к рациональному мышлению. Конкретные цифры создают эффект верификации: читатель может (теоретически) это проверить. Цифры работают как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>якорь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них вся последующая информация воспринимается как более достоверная (эффект переноса доверия).</w:t>
      </w:r>
    </w:p>
    <w:p w14:paraId="7F252217" w14:textId="2EC8868B" w:rsidR="006E3F6F" w:rsidRPr="0093195C" w:rsidRDefault="00FB5438" w:rsidP="0093195C">
      <w:pPr>
        <w:numPr>
          <w:ilvl w:val="0"/>
          <w:numId w:val="17"/>
        </w:numPr>
        <w:tabs>
          <w:tab w:val="left" w:pos="4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>лабый довод (хороший сайт начинается с понимания бизнеса) обращён к эмоциональному мышлению. Это ценностное утверждение, которое нельзя ни доказать, ни опровергнуть, но с которым сложно не согласиться. После сильного довода (цифры) слабый довод воспринимается на волне уже завоёванного доверия.</w:t>
      </w:r>
    </w:p>
    <w:p w14:paraId="255969BA" w14:textId="7F4B0686" w:rsidR="006E3F6F" w:rsidRDefault="00FB5438" w:rsidP="0093195C">
      <w:pPr>
        <w:numPr>
          <w:ilvl w:val="0"/>
          <w:numId w:val="17"/>
        </w:numPr>
        <w:tabs>
          <w:tab w:val="left" w:pos="4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овместная работа доводов: сначала </w:t>
      </w:r>
      <w:r w:rsidR="0093195C">
        <w:rPr>
          <w:rFonts w:ascii="Times New Roman" w:hAnsi="Times New Roman" w:cs="Times New Roman"/>
          <w:sz w:val="28"/>
          <w:szCs w:val="28"/>
          <w:lang w:val="ru-RU"/>
        </w:rPr>
        <w:t>«м</w:t>
      </w:r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>ы опытные</w:t>
      </w:r>
      <w:r w:rsidR="0093195C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(факт)</w:t>
      </w:r>
      <w:r w:rsidR="0093195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потом </w:t>
      </w:r>
      <w:r w:rsidR="0093195C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>мы ценим ваш бизнес</w:t>
      </w:r>
      <w:r w:rsidR="0093195C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93195C"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(эмоция). Порядок принципиален: если поменять местами, слабый довод будет воспринят как голословный. </w:t>
      </w:r>
      <w:r w:rsidR="0093195C">
        <w:rPr>
          <w:rFonts w:ascii="Times New Roman" w:hAnsi="Times New Roman" w:cs="Times New Roman"/>
          <w:sz w:val="28"/>
          <w:szCs w:val="28"/>
        </w:rPr>
        <w:t>В текущей последовательности слабый довод усиливается уже доказанной компетентностью.</w:t>
      </w:r>
    </w:p>
    <w:p w14:paraId="51FA145C" w14:textId="77777777" w:rsidR="006E3F6F" w:rsidRPr="0093195C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Список выгод в конце ОРТ работает как </w:t>
      </w:r>
      <w:proofErr w:type="spellStart"/>
      <w:r w:rsidRPr="0093195C">
        <w:rPr>
          <w:rFonts w:ascii="Times New Roman" w:hAnsi="Times New Roman" w:cs="Times New Roman"/>
          <w:sz w:val="28"/>
          <w:szCs w:val="28"/>
          <w:lang w:val="ru-RU"/>
        </w:rPr>
        <w:t>конкретизатор</w:t>
      </w:r>
      <w:proofErr w:type="spellEnd"/>
      <w:r w:rsidRPr="0093195C">
        <w:rPr>
          <w:rFonts w:ascii="Times New Roman" w:hAnsi="Times New Roman" w:cs="Times New Roman"/>
          <w:sz w:val="28"/>
          <w:szCs w:val="28"/>
          <w:lang w:val="ru-RU"/>
        </w:rPr>
        <w:t>: абстрактные обещания (опыт, ценности) переводятся в конкретные результаты (адаптивность, скорость, поддержка).</w:t>
      </w:r>
    </w:p>
    <w:p w14:paraId="2FF2ED9A" w14:textId="703CD043" w:rsidR="006E3F6F" w:rsidRPr="00B56002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56002">
        <w:rPr>
          <w:rFonts w:ascii="Times New Roman" w:hAnsi="Times New Roman" w:cs="Times New Roman"/>
          <w:b/>
          <w:bCs/>
          <w:sz w:val="28"/>
          <w:szCs w:val="28"/>
          <w:lang w:val="ru-RU"/>
        </w:rPr>
        <w:t>Эхо-фраза: замыкание кольца</w:t>
      </w:r>
    </w:p>
    <w:p w14:paraId="75247B38" w14:textId="1A446E3B" w:rsidR="006E3F6F" w:rsidRDefault="009319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>Эхо-фраза зеркально отвечает зачину:</w:t>
      </w:r>
    </w:p>
    <w:p w14:paraId="4E458EB2" w14:textId="11BFE211" w:rsidR="0093195C" w:rsidRPr="0093195C" w:rsidRDefault="0093195C" w:rsidP="0093195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>Таблица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Ответы эхо-фразе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6E3F6F" w:rsidRPr="0093195C" w14:paraId="4F552C48" w14:textId="77777777">
        <w:tc>
          <w:tcPr>
            <w:tcW w:w="4927" w:type="dxa"/>
          </w:tcPr>
          <w:p w14:paraId="042ECB0A" w14:textId="77777777" w:rsidR="006E3F6F" w:rsidRPr="0093195C" w:rsidRDefault="0093195C" w:rsidP="00B56002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Зачин</w:t>
            </w:r>
            <w:proofErr w:type="spellEnd"/>
          </w:p>
        </w:tc>
        <w:tc>
          <w:tcPr>
            <w:tcW w:w="4927" w:type="dxa"/>
          </w:tcPr>
          <w:p w14:paraId="676BFABC" w14:textId="77777777" w:rsidR="006E3F6F" w:rsidRPr="0093195C" w:rsidRDefault="0093195C" w:rsidP="00B56002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Эхо-фраза</w:t>
            </w:r>
            <w:proofErr w:type="spellEnd"/>
          </w:p>
        </w:tc>
      </w:tr>
      <w:tr w:rsidR="006E3F6F" w:rsidRPr="0093195C" w14:paraId="4019ADB1" w14:textId="77777777">
        <w:tc>
          <w:tcPr>
            <w:tcW w:w="4927" w:type="dxa"/>
          </w:tcPr>
          <w:p w14:paraId="45D4B14C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забыл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 о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людях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4927" w:type="dxa"/>
          </w:tcPr>
          <w:p w14:paraId="16DBD818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думают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 о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людях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</w:tr>
      <w:tr w:rsidR="006E3F6F" w:rsidRPr="0093195C" w14:paraId="0C1624B4" w14:textId="77777777">
        <w:tc>
          <w:tcPr>
            <w:tcW w:w="4927" w:type="dxa"/>
          </w:tcPr>
          <w:p w14:paraId="63910F29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приносят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прибыли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4927" w:type="dxa"/>
          </w:tcPr>
          <w:p w14:paraId="742B7AF1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работает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вас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</w:tr>
      <w:tr w:rsidR="006E3F6F" w:rsidRPr="0093195C" w14:paraId="281875C9" w14:textId="77777777">
        <w:tc>
          <w:tcPr>
            <w:tcW w:w="4927" w:type="dxa"/>
          </w:tcPr>
          <w:p w14:paraId="3537F2E6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78%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сайтов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чужие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плохие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4927" w:type="dxa"/>
          </w:tcPr>
          <w:p w14:paraId="2BA1D346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PixelForge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наш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правильный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</w:tr>
    </w:tbl>
    <w:p w14:paraId="4C8F7FE0" w14:textId="77777777" w:rsidR="006E3F6F" w:rsidRPr="0093195C" w:rsidRDefault="0093195C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>Кольцевая композиция (зачин задаёт проблему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эхо-фраза закрывает её) создаёт ощущение завершённости и логической целостности. Читатель, дошедший до конца, получает ответ на вопрос из начала: почему сайты не работают? Потому что забывают о людях. А </w:t>
      </w:r>
      <w:proofErr w:type="spellStart"/>
      <w:r>
        <w:rPr>
          <w:rFonts w:ascii="Times New Roman" w:hAnsi="Times New Roman" w:cs="Times New Roman"/>
          <w:sz w:val="28"/>
          <w:szCs w:val="28"/>
        </w:rPr>
        <w:t>PixelForge</w:t>
      </w:r>
      <w:proofErr w:type="spellEnd"/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— помнит.</w:t>
      </w:r>
    </w:p>
    <w:p w14:paraId="634EFF37" w14:textId="77777777" w:rsidR="006E3F6F" w:rsidRPr="0093195C" w:rsidRDefault="0093195C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слогана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>Каждый пиксель работает на вас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93195C">
        <w:rPr>
          <w:rFonts w:ascii="Times New Roman" w:hAnsi="Times New Roman" w:cs="Times New Roman"/>
          <w:sz w:val="28"/>
          <w:szCs w:val="28"/>
          <w:lang w:val="ru-RU"/>
        </w:rPr>
        <w:t xml:space="preserve"> в эхо-фразу выполняет функцию брендирования: последнее, что запомнит читатель, — имя компании и её обещание.</w:t>
      </w:r>
    </w:p>
    <w:p w14:paraId="7AAAFB68" w14:textId="77777777" w:rsidR="006E3F6F" w:rsidRPr="0093195C" w:rsidRDefault="009319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FEA9B26" w14:textId="2C64817A" w:rsidR="006E3F6F" w:rsidRPr="00FB5438" w:rsidRDefault="0093195C">
      <w:pPr>
        <w:spacing w:line="360" w:lineRule="auto"/>
        <w:ind w:firstLine="420"/>
        <w:rPr>
          <w:rFonts w:ascii="Times New Roman" w:hAnsi="Times New Roman" w:cs="Times New Roman"/>
          <w:sz w:val="28"/>
          <w:szCs w:val="28"/>
          <w:lang w:val="ru-RU"/>
        </w:rPr>
      </w:pPr>
      <w:r w:rsidRPr="00FB5438">
        <w:rPr>
          <w:rFonts w:ascii="Times New Roman" w:hAnsi="Times New Roman" w:cs="Times New Roman"/>
          <w:sz w:val="28"/>
          <w:szCs w:val="28"/>
          <w:lang w:val="ru-RU"/>
        </w:rPr>
        <w:lastRenderedPageBreak/>
        <w:t>Итоговая таблица приёмов.</w:t>
      </w:r>
    </w:p>
    <w:p w14:paraId="26C7F4F9" w14:textId="486744EF" w:rsidR="0093195C" w:rsidRPr="00FB5438" w:rsidRDefault="0093195C" w:rsidP="0093195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3195C">
        <w:rPr>
          <w:rFonts w:ascii="Times New Roman" w:hAnsi="Times New Roman" w:cs="Times New Roman"/>
          <w:sz w:val="28"/>
          <w:szCs w:val="28"/>
          <w:lang w:val="ru-RU"/>
        </w:rPr>
        <w:t>Таблица 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Итоговая таблица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3183"/>
        <w:gridCol w:w="6671"/>
      </w:tblGrid>
      <w:tr w:rsidR="006E3F6F" w:rsidRPr="0093195C" w14:paraId="2301B3ED" w14:textId="77777777">
        <w:tc>
          <w:tcPr>
            <w:tcW w:w="3183" w:type="dxa"/>
          </w:tcPr>
          <w:p w14:paraId="31DB02F0" w14:textId="77777777" w:rsidR="006E3F6F" w:rsidRPr="0093195C" w:rsidRDefault="0093195C" w:rsidP="00B56002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Элемент</w:t>
            </w:r>
          </w:p>
        </w:tc>
        <w:tc>
          <w:tcPr>
            <w:tcW w:w="6671" w:type="dxa"/>
          </w:tcPr>
          <w:p w14:paraId="7C2F931F" w14:textId="77777777" w:rsidR="006E3F6F" w:rsidRPr="0093195C" w:rsidRDefault="0093195C" w:rsidP="00B56002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Реализация</w:t>
            </w:r>
          </w:p>
        </w:tc>
      </w:tr>
      <w:tr w:rsidR="006E3F6F" w:rsidRPr="00B56002" w14:paraId="7D81B2C7" w14:textId="77777777">
        <w:tc>
          <w:tcPr>
            <w:tcW w:w="3183" w:type="dxa"/>
          </w:tcPr>
          <w:p w14:paraId="7602F3A2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Зачин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671" w:type="dxa"/>
          </w:tcPr>
          <w:p w14:paraId="73183302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Риторический вопрос (Почему 78% </w:t>
            </w:r>
            <w:proofErr w:type="gramStart"/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сайтов..?</w:t>
            </w:r>
            <w:proofErr w:type="gramEnd"/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), парадокс (думали о пикселях, забыли о людях).</w:t>
            </w:r>
          </w:p>
        </w:tc>
      </w:tr>
      <w:tr w:rsidR="006E3F6F" w:rsidRPr="00B56002" w14:paraId="1187A808" w14:textId="77777777">
        <w:tc>
          <w:tcPr>
            <w:tcW w:w="3183" w:type="dxa"/>
          </w:tcPr>
          <w:p w14:paraId="4F7FA0EE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Сильный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довод</w:t>
            </w:r>
            <w:proofErr w:type="spellEnd"/>
          </w:p>
        </w:tc>
        <w:tc>
          <w:tcPr>
            <w:tcW w:w="6671" w:type="dxa"/>
          </w:tcPr>
          <w:p w14:paraId="33714BC2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«За 3 года — 120 проектов, 15 отраслей» — конкретные цифры и факты</w:t>
            </w:r>
          </w:p>
        </w:tc>
      </w:tr>
      <w:tr w:rsidR="006E3F6F" w:rsidRPr="00B56002" w14:paraId="3ACDE194" w14:textId="77777777">
        <w:tc>
          <w:tcPr>
            <w:tcW w:w="3183" w:type="dxa"/>
          </w:tcPr>
          <w:p w14:paraId="639CC9CA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Слабый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довод</w:t>
            </w:r>
            <w:proofErr w:type="spellEnd"/>
          </w:p>
        </w:tc>
        <w:tc>
          <w:tcPr>
            <w:tcW w:w="6671" w:type="dxa"/>
          </w:tcPr>
          <w:p w14:paraId="40583D28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«Хороший сайт начинается с понимания бизнеса» — эмоциональный аргумент, апелляция к ценностям.</w:t>
            </w:r>
          </w:p>
        </w:tc>
      </w:tr>
      <w:tr w:rsidR="006E3F6F" w:rsidRPr="00B56002" w14:paraId="26B9392E" w14:textId="77777777">
        <w:tc>
          <w:tcPr>
            <w:tcW w:w="3183" w:type="dxa"/>
          </w:tcPr>
          <w:p w14:paraId="149A4A5A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Совместная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работа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доводов</w:t>
            </w:r>
            <w:proofErr w:type="spellEnd"/>
          </w:p>
        </w:tc>
        <w:tc>
          <w:tcPr>
            <w:tcW w:w="6671" w:type="dxa"/>
          </w:tcPr>
          <w:p w14:paraId="7C605505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Сильный довод (факты) подкрепляет слабый (ценности): мы не просто говорим — у нас есть результат.</w:t>
            </w:r>
          </w:p>
        </w:tc>
      </w:tr>
      <w:tr w:rsidR="006E3F6F" w:rsidRPr="00B56002" w14:paraId="6886A01B" w14:textId="77777777">
        <w:tc>
          <w:tcPr>
            <w:tcW w:w="3183" w:type="dxa"/>
          </w:tcPr>
          <w:p w14:paraId="1838DB41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Эхо-фраза</w:t>
            </w:r>
            <w:proofErr w:type="spellEnd"/>
          </w:p>
        </w:tc>
        <w:tc>
          <w:tcPr>
            <w:tcW w:w="6671" w:type="dxa"/>
          </w:tcPr>
          <w:p w14:paraId="34BFAEBA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«Сайты, которые думают о людях» —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зеркалит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зачин (забыл о людях — думают о людях)</w:t>
            </w:r>
          </w:p>
        </w:tc>
      </w:tr>
      <w:tr w:rsidR="006E3F6F" w:rsidRPr="0093195C" w14:paraId="2FD53F60" w14:textId="77777777">
        <w:tc>
          <w:tcPr>
            <w:tcW w:w="3183" w:type="dxa"/>
          </w:tcPr>
          <w:p w14:paraId="4049348A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Корреляция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зачин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эхо</w:t>
            </w:r>
            <w:proofErr w:type="spellEnd"/>
          </w:p>
        </w:tc>
        <w:tc>
          <w:tcPr>
            <w:tcW w:w="6671" w:type="dxa"/>
          </w:tcPr>
          <w:p w14:paraId="55B4DC45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Зачин: проблема (забыли о людях). Эхо: решение (думают о людях).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Кольцевая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композиция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E3F6F" w:rsidRPr="00B56002" w14:paraId="2DB0FD2D" w14:textId="77777777">
        <w:tc>
          <w:tcPr>
            <w:tcW w:w="3183" w:type="dxa"/>
          </w:tcPr>
          <w:p w14:paraId="140AB73D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Слоган</w:t>
            </w:r>
            <w:proofErr w:type="spellEnd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93195C">
              <w:rPr>
                <w:rFonts w:ascii="Times New Roman" w:hAnsi="Times New Roman" w:cs="Times New Roman"/>
                <w:sz w:val="24"/>
                <w:szCs w:val="24"/>
              </w:rPr>
              <w:t>эхо-фразе</w:t>
            </w:r>
            <w:proofErr w:type="spellEnd"/>
          </w:p>
        </w:tc>
        <w:tc>
          <w:tcPr>
            <w:tcW w:w="6671" w:type="dxa"/>
          </w:tcPr>
          <w:p w14:paraId="659A7E1E" w14:textId="77777777" w:rsidR="006E3F6F" w:rsidRPr="0093195C" w:rsidRDefault="009319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3195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Каждый пиксель работает на вас — брендирование и усиление завершения/</w:t>
            </w:r>
          </w:p>
        </w:tc>
      </w:tr>
    </w:tbl>
    <w:p w14:paraId="2CFA8D20" w14:textId="6BD0FEB9" w:rsidR="006E3F6F" w:rsidRPr="00FB5438" w:rsidRDefault="006E3F6F" w:rsidP="0093195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E3F6F" w:rsidRPr="00FB5438">
      <w:pgSz w:w="11906" w:h="16838"/>
      <w:pgMar w:top="1134" w:right="567" w:bottom="1134" w:left="1701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63393E"/>
    <w:multiLevelType w:val="singleLevel"/>
    <w:tmpl w:val="A563393E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1FAE1C56"/>
    <w:multiLevelType w:val="hybridMultilevel"/>
    <w:tmpl w:val="AD18039A"/>
    <w:lvl w:ilvl="0" w:tplc="2A6270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800EE6"/>
    <w:multiLevelType w:val="hybridMultilevel"/>
    <w:tmpl w:val="7CD09C20"/>
    <w:lvl w:ilvl="0" w:tplc="2A6270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F5B27"/>
    <w:multiLevelType w:val="hybridMultilevel"/>
    <w:tmpl w:val="6BA4EFD8"/>
    <w:lvl w:ilvl="0" w:tplc="2A6270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CA7589"/>
    <w:multiLevelType w:val="hybridMultilevel"/>
    <w:tmpl w:val="CEE0EAC6"/>
    <w:lvl w:ilvl="0" w:tplc="2A6270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8D3A2C"/>
    <w:multiLevelType w:val="hybridMultilevel"/>
    <w:tmpl w:val="DC9833F8"/>
    <w:lvl w:ilvl="0" w:tplc="2A6270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4C54CB"/>
    <w:multiLevelType w:val="hybridMultilevel"/>
    <w:tmpl w:val="5FD031B8"/>
    <w:lvl w:ilvl="0" w:tplc="2A6270D2">
      <w:start w:val="1"/>
      <w:numFmt w:val="bullet"/>
      <w:lvlText w:val=""/>
      <w:lvlJc w:val="left"/>
      <w:pPr>
        <w:ind w:left="18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0"/>
  </w:num>
  <w:num w:numId="12">
    <w:abstractNumId w:val="13"/>
  </w:num>
  <w:num w:numId="13">
    <w:abstractNumId w:val="16"/>
  </w:num>
  <w:num w:numId="14">
    <w:abstractNumId w:val="12"/>
  </w:num>
  <w:num w:numId="15">
    <w:abstractNumId w:val="14"/>
  </w:num>
  <w:num w:numId="16">
    <w:abstractNumId w:val="1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6E3F6F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3195C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56002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6E3A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5438"/>
    <w:rsid w:val="25865F79"/>
    <w:rsid w:val="3D2E204C"/>
    <w:rsid w:val="460D2C3A"/>
    <w:rsid w:val="7B28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2AC07A"/>
  <w15:docId w15:val="{A7F12F43-0084-47DD-90C3-2F52F3B4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3" w:qFormat="1"/>
    <w:lsdException w:name="index 7" w:qFormat="1"/>
    <w:lsdException w:name="toc 2" w:qFormat="1"/>
    <w:lsdException w:name="toc 5" w:qFormat="1"/>
    <w:lsdException w:name="toc 6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index heading" w:qFormat="1"/>
    <w:lsdException w:name="caption" w:semiHidden="1" w:unhideWhenUsed="1" w:qFormat="1"/>
    <w:lsdException w:name="table of figures" w:qFormat="1"/>
    <w:lsdException w:name="envelope return" w:qFormat="1"/>
    <w:lsdException w:name="line number" w:qFormat="1"/>
    <w:lsdException w:name="page number" w:qFormat="1"/>
    <w:lsdException w:name="endnote reference" w:qFormat="1"/>
    <w:lsdException w:name="endnote text" w:qFormat="1"/>
    <w:lsdException w:name="toa heading" w:qFormat="1"/>
    <w:lsdException w:name="List" w:qFormat="1"/>
    <w:lsdException w:name="List Number" w:qFormat="1"/>
    <w:lsdException w:name="List 2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Number 3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qFormat="1"/>
    <w:lsdException w:name="List Continue" w:qFormat="1"/>
    <w:lsdException w:name="List Continue 2" w:qFormat="1"/>
    <w:lsdException w:name="List Continue 3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 2" w:qFormat="1"/>
    <w:lsdException w:name="Note Heading" w:qFormat="1"/>
    <w:lsdException w:name="Body Text 2" w:qFormat="1"/>
    <w:lsdException w:name="Body Text Indent 3" w:qFormat="1"/>
    <w:lsdException w:name="Block Text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ddress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/>
    <w:lsdException w:name="Table Grid 2" w:semiHidden="1" w:unhideWhenUsed="1"/>
    <w:lsdException w:name="Table Grid 3" w:semiHidden="1" w:unhideWhenUsed="1" w:qFormat="1"/>
    <w:lsdException w:name="Table Grid 4" w:semiHidden="1" w:unhideWhenUsed="1" w:qFormat="1"/>
    <w:lsdException w:name="Table Grid 5" w:semiHidden="1" w:unhideWhenUsed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/>
    <w:lsdException w:name="Balloon Text" w:qFormat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Pr>
      <w:lang w:eastAsia="zh-CN"/>
    </w:rPr>
  </w:style>
  <w:style w:type="paragraph" w:styleId="1">
    <w:name w:val="heading 1"/>
    <w:basedOn w:val="a1"/>
    <w:next w:val="a1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1"/>
    <w:next w:val="a1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1"/>
    <w:next w:val="a1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1"/>
    <w:next w:val="a1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semiHidden/>
    <w:unhideWhenUsed/>
    <w:qFormat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TML">
    <w:name w:val="HTML Sample"/>
    <w:basedOn w:val="a2"/>
    <w:qFormat/>
    <w:rPr>
      <w:rFonts w:ascii="Courier New" w:hAnsi="Courier New" w:cs="Courier New"/>
    </w:rPr>
  </w:style>
  <w:style w:type="character" w:styleId="a5">
    <w:name w:val="FollowedHyperlink"/>
    <w:basedOn w:val="a2"/>
    <w:qFormat/>
    <w:rPr>
      <w:color w:val="800080"/>
      <w:u w:val="single"/>
    </w:rPr>
  </w:style>
  <w:style w:type="character" w:styleId="a6">
    <w:name w:val="footnote reference"/>
    <w:basedOn w:val="a2"/>
    <w:rPr>
      <w:vertAlign w:val="superscript"/>
    </w:rPr>
  </w:style>
  <w:style w:type="character" w:styleId="a7">
    <w:name w:val="annotation reference"/>
    <w:basedOn w:val="a2"/>
    <w:rPr>
      <w:sz w:val="21"/>
      <w:szCs w:val="21"/>
    </w:rPr>
  </w:style>
  <w:style w:type="character" w:styleId="a8">
    <w:name w:val="endnote reference"/>
    <w:basedOn w:val="a2"/>
    <w:qFormat/>
    <w:rPr>
      <w:vertAlign w:val="superscript"/>
    </w:rPr>
  </w:style>
  <w:style w:type="character" w:styleId="HTML0">
    <w:name w:val="HTML Acronym"/>
    <w:basedOn w:val="a2"/>
  </w:style>
  <w:style w:type="character" w:styleId="a9">
    <w:name w:val="Emphasis"/>
    <w:basedOn w:val="a2"/>
    <w:qFormat/>
    <w:rPr>
      <w:i/>
      <w:iCs/>
    </w:rPr>
  </w:style>
  <w:style w:type="character" w:styleId="aa">
    <w:name w:val="Hyperlink"/>
    <w:basedOn w:val="a2"/>
    <w:qFormat/>
    <w:rPr>
      <w:color w:val="0000FF"/>
      <w:u w:val="single"/>
    </w:rPr>
  </w:style>
  <w:style w:type="character" w:styleId="HTML1">
    <w:name w:val="HTML Keyboard"/>
    <w:basedOn w:val="a2"/>
    <w:qFormat/>
    <w:rPr>
      <w:rFonts w:ascii="Courier New" w:hAnsi="Courier New" w:cs="Courier New"/>
      <w:sz w:val="20"/>
      <w:szCs w:val="20"/>
    </w:rPr>
  </w:style>
  <w:style w:type="character" w:styleId="HTML2">
    <w:name w:val="HTML Code"/>
    <w:basedOn w:val="a2"/>
    <w:qFormat/>
    <w:rPr>
      <w:rFonts w:ascii="Courier New" w:hAnsi="Courier New" w:cs="Courier New"/>
      <w:sz w:val="20"/>
      <w:szCs w:val="20"/>
    </w:rPr>
  </w:style>
  <w:style w:type="character" w:styleId="ab">
    <w:name w:val="page number"/>
    <w:basedOn w:val="a2"/>
    <w:qFormat/>
  </w:style>
  <w:style w:type="character" w:styleId="ac">
    <w:name w:val="line number"/>
    <w:basedOn w:val="a2"/>
    <w:qFormat/>
  </w:style>
  <w:style w:type="character" w:styleId="HTML3">
    <w:name w:val="HTML Definition"/>
    <w:basedOn w:val="a2"/>
    <w:qFormat/>
    <w:rPr>
      <w:i/>
      <w:iCs/>
    </w:rPr>
  </w:style>
  <w:style w:type="character" w:styleId="HTML4">
    <w:name w:val="HTML Variable"/>
    <w:basedOn w:val="a2"/>
    <w:qFormat/>
    <w:rPr>
      <w:i/>
      <w:iCs/>
    </w:rPr>
  </w:style>
  <w:style w:type="character" w:styleId="HTML5">
    <w:name w:val="HTML Typewriter"/>
    <w:basedOn w:val="a2"/>
    <w:qFormat/>
    <w:rPr>
      <w:rFonts w:ascii="Courier New" w:hAnsi="Courier New" w:cs="Courier New"/>
      <w:sz w:val="20"/>
      <w:szCs w:val="20"/>
    </w:rPr>
  </w:style>
  <w:style w:type="character" w:styleId="ad">
    <w:name w:val="Strong"/>
    <w:basedOn w:val="a2"/>
    <w:qFormat/>
    <w:rPr>
      <w:b/>
      <w:bCs/>
    </w:rPr>
  </w:style>
  <w:style w:type="character" w:styleId="HTML6">
    <w:name w:val="HTML Cite"/>
    <w:basedOn w:val="a2"/>
    <w:qFormat/>
    <w:rPr>
      <w:i/>
      <w:iCs/>
    </w:rPr>
  </w:style>
  <w:style w:type="paragraph" w:styleId="ae">
    <w:name w:val="Balloon Text"/>
    <w:basedOn w:val="a1"/>
    <w:qFormat/>
    <w:rPr>
      <w:sz w:val="16"/>
      <w:szCs w:val="16"/>
    </w:rPr>
  </w:style>
  <w:style w:type="paragraph" w:styleId="52">
    <w:name w:val="List 5"/>
    <w:basedOn w:val="a1"/>
    <w:qFormat/>
    <w:pPr>
      <w:ind w:left="1800" w:hanging="360"/>
    </w:pPr>
  </w:style>
  <w:style w:type="paragraph" w:styleId="af">
    <w:name w:val="List Continue"/>
    <w:basedOn w:val="a1"/>
    <w:qFormat/>
    <w:pPr>
      <w:spacing w:after="120"/>
      <w:ind w:left="360"/>
    </w:pPr>
  </w:style>
  <w:style w:type="paragraph" w:styleId="22">
    <w:name w:val="Body Text 2"/>
    <w:basedOn w:val="a1"/>
    <w:qFormat/>
    <w:pPr>
      <w:spacing w:after="120" w:line="480" w:lineRule="auto"/>
    </w:pPr>
  </w:style>
  <w:style w:type="paragraph" w:styleId="5">
    <w:name w:val="List Number 5"/>
    <w:basedOn w:val="a1"/>
    <w:qFormat/>
    <w:pPr>
      <w:numPr>
        <w:numId w:val="1"/>
      </w:numPr>
    </w:pPr>
  </w:style>
  <w:style w:type="paragraph" w:styleId="af0">
    <w:name w:val="Closing"/>
    <w:basedOn w:val="a1"/>
    <w:qFormat/>
    <w:pPr>
      <w:ind w:left="4320"/>
    </w:pPr>
  </w:style>
  <w:style w:type="paragraph" w:styleId="af1">
    <w:name w:val="Normal Indent"/>
    <w:basedOn w:val="a1"/>
    <w:qFormat/>
    <w:pPr>
      <w:ind w:left="708"/>
    </w:pPr>
  </w:style>
  <w:style w:type="paragraph" w:styleId="23">
    <w:name w:val="envelope return"/>
    <w:basedOn w:val="a1"/>
    <w:qFormat/>
    <w:rPr>
      <w:rFonts w:ascii="Arial" w:hAnsi="Arial" w:cs="Arial"/>
    </w:rPr>
  </w:style>
  <w:style w:type="paragraph" w:styleId="af2">
    <w:name w:val="Plain Text"/>
    <w:basedOn w:val="a1"/>
    <w:qFormat/>
    <w:rPr>
      <w:rFonts w:ascii="Courier New" w:hAnsi="Courier New" w:cs="Courier New"/>
    </w:rPr>
  </w:style>
  <w:style w:type="paragraph" w:styleId="32">
    <w:name w:val="Body Text Indent 3"/>
    <w:basedOn w:val="a1"/>
    <w:qFormat/>
    <w:pPr>
      <w:spacing w:after="120"/>
      <w:ind w:left="360"/>
    </w:pPr>
    <w:rPr>
      <w:sz w:val="16"/>
      <w:szCs w:val="16"/>
    </w:rPr>
  </w:style>
  <w:style w:type="paragraph" w:styleId="af3">
    <w:name w:val="endnote text"/>
    <w:basedOn w:val="a1"/>
    <w:qFormat/>
    <w:pPr>
      <w:snapToGrid w:val="0"/>
    </w:pPr>
  </w:style>
  <w:style w:type="paragraph" w:styleId="af4">
    <w:name w:val="caption"/>
    <w:basedOn w:val="a1"/>
    <w:next w:val="a1"/>
    <w:semiHidden/>
    <w:unhideWhenUsed/>
    <w:qFormat/>
    <w:rPr>
      <w:rFonts w:ascii="Arial" w:eastAsia="SimHei" w:hAnsi="Arial" w:cs="Arial"/>
    </w:rPr>
  </w:style>
  <w:style w:type="paragraph" w:styleId="af5">
    <w:name w:val="annotation text"/>
    <w:basedOn w:val="a1"/>
    <w:qFormat/>
  </w:style>
  <w:style w:type="paragraph" w:styleId="10">
    <w:name w:val="index 1"/>
    <w:basedOn w:val="a1"/>
    <w:next w:val="a1"/>
    <w:qFormat/>
  </w:style>
  <w:style w:type="paragraph" w:styleId="af6">
    <w:name w:val="annotation subject"/>
    <w:basedOn w:val="af5"/>
    <w:next w:val="af5"/>
    <w:qFormat/>
    <w:rPr>
      <w:b/>
      <w:bCs/>
    </w:rPr>
  </w:style>
  <w:style w:type="paragraph" w:styleId="af7">
    <w:name w:val="Document Map"/>
    <w:basedOn w:val="a1"/>
    <w:qFormat/>
    <w:pPr>
      <w:shd w:val="clear" w:color="auto" w:fill="000080"/>
    </w:pPr>
  </w:style>
  <w:style w:type="paragraph" w:styleId="af8">
    <w:name w:val="footnote text"/>
    <w:basedOn w:val="a1"/>
    <w:qFormat/>
    <w:pPr>
      <w:snapToGrid w:val="0"/>
    </w:pPr>
    <w:rPr>
      <w:sz w:val="18"/>
      <w:szCs w:val="18"/>
    </w:rPr>
  </w:style>
  <w:style w:type="paragraph" w:styleId="80">
    <w:name w:val="toc 8"/>
    <w:basedOn w:val="a1"/>
    <w:next w:val="a1"/>
    <w:qFormat/>
    <w:pPr>
      <w:ind w:leftChars="1400" w:left="2940"/>
    </w:pPr>
  </w:style>
  <w:style w:type="paragraph" w:styleId="24">
    <w:name w:val="index 2"/>
    <w:basedOn w:val="a1"/>
    <w:next w:val="a1"/>
    <w:pPr>
      <w:ind w:leftChars="200" w:left="200"/>
    </w:pPr>
  </w:style>
  <w:style w:type="paragraph" w:styleId="3">
    <w:name w:val="List Number 3"/>
    <w:basedOn w:val="a1"/>
    <w:qFormat/>
    <w:pPr>
      <w:numPr>
        <w:numId w:val="2"/>
      </w:numPr>
    </w:pPr>
  </w:style>
  <w:style w:type="paragraph" w:styleId="HTML7">
    <w:name w:val="HTML Address"/>
    <w:basedOn w:val="a1"/>
    <w:qFormat/>
    <w:rPr>
      <w:i/>
      <w:iCs/>
    </w:rPr>
  </w:style>
  <w:style w:type="paragraph" w:styleId="70">
    <w:name w:val="index 7"/>
    <w:basedOn w:val="a1"/>
    <w:next w:val="a1"/>
    <w:qFormat/>
    <w:pPr>
      <w:ind w:leftChars="1200" w:left="1200"/>
    </w:pPr>
  </w:style>
  <w:style w:type="paragraph" w:styleId="33">
    <w:name w:val="index 3"/>
    <w:basedOn w:val="a1"/>
    <w:next w:val="a1"/>
    <w:qFormat/>
    <w:pPr>
      <w:ind w:leftChars="400" w:left="400"/>
    </w:pPr>
  </w:style>
  <w:style w:type="paragraph" w:styleId="53">
    <w:name w:val="index 5"/>
    <w:basedOn w:val="a1"/>
    <w:next w:val="a1"/>
    <w:pPr>
      <w:ind w:leftChars="800" w:left="800"/>
    </w:pPr>
  </w:style>
  <w:style w:type="paragraph" w:styleId="42">
    <w:name w:val="index 4"/>
    <w:basedOn w:val="a1"/>
    <w:next w:val="a1"/>
    <w:pPr>
      <w:ind w:leftChars="600" w:left="600"/>
    </w:pPr>
  </w:style>
  <w:style w:type="paragraph" w:styleId="af9">
    <w:name w:val="header"/>
    <w:basedOn w:val="a1"/>
    <w:pPr>
      <w:tabs>
        <w:tab w:val="center" w:pos="4153"/>
        <w:tab w:val="right" w:pos="8306"/>
      </w:tabs>
    </w:pPr>
  </w:style>
  <w:style w:type="paragraph" w:styleId="90">
    <w:name w:val="toc 9"/>
    <w:basedOn w:val="a1"/>
    <w:next w:val="a1"/>
    <w:qFormat/>
    <w:pPr>
      <w:ind w:leftChars="1600" w:left="3360"/>
    </w:pPr>
  </w:style>
  <w:style w:type="paragraph" w:styleId="71">
    <w:name w:val="toc 7"/>
    <w:basedOn w:val="a1"/>
    <w:next w:val="a1"/>
    <w:pPr>
      <w:ind w:leftChars="1200" w:left="2520"/>
    </w:pPr>
  </w:style>
  <w:style w:type="paragraph" w:styleId="60">
    <w:name w:val="index 6"/>
    <w:basedOn w:val="a1"/>
    <w:next w:val="a1"/>
    <w:pPr>
      <w:ind w:leftChars="1000" w:left="1000"/>
    </w:pPr>
  </w:style>
  <w:style w:type="paragraph" w:styleId="afa">
    <w:name w:val="envelope address"/>
    <w:basedOn w:val="a1"/>
    <w:pPr>
      <w:framePr w:w="7920" w:h="1980" w:hRule="exact" w:hSpace="180" w:wrap="around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81">
    <w:name w:val="index 8"/>
    <w:basedOn w:val="a1"/>
    <w:next w:val="a1"/>
    <w:pPr>
      <w:ind w:leftChars="1400" w:left="1400"/>
    </w:pPr>
  </w:style>
  <w:style w:type="paragraph" w:styleId="afb">
    <w:name w:val="Body Text"/>
    <w:basedOn w:val="a1"/>
    <w:pPr>
      <w:spacing w:after="120"/>
    </w:pPr>
  </w:style>
  <w:style w:type="paragraph" w:styleId="91">
    <w:name w:val="index 9"/>
    <w:basedOn w:val="a1"/>
    <w:next w:val="a1"/>
    <w:pPr>
      <w:ind w:leftChars="1600" w:left="1600"/>
    </w:pPr>
  </w:style>
  <w:style w:type="paragraph" w:styleId="4">
    <w:name w:val="List Number 4"/>
    <w:basedOn w:val="a1"/>
    <w:pPr>
      <w:numPr>
        <w:numId w:val="3"/>
      </w:numPr>
    </w:pPr>
  </w:style>
  <w:style w:type="paragraph" w:styleId="afc">
    <w:name w:val="toa heading"/>
    <w:basedOn w:val="a1"/>
    <w:next w:val="a1"/>
    <w:qFormat/>
    <w:pPr>
      <w:spacing w:before="120"/>
    </w:pPr>
    <w:rPr>
      <w:rFonts w:ascii="Arial" w:hAnsi="Arial" w:cs="Arial"/>
      <w:sz w:val="24"/>
      <w:szCs w:val="24"/>
    </w:rPr>
  </w:style>
  <w:style w:type="paragraph" w:styleId="afd">
    <w:name w:val="index heading"/>
    <w:basedOn w:val="a1"/>
    <w:next w:val="10"/>
    <w:qFormat/>
    <w:rPr>
      <w:rFonts w:ascii="Arial" w:hAnsi="Arial" w:cs="Arial"/>
      <w:b/>
      <w:bCs/>
    </w:rPr>
  </w:style>
  <w:style w:type="paragraph" w:styleId="11">
    <w:name w:val="toc 1"/>
    <w:basedOn w:val="a1"/>
    <w:next w:val="a1"/>
  </w:style>
  <w:style w:type="paragraph" w:styleId="afe">
    <w:name w:val="table of authorities"/>
    <w:basedOn w:val="a1"/>
    <w:next w:val="a1"/>
    <w:pPr>
      <w:ind w:leftChars="200" w:left="420"/>
    </w:pPr>
  </w:style>
  <w:style w:type="paragraph" w:styleId="aff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61">
    <w:name w:val="toc 6"/>
    <w:basedOn w:val="a1"/>
    <w:next w:val="a1"/>
    <w:qFormat/>
    <w:pPr>
      <w:ind w:leftChars="1000" w:left="2100"/>
    </w:pPr>
  </w:style>
  <w:style w:type="paragraph" w:styleId="aff0">
    <w:name w:val="table of figures"/>
    <w:basedOn w:val="a1"/>
    <w:next w:val="a1"/>
    <w:qFormat/>
    <w:pPr>
      <w:ind w:leftChars="200" w:left="200" w:hangingChars="200" w:hanging="200"/>
    </w:pPr>
  </w:style>
  <w:style w:type="paragraph" w:styleId="34">
    <w:name w:val="toc 3"/>
    <w:basedOn w:val="a1"/>
    <w:next w:val="a1"/>
    <w:pPr>
      <w:ind w:leftChars="400" w:left="840"/>
    </w:pPr>
  </w:style>
  <w:style w:type="paragraph" w:styleId="25">
    <w:name w:val="toc 2"/>
    <w:basedOn w:val="a1"/>
    <w:next w:val="a1"/>
    <w:qFormat/>
    <w:pPr>
      <w:ind w:leftChars="200" w:left="420"/>
    </w:pPr>
  </w:style>
  <w:style w:type="paragraph" w:styleId="43">
    <w:name w:val="toc 4"/>
    <w:basedOn w:val="a1"/>
    <w:next w:val="a1"/>
    <w:pPr>
      <w:ind w:leftChars="600" w:left="1260"/>
    </w:pPr>
  </w:style>
  <w:style w:type="paragraph" w:styleId="54">
    <w:name w:val="toc 5"/>
    <w:basedOn w:val="a1"/>
    <w:next w:val="a1"/>
    <w:qFormat/>
    <w:pPr>
      <w:ind w:leftChars="800" w:left="1680"/>
    </w:pPr>
  </w:style>
  <w:style w:type="paragraph" w:styleId="aff1">
    <w:name w:val="Note Heading"/>
    <w:basedOn w:val="a1"/>
    <w:next w:val="a1"/>
    <w:qFormat/>
  </w:style>
  <w:style w:type="paragraph" w:styleId="aff2">
    <w:name w:val="Date"/>
    <w:basedOn w:val="a1"/>
    <w:next w:val="a1"/>
    <w:qFormat/>
  </w:style>
  <w:style w:type="paragraph" w:styleId="50">
    <w:name w:val="List Bullet 5"/>
    <w:basedOn w:val="a1"/>
    <w:pPr>
      <w:numPr>
        <w:numId w:val="4"/>
      </w:numPr>
    </w:pPr>
  </w:style>
  <w:style w:type="paragraph" w:styleId="aff3">
    <w:name w:val="Body Text First Indent"/>
    <w:basedOn w:val="afb"/>
    <w:pPr>
      <w:ind w:firstLine="210"/>
    </w:pPr>
  </w:style>
  <w:style w:type="paragraph" w:styleId="26">
    <w:name w:val="Body Text First Indent 2"/>
    <w:basedOn w:val="aff4"/>
    <w:qFormat/>
    <w:pPr>
      <w:ind w:firstLine="210"/>
    </w:pPr>
  </w:style>
  <w:style w:type="paragraph" w:styleId="aff4">
    <w:name w:val="Body Text Indent"/>
    <w:basedOn w:val="a1"/>
    <w:pPr>
      <w:spacing w:after="120"/>
      <w:ind w:left="360"/>
    </w:pPr>
  </w:style>
  <w:style w:type="paragraph" w:styleId="40">
    <w:name w:val="List Bullet 4"/>
    <w:basedOn w:val="a1"/>
    <w:qFormat/>
    <w:pPr>
      <w:numPr>
        <w:numId w:val="5"/>
      </w:numPr>
    </w:pPr>
  </w:style>
  <w:style w:type="paragraph" w:styleId="a0">
    <w:name w:val="List Bullet"/>
    <w:basedOn w:val="a1"/>
    <w:pPr>
      <w:numPr>
        <w:numId w:val="6"/>
      </w:numPr>
    </w:pPr>
  </w:style>
  <w:style w:type="paragraph" w:styleId="20">
    <w:name w:val="List Bullet 2"/>
    <w:basedOn w:val="a1"/>
    <w:qFormat/>
    <w:pPr>
      <w:numPr>
        <w:numId w:val="7"/>
      </w:numPr>
    </w:pPr>
  </w:style>
  <w:style w:type="paragraph" w:styleId="30">
    <w:name w:val="List Bullet 3"/>
    <w:basedOn w:val="a1"/>
    <w:qFormat/>
    <w:pPr>
      <w:numPr>
        <w:numId w:val="8"/>
      </w:numPr>
    </w:pPr>
  </w:style>
  <w:style w:type="paragraph" w:styleId="aff5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f6">
    <w:name w:val="footer"/>
    <w:basedOn w:val="a1"/>
    <w:pPr>
      <w:tabs>
        <w:tab w:val="center" w:pos="4153"/>
        <w:tab w:val="right" w:pos="8306"/>
      </w:tabs>
    </w:pPr>
  </w:style>
  <w:style w:type="paragraph" w:styleId="a">
    <w:name w:val="List Number"/>
    <w:basedOn w:val="a1"/>
    <w:qFormat/>
    <w:pPr>
      <w:numPr>
        <w:numId w:val="9"/>
      </w:numPr>
    </w:pPr>
  </w:style>
  <w:style w:type="paragraph" w:styleId="2">
    <w:name w:val="List Number 2"/>
    <w:basedOn w:val="a1"/>
    <w:pPr>
      <w:numPr>
        <w:numId w:val="10"/>
      </w:numPr>
    </w:pPr>
  </w:style>
  <w:style w:type="paragraph" w:styleId="aff7">
    <w:name w:val="List"/>
    <w:basedOn w:val="a1"/>
    <w:qFormat/>
    <w:pPr>
      <w:ind w:left="360" w:hanging="360"/>
    </w:pPr>
  </w:style>
  <w:style w:type="paragraph" w:styleId="aff8">
    <w:name w:val="Normal (Web)"/>
    <w:basedOn w:val="a1"/>
    <w:qFormat/>
    <w:rPr>
      <w:sz w:val="24"/>
      <w:szCs w:val="24"/>
    </w:rPr>
  </w:style>
  <w:style w:type="paragraph" w:styleId="35">
    <w:name w:val="Body Text 3"/>
    <w:basedOn w:val="a1"/>
    <w:pPr>
      <w:spacing w:after="120"/>
    </w:pPr>
    <w:rPr>
      <w:sz w:val="16"/>
      <w:szCs w:val="16"/>
    </w:rPr>
  </w:style>
  <w:style w:type="paragraph" w:styleId="27">
    <w:name w:val="Body Text Indent 2"/>
    <w:basedOn w:val="a1"/>
    <w:pPr>
      <w:spacing w:after="120" w:line="480" w:lineRule="auto"/>
      <w:ind w:left="360"/>
    </w:pPr>
  </w:style>
  <w:style w:type="paragraph" w:styleId="aff9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fa">
    <w:name w:val="Signature"/>
    <w:basedOn w:val="a1"/>
    <w:qFormat/>
    <w:pPr>
      <w:ind w:left="4320"/>
    </w:pPr>
  </w:style>
  <w:style w:type="paragraph" w:styleId="affb">
    <w:name w:val="Salutation"/>
    <w:basedOn w:val="a1"/>
    <w:next w:val="a1"/>
    <w:qFormat/>
  </w:style>
  <w:style w:type="paragraph" w:styleId="28">
    <w:name w:val="List Continue 2"/>
    <w:basedOn w:val="a1"/>
    <w:qFormat/>
    <w:pPr>
      <w:spacing w:after="120"/>
      <w:ind w:left="720"/>
    </w:pPr>
  </w:style>
  <w:style w:type="paragraph" w:styleId="36">
    <w:name w:val="List Continue 3"/>
    <w:basedOn w:val="a1"/>
    <w:qFormat/>
    <w:pPr>
      <w:spacing w:after="120"/>
      <w:ind w:left="1080"/>
    </w:pPr>
  </w:style>
  <w:style w:type="paragraph" w:styleId="44">
    <w:name w:val="List Continue 4"/>
    <w:basedOn w:val="a1"/>
    <w:pPr>
      <w:spacing w:after="120"/>
      <w:ind w:left="1440"/>
    </w:pPr>
  </w:style>
  <w:style w:type="paragraph" w:styleId="55">
    <w:name w:val="List Continue 5"/>
    <w:basedOn w:val="a1"/>
    <w:qFormat/>
    <w:pPr>
      <w:spacing w:after="120"/>
      <w:ind w:left="1800"/>
    </w:pPr>
  </w:style>
  <w:style w:type="paragraph" w:styleId="29">
    <w:name w:val="List 2"/>
    <w:basedOn w:val="a1"/>
    <w:qFormat/>
    <w:pPr>
      <w:ind w:left="720" w:hanging="360"/>
    </w:pPr>
  </w:style>
  <w:style w:type="paragraph" w:styleId="37">
    <w:name w:val="List 3"/>
    <w:basedOn w:val="a1"/>
    <w:pPr>
      <w:ind w:left="1080" w:hanging="360"/>
    </w:pPr>
  </w:style>
  <w:style w:type="paragraph" w:styleId="45">
    <w:name w:val="List 4"/>
    <w:basedOn w:val="a1"/>
    <w:qFormat/>
    <w:pPr>
      <w:ind w:left="1440" w:hanging="360"/>
    </w:pPr>
  </w:style>
  <w:style w:type="paragraph" w:styleId="HTML8">
    <w:name w:val="HTML Preformatted"/>
    <w:basedOn w:val="a1"/>
    <w:qFormat/>
    <w:rPr>
      <w:rFonts w:ascii="Courier New" w:hAnsi="Courier New" w:cs="Courier New"/>
    </w:rPr>
  </w:style>
  <w:style w:type="paragraph" w:styleId="affc">
    <w:name w:val="Block Text"/>
    <w:basedOn w:val="a1"/>
    <w:qFormat/>
    <w:pPr>
      <w:spacing w:after="120"/>
      <w:ind w:left="1440" w:right="1440"/>
    </w:pPr>
  </w:style>
  <w:style w:type="paragraph" w:styleId="affd">
    <w:name w:val="Message Header"/>
    <w:basedOn w:val="a1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affe">
    <w:name w:val="E-mail Signature"/>
    <w:basedOn w:val="a1"/>
  </w:style>
  <w:style w:type="table" w:styleId="2a">
    <w:name w:val="Table Colorful 2"/>
    <w:basedOn w:val="a3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Grid 2"/>
    <w:basedOn w:val="a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Table Subtle 1"/>
    <w:basedOn w:val="a3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">
    <w:name w:val="Table Theme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Table Web 3"/>
    <w:basedOn w:val="a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Grid 6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3">
    <w:name w:val="Table Simple 1"/>
    <w:basedOn w:val="a3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Grid 1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3D effects 2"/>
    <w:basedOn w:val="a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">
    <w:name w:val="Table List 5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lassic 4"/>
    <w:basedOn w:val="a3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0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lassic 1"/>
    <w:basedOn w:val="a3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8">
    <w:name w:val="Table 3D effects 3"/>
    <w:basedOn w:val="a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umns 3"/>
    <w:basedOn w:val="a3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3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3a">
    <w:name w:val="Table Classic 3"/>
    <w:basedOn w:val="a3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1">
    <w:name w:val="Table Professional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2">
    <w:name w:val="Table Elegant"/>
    <w:basedOn w:val="a3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Colorful 1"/>
    <w:basedOn w:val="a3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30">
    <w:name w:val="Table List 3"/>
    <w:basedOn w:val="a3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Table Web 2"/>
    <w:basedOn w:val="a3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7">
    <w:name w:val="Table List 7"/>
    <w:basedOn w:val="a3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afff3">
    <w:name w:val="Table Contemporary"/>
    <w:basedOn w:val="a3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-6">
    <w:name w:val="Table List 6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48">
    <w:name w:val="Table Grid 4"/>
    <w:basedOn w:val="a3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Columns 1"/>
    <w:basedOn w:val="a3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8">
    <w:name w:val="Table List 8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3b">
    <w:name w:val="Table Grid 3"/>
    <w:basedOn w:val="a3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3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4">
    <w:name w:val="Table List 4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-1">
    <w:name w:val="Table List 1"/>
    <w:basedOn w:val="a3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10">
    <w:name w:val="Table Web 1"/>
    <w:basedOn w:val="a3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orful 3"/>
    <w:basedOn w:val="a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57">
    <w:name w:val="Table Columns 5"/>
    <w:basedOn w:val="a3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2e">
    <w:name w:val="Table Classic 2"/>
    <w:basedOn w:val="a3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3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8">
    <w:name w:val="Table 3D effects 1"/>
    <w:basedOn w:val="a3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Columns 2"/>
    <w:basedOn w:val="a3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Simple 2"/>
    <w:basedOn w:val="a3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Simple 3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Grid 8"/>
    <w:basedOn w:val="a3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0">
    <w:name w:val="Table List 2"/>
    <w:basedOn w:val="a3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9">
    <w:name w:val="Стиль1"/>
    <w:basedOn w:val="a1"/>
    <w:qFormat/>
    <w:pPr>
      <w:spacing w:line="360" w:lineRule="auto"/>
      <w:jc w:val="both"/>
    </w:pPr>
    <w:rPr>
      <w:rFonts w:ascii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westgeir</dc:creator>
  <cp:lastModifiedBy>Burchaninova Daria</cp:lastModifiedBy>
  <cp:revision>4</cp:revision>
  <dcterms:created xsi:type="dcterms:W3CDTF">2025-11-23T19:22:00Z</dcterms:created>
  <dcterms:modified xsi:type="dcterms:W3CDTF">2026-04-22T15:29:00Z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53856B1F32FF4D3D819126387F42AE90_12</vt:lpwstr>
  </property>
</Properties>
</file>