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F6B" w:rsidRDefault="00A76E25">
      <w:r w:rsidRPr="00A76E25">
        <w:rPr>
          <w:color w:val="FF0000"/>
        </w:rPr>
      </w:r>
      <w:r w:rsidRPr="00A76E25">
        <w:rPr>
          <w:color w:val="FF0000"/>
        </w:rPr>
        <w:pict>
          <v:group id="_x0000_s2119" editas="canvas" style="width:422.35pt;height:258.3pt;mso-position-horizontal-relative:char;mso-position-vertical-relative:line" coordorigin="1800,1509" coordsize="8447,51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0" type="#_x0000_t75" style="position:absolute;left:1800;top:1509;width:8447;height:5166" o:preferrelative="f">
              <v:fill o:detectmouseclick="t"/>
              <v:path o:extrusionok="t" o:connecttype="none"/>
              <o:lock v:ext="edit" text="t"/>
            </v:shape>
            <v:oval id="_x0000_s2121" style="position:absolute;left:5207;top:3737;width:288;height:284"/>
            <v:oval id="_x0000_s2122" style="position:absolute;left:5207;top:5123;width:288;height:284"/>
            <v:shapetype id="_x0000_t32" coordsize="21600,21600" o:spt="32" o:oned="t" path="m,l21600,21600e" filled="f">
              <v:path arrowok="t" fillok="f" o:connecttype="none"/>
              <o:lock v:ext="edit" shapetype="t"/>
            </v:shapetype>
            <v:shape id="_x0000_s2123" type="#_x0000_t32" style="position:absolute;left:2104;top:1636;width:3145;height:2143" o:connectortype="straight">
              <v:stroke endarrow="block"/>
            </v:shape>
            <v:shape id="_x0000_s2124" type="#_x0000_t32" style="position:absolute;left:2088;top:3026;width:3143;height:2122" o:connectortype="straight">
              <v:stroke endarrow="block"/>
            </v:shape>
            <v:shape id="_x0000_s2125" type="#_x0000_t32" style="position:absolute;left:5460;top:1658;width:3144;height:2121;flip:y" o:connectortype="straight">
              <v:stroke endarrow="block"/>
            </v:shape>
            <v:shape id="_x0000_s2126" type="#_x0000_t32" style="position:absolute;left:5470;top:3051;width:3144;height:2121;flip:y" o:connectortype="straight">
              <v:stroke endarrow="block"/>
            </v:shape>
            <v:shape id="_x0000_s2127" type="#_x0000_t32" style="position:absolute;left:4738;top:3979;width:511;height:809;flip:x" o:connectortype="straight">
              <v:stroke dashstyle="dash"/>
            </v:shape>
            <v:shape id="_x0000_s2128" type="#_x0000_t32" style="position:absolute;left:5470;top:3978;width:503;height:807;flip:x y" o:connectortype="straight">
              <v:stroke dashstyle="dash"/>
            </v:shape>
            <v:shape id="_x0000_s2129" type="#_x0000_t32" style="position:absolute;left:2088;top:3896;width:7918;height:2" o:connectortype="straight">
              <v:stroke dashstyle="dash"/>
            </v:shape>
            <v:shape id="_x0000_s2130" type="#_x0000_t32" style="position:absolute;left:2063;top:5268;width:7919;height:2" o:connectortype="straight">
              <v:stroke dashstyle="dash"/>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131" type="#_x0000_t19" style="position:absolute;left:4135;top:3199;width:288;height:697;flip:x"/>
            <v:shapetype id="_x0000_t202" coordsize="21600,21600" o:spt="202" path="m,l,21600r21600,l21600,xe">
              <v:stroke joinstyle="miter"/>
              <v:path gradientshapeok="t" o:connecttype="rect"/>
            </v:shapetype>
            <v:shape id="_x0000_s2132" type="#_x0000_t202" style="position:absolute;left:3578;top:3051;width:1280;height:768;mso-height-percent:200;mso-height-percent:200;mso-width-relative:margin;mso-height-relative:margin" filled="f" stroked="f">
              <v:textbox style="mso-next-textbox:#_x0000_s2132;mso-fit-shape-to-text:t">
                <w:txbxContent>
                  <w:p w:rsidR="00834BCA" w:rsidRPr="00834BCA" w:rsidRDefault="00834BCA" w:rsidP="00834BCA">
                    <w:pPr>
                      <w:rPr>
                        <w:sz w:val="36"/>
                      </w:rPr>
                    </w:pPr>
                    <w:r w:rsidRPr="00834BCA">
                      <w:rPr>
                        <w:sz w:val="36"/>
                      </w:rPr>
                      <w:t>ɵ</w:t>
                    </w:r>
                    <w:r w:rsidRPr="00834BCA">
                      <w:rPr>
                        <w:rFonts w:hint="eastAsia"/>
                        <w:sz w:val="36"/>
                        <w:vertAlign w:val="subscript"/>
                      </w:rPr>
                      <w:t>1</w:t>
                    </w:r>
                  </w:p>
                </w:txbxContent>
              </v:textbox>
            </v:shape>
            <v:shape id="_x0000_s2133" type="#_x0000_t202" style="position:absolute;left:6303;top:3051;width:1257;height:768;mso-height-percent:200;mso-height-percent:200;mso-width-relative:margin;mso-height-relative:margin" filled="f" stroked="f">
              <v:textbox style="mso-next-textbox:#_x0000_s2133;mso-fit-shape-to-text:t">
                <w:txbxContent>
                  <w:p w:rsidR="00834BCA" w:rsidRPr="00834BCA" w:rsidRDefault="00834BCA" w:rsidP="00834BCA">
                    <w:pPr>
                      <w:rPr>
                        <w:sz w:val="36"/>
                      </w:rPr>
                    </w:pPr>
                    <w:r w:rsidRPr="00834BCA">
                      <w:rPr>
                        <w:sz w:val="36"/>
                      </w:rPr>
                      <w:t>ɵ</w:t>
                    </w:r>
                    <w:r w:rsidRPr="00834BCA">
                      <w:rPr>
                        <w:rFonts w:hint="eastAsia"/>
                        <w:sz w:val="36"/>
                        <w:vertAlign w:val="subscript"/>
                      </w:rPr>
                      <w:t>2</w:t>
                    </w:r>
                  </w:p>
                </w:txbxContent>
              </v:textbox>
            </v:shape>
            <v:shape id="_x0000_s2134" type="#_x0000_t19" style="position:absolute;left:6174;top:3362;width:288;height:520"/>
            <v:shape id="_x0000_s2135" type="#_x0000_t32" style="position:absolute;left:5460;top:3972;width:3144;height:2121" o:connectortype="straight">
              <v:stroke dashstyle="dash" endarrow="block"/>
            </v:shape>
            <v:shape id="_x0000_s2136" type="#_x0000_t32" style="position:absolute;left:8604;top:1658;width:0;height:4435" o:connectortype="straight">
              <v:stroke dashstyle="dash" endarrow="block"/>
            </v:shape>
            <v:shape id="_x0000_s2137" type="#_x0000_t19" style="position:absolute;left:5063;top:4120;width:353;height:440;rotation:5993312fd;flip:x" coordsize="21286,16653" adj="-3305606,-641081,,16653" path="wr-21600,-4947,21600,38253,13757,,21286,12983nfewr-21600,-4947,21600,38253,13757,,21286,12983l,16653nsxe">
              <v:path o:connectlocs="13757,0;21286,12983;0,16653"/>
            </v:shape>
            <v:shape id="_x0000_s2138" type="#_x0000_t19" style="position:absolute;left:5374;top:4175;width:352;height:505;rotation:-15074391fd;flip:x" coordsize="21286,19075" adj="-4064649,-641081,,19075" path="wr-21600,-2525,21600,40675,10133,,21286,15405nfewr-21600,-2525,21600,40675,10133,,21286,15405l,19075nsxe">
              <v:path o:connectlocs="10133,0;21286,15405;0,19075"/>
            </v:shape>
            <v:shape id="_x0000_s2139" type="#_x0000_t32" style="position:absolute;left:3612;top:4485;width:1549;height:246;flip:x" o:connectortype="straight">
              <v:stroke endarrow="block"/>
            </v:shape>
            <v:shape id="_x0000_s2140" type="#_x0000_t202" style="position:absolute;left:3072;top:4305;width:1026;height:768;mso-height-percent:200;mso-height-percent:200;mso-width-relative:margin;mso-height-relative:margin" filled="f" stroked="f">
              <v:textbox style="mso-next-textbox:#_x0000_s2140;mso-fit-shape-to-text:t">
                <w:txbxContent>
                  <w:p w:rsidR="00834BCA" w:rsidRPr="00834BCA" w:rsidRDefault="00834BCA" w:rsidP="00834BCA">
                    <w:pPr>
                      <w:rPr>
                        <w:sz w:val="36"/>
                      </w:rPr>
                    </w:pPr>
                    <w:r w:rsidRPr="00834BCA">
                      <w:rPr>
                        <w:sz w:val="36"/>
                      </w:rPr>
                      <w:t>ɵ</w:t>
                    </w:r>
                    <w:r w:rsidRPr="00834BCA">
                      <w:rPr>
                        <w:rFonts w:hint="eastAsia"/>
                        <w:sz w:val="36"/>
                        <w:vertAlign w:val="subscript"/>
                      </w:rPr>
                      <w:t>1</w:t>
                    </w:r>
                  </w:p>
                </w:txbxContent>
              </v:textbox>
            </v:shape>
            <v:shape id="_x0000_s2141" type="#_x0000_t32" style="position:absolute;left:5625;top:4495;width:1935;height:55;flip:y" o:connectortype="straight">
              <v:stroke endarrow="block"/>
            </v:shape>
            <v:shape id="_x0000_s2142" type="#_x0000_t202" style="position:absolute;left:7560;top:4088;width:1088;height:768;mso-height-percent:200;mso-height-percent:200;mso-width-relative:margin;mso-height-relative:margin" filled="f" stroked="f">
              <v:textbox style="mso-next-textbox:#_x0000_s2142;mso-fit-shape-to-text:t">
                <w:txbxContent>
                  <w:p w:rsidR="00834BCA" w:rsidRPr="00834BCA" w:rsidRDefault="00834BCA" w:rsidP="00834BCA">
                    <w:pPr>
                      <w:rPr>
                        <w:sz w:val="36"/>
                      </w:rPr>
                    </w:pPr>
                    <w:r w:rsidRPr="00834BCA">
                      <w:rPr>
                        <w:sz w:val="36"/>
                      </w:rPr>
                      <w:t>ɵ</w:t>
                    </w:r>
                    <w:r w:rsidRPr="00834BCA">
                      <w:rPr>
                        <w:rFonts w:hint="eastAsia"/>
                        <w:sz w:val="36"/>
                        <w:vertAlign w:val="subscript"/>
                      </w:rPr>
                      <w:t>2</w:t>
                    </w:r>
                  </w:p>
                </w:txbxContent>
              </v:textbox>
            </v:shape>
            <v:shape id="_x0000_s2143" type="#_x0000_t32" style="position:absolute;left:5352;top:4938;width:1534;height:1324" o:connectortype="straight">
              <v:stroke endarrow="block"/>
            </v:shape>
            <v:shape id="_x0000_s2144" type="#_x0000_t202" style="position:absolute;left:6774;top:5817;width:752;height:768;mso-height-percent:200;mso-height-percent:200;mso-width-relative:margin;mso-height-relative:margin" filled="f" stroked="f">
              <v:textbox style="mso-next-textbox:#_x0000_s2144;mso-fit-shape-to-text:t">
                <w:txbxContent>
                  <w:p w:rsidR="00834BCA" w:rsidRPr="00834BCA" w:rsidRDefault="00834BCA" w:rsidP="00834BCA">
                    <w:pPr>
                      <w:rPr>
                        <w:b/>
                        <w:sz w:val="36"/>
                      </w:rPr>
                    </w:pPr>
                    <w:r w:rsidRPr="00834BCA">
                      <w:rPr>
                        <w:rFonts w:hint="eastAsia"/>
                        <w:b/>
                        <w:sz w:val="36"/>
                      </w:rPr>
                      <w:t>r</w:t>
                    </w:r>
                  </w:p>
                </w:txbxContent>
              </v:textbox>
            </v:shape>
            <v:shape id="_x0000_s2145" type="#_x0000_t202" style="position:absolute;left:3453;top:1936;width:862;height:768;mso-height-percent:200;mso-height-percent:200;mso-width-relative:margin;mso-height-relative:margin" filled="f" stroked="f">
              <v:textbox style="mso-next-textbox:#_x0000_s2145;mso-fit-shape-to-text:t">
                <w:txbxContent>
                  <w:p w:rsidR="00834BCA" w:rsidRPr="00834BCA" w:rsidRDefault="00834BCA" w:rsidP="00834BCA">
                    <w:pPr>
                      <w:rPr>
                        <w:b/>
                        <w:sz w:val="36"/>
                      </w:rPr>
                    </w:pPr>
                    <w:proofErr w:type="spellStart"/>
                    <w:r w:rsidRPr="00834BCA">
                      <w:rPr>
                        <w:rFonts w:hint="eastAsia"/>
                        <w:b/>
                        <w:sz w:val="36"/>
                      </w:rPr>
                      <w:t>k</w:t>
                    </w:r>
                    <w:r w:rsidRPr="00834BCA">
                      <w:rPr>
                        <w:rFonts w:hint="eastAsia"/>
                        <w:b/>
                        <w:sz w:val="36"/>
                        <w:vertAlign w:val="subscript"/>
                      </w:rPr>
                      <w:t>i</w:t>
                    </w:r>
                    <w:proofErr w:type="spellEnd"/>
                  </w:p>
                </w:txbxContent>
              </v:textbox>
            </v:shape>
            <v:shape id="_x0000_s2146" type="#_x0000_t202" style="position:absolute;left:6687;top:1936;width:959;height:768;mso-height-percent:200;mso-height-percent:200;mso-width-relative:margin;mso-height-relative:margin" filled="f" stroked="f">
              <v:textbox style="mso-next-textbox:#_x0000_s2146;mso-fit-shape-to-text:t">
                <w:txbxContent>
                  <w:p w:rsidR="00834BCA" w:rsidRPr="00834BCA" w:rsidRDefault="00834BCA" w:rsidP="00834BCA">
                    <w:pPr>
                      <w:rPr>
                        <w:b/>
                        <w:sz w:val="36"/>
                      </w:rPr>
                    </w:pPr>
                    <w:proofErr w:type="spellStart"/>
                    <w:r w:rsidRPr="00834BCA">
                      <w:rPr>
                        <w:rFonts w:hint="eastAsia"/>
                        <w:b/>
                        <w:sz w:val="36"/>
                      </w:rPr>
                      <w:t>k</w:t>
                    </w:r>
                    <w:r w:rsidRPr="00834BCA">
                      <w:rPr>
                        <w:rFonts w:hint="eastAsia"/>
                        <w:b/>
                        <w:sz w:val="36"/>
                        <w:vertAlign w:val="subscript"/>
                      </w:rPr>
                      <w:t>s</w:t>
                    </w:r>
                    <w:proofErr w:type="spellEnd"/>
                  </w:p>
                </w:txbxContent>
              </v:textbox>
            </v:shape>
            <v:shape id="_x0000_s2147" type="#_x0000_t202" style="position:absolute;left:7308;top:5268;width:875;height:768;mso-height-percent:200;mso-height-percent:200;mso-width-relative:margin;mso-height-relative:margin" filled="f" stroked="f">
              <v:textbox style="mso-next-textbox:#_x0000_s2147;mso-fit-shape-to-text:t">
                <w:txbxContent>
                  <w:p w:rsidR="00834BCA" w:rsidRPr="00834BCA" w:rsidRDefault="00834BCA" w:rsidP="00834BCA">
                    <w:pPr>
                      <w:rPr>
                        <w:b/>
                        <w:sz w:val="36"/>
                      </w:rPr>
                    </w:pPr>
                    <w:proofErr w:type="spellStart"/>
                    <w:r w:rsidRPr="00834BCA">
                      <w:rPr>
                        <w:rFonts w:hint="eastAsia"/>
                        <w:b/>
                        <w:sz w:val="36"/>
                      </w:rPr>
                      <w:t>k</w:t>
                    </w:r>
                    <w:r w:rsidRPr="00834BCA">
                      <w:rPr>
                        <w:rFonts w:hint="eastAsia"/>
                        <w:b/>
                        <w:sz w:val="36"/>
                        <w:vertAlign w:val="subscript"/>
                      </w:rPr>
                      <w:t>i</w:t>
                    </w:r>
                    <w:proofErr w:type="spellEnd"/>
                  </w:p>
                </w:txbxContent>
              </v:textbox>
            </v:shape>
            <v:shape id="_x0000_s2148" type="#_x0000_t202" style="position:absolute;left:8648;top:4208;width:1229;height:769;mso-height-percent:200;mso-height-percent:200;mso-width-relative:margin;mso-height-relative:margin" filled="f" stroked="f">
              <v:textbox style="mso-next-textbox:#_x0000_s2148;mso-fit-shape-to-text:t">
                <w:txbxContent>
                  <w:p w:rsidR="00834BCA" w:rsidRPr="00834BCA" w:rsidRDefault="00834BCA" w:rsidP="00834BCA">
                    <w:pPr>
                      <w:rPr>
                        <w:b/>
                        <w:sz w:val="32"/>
                      </w:rPr>
                    </w:pPr>
                    <w:r w:rsidRPr="00834BCA">
                      <w:rPr>
                        <w:rFonts w:hint="eastAsia"/>
                        <w:b/>
                        <w:sz w:val="32"/>
                      </w:rPr>
                      <w:t>Q=</w:t>
                    </w:r>
                    <w:proofErr w:type="spellStart"/>
                    <w:r w:rsidRPr="00834BCA">
                      <w:rPr>
                        <w:rFonts w:hint="eastAsia"/>
                        <w:b/>
                        <w:sz w:val="32"/>
                      </w:rPr>
                      <w:t>k</w:t>
                    </w:r>
                    <w:r w:rsidRPr="00834BCA">
                      <w:rPr>
                        <w:rFonts w:hint="eastAsia"/>
                        <w:b/>
                        <w:sz w:val="32"/>
                        <w:vertAlign w:val="subscript"/>
                      </w:rPr>
                      <w:t>i</w:t>
                    </w:r>
                    <w:r w:rsidRPr="00834BCA">
                      <w:rPr>
                        <w:rFonts w:hint="eastAsia"/>
                        <w:b/>
                        <w:sz w:val="32"/>
                      </w:rPr>
                      <w:t>-k</w:t>
                    </w:r>
                    <w:r w:rsidRPr="00834BCA">
                      <w:rPr>
                        <w:rFonts w:hint="eastAsia"/>
                        <w:b/>
                        <w:sz w:val="32"/>
                        <w:vertAlign w:val="subscript"/>
                      </w:rPr>
                      <w:t>s</w:t>
                    </w:r>
                    <w:proofErr w:type="spellEnd"/>
                  </w:p>
                </w:txbxContent>
              </v:textbox>
            </v:shape>
            <v:shape id="_x0000_s2149" type="#_x0000_t32" style="position:absolute;left:5351;top:4021;width:1;height:1102" o:connectortype="straight">
              <v:stroke dashstyle="dash" endarrow="block"/>
            </v:shape>
            <v:shape id="_x0000_s2150" type="#_x0000_t32" style="position:absolute;left:4723;top:4826;width:511;height:309" o:connectortype="straight" strokecolor="red" strokeweight="2.25pt"/>
            <v:shape id="_x0000_s2151" type="#_x0000_t32" style="position:absolute;left:5453;top:4856;width:520;height:309;flip:y" o:connectortype="straight" strokecolor="red" strokeweight="2.25pt"/>
            <v:shape id="_x0000_s2153" type="#_x0000_t202" style="position:absolute;left:4633;top:4695;width:728;height:768;mso-height-percent:200;mso-height-percent:200;mso-width-relative:margin;mso-height-relative:margin" filled="f" stroked="f">
              <v:textbox style="mso-fit-shape-to-text:t">
                <w:txbxContent>
                  <w:p w:rsidR="00834BCA" w:rsidRPr="00834BCA" w:rsidRDefault="00834BCA">
                    <w:pPr>
                      <w:rPr>
                        <w:sz w:val="32"/>
                      </w:rPr>
                    </w:pPr>
                    <w:r>
                      <w:rPr>
                        <w:rFonts w:hint="eastAsia"/>
                        <w:sz w:val="32"/>
                      </w:rPr>
                      <w:t>l</w:t>
                    </w:r>
                    <w:r w:rsidRPr="00834BCA">
                      <w:rPr>
                        <w:rFonts w:hint="eastAsia"/>
                        <w:sz w:val="32"/>
                        <w:vertAlign w:val="subscript"/>
                      </w:rPr>
                      <w:t>1</w:t>
                    </w:r>
                  </w:p>
                </w:txbxContent>
              </v:textbox>
            </v:shape>
            <v:shape id="_x0000_s2154" type="#_x0000_t202" style="position:absolute;left:5735;top:4695;width:643;height:768;mso-height-percent:200;mso-height-percent:200;mso-width-relative:margin;mso-height-relative:margin" filled="f" stroked="f">
              <v:textbox style="mso-fit-shape-to-text:t">
                <w:txbxContent>
                  <w:p w:rsidR="00834BCA" w:rsidRPr="00834BCA" w:rsidRDefault="00834BCA">
                    <w:pPr>
                      <w:rPr>
                        <w:sz w:val="32"/>
                      </w:rPr>
                    </w:pPr>
                    <w:r w:rsidRPr="00834BCA">
                      <w:rPr>
                        <w:rFonts w:hint="eastAsia"/>
                        <w:sz w:val="32"/>
                      </w:rPr>
                      <w:t>l</w:t>
                    </w:r>
                    <w:r w:rsidRPr="00834BCA">
                      <w:rPr>
                        <w:rFonts w:hint="eastAsia"/>
                        <w:sz w:val="32"/>
                        <w:vertAlign w:val="subscript"/>
                      </w:rPr>
                      <w:t>2</w:t>
                    </w:r>
                  </w:p>
                </w:txbxContent>
              </v:textbox>
            </v:shape>
            <w10:wrap type="none"/>
            <w10:anchorlock/>
          </v:group>
        </w:pict>
      </w:r>
    </w:p>
    <w:p w:rsidR="009C7F6B" w:rsidRDefault="009C7F6B">
      <w:r>
        <w:rPr>
          <w:rFonts w:hint="eastAsia"/>
        </w:rPr>
        <w:t>图一</w:t>
      </w:r>
      <w:r>
        <w:rPr>
          <w:rFonts w:hint="eastAsia"/>
        </w:rPr>
        <w:t xml:space="preserve"> </w:t>
      </w:r>
      <w:r w:rsidR="00834BCA">
        <w:rPr>
          <w:rFonts w:hint="eastAsia"/>
        </w:rPr>
        <w:t>两点布拉格散射示意图</w:t>
      </w:r>
    </w:p>
    <w:p w:rsidR="008F2E2B" w:rsidRDefault="00834BCA">
      <w:pPr>
        <w:rPr>
          <w:rFonts w:ascii="宋体" w:eastAsia="宋体" w:hAnsi="宋体" w:hint="eastAsia"/>
        </w:rPr>
      </w:pPr>
      <w:r>
        <w:rPr>
          <w:rFonts w:hint="eastAsia"/>
        </w:rPr>
        <w:t>由图一给出的信息可以计算出射波与入射波的相位差，</w:t>
      </w:r>
      <w:r w:rsidRPr="00834BCA">
        <w:rPr>
          <w:rFonts w:hint="eastAsia"/>
        </w:rPr>
        <w:t xml:space="preserve"> </w:t>
      </w:r>
      <m:oMath>
        <m:r>
          <m:rPr>
            <m:sty m:val="p"/>
          </m:rPr>
          <w:rPr>
            <w:rFonts w:ascii="Cambria Math" w:hAnsi="Cambria Math"/>
          </w:rPr>
          <m:t>Δ</m:t>
        </m:r>
        <m:r>
          <m:rPr>
            <m:sty m:val="p"/>
          </m:rPr>
          <w:rPr>
            <w:rFonts w:ascii="Cambria Math" w:eastAsia="宋体" w:hAnsi="Cambria Math" w:hint="eastAsia"/>
          </w:rPr>
          <m:t>Φ</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2π</m:t>
            </m:r>
          </m:num>
          <m:den>
            <m:r>
              <m:rPr>
                <m:sty m:val="p"/>
              </m:rPr>
              <w:rPr>
                <w:rFonts w:ascii="Cambria Math" w:eastAsia="宋体" w:hAnsi="Cambria Math"/>
              </w:rPr>
              <m:t>λ</m:t>
            </m:r>
          </m:den>
        </m:f>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l</m:t>
            </m:r>
          </m:e>
          <m:sub>
            <m:r>
              <m:rPr>
                <m:sty m:val="p"/>
              </m:rPr>
              <w:rPr>
                <w:rFonts w:ascii="Cambria Math" w:hAnsi="Cambria Math"/>
                <w:vertAlign w:val="subscript"/>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r>
          <m:rPr>
            <m:sty m:val="p"/>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k</m:t>
            </m:r>
          </m:e>
          <m:sub>
            <m:r>
              <m:rPr>
                <m:sty m:val="b"/>
              </m:rPr>
              <w:rPr>
                <w:rFonts w:ascii="Cambria Math" w:eastAsia="宋体" w:hAnsi="Cambria Math"/>
              </w:rPr>
              <m:t>i</m:t>
            </m:r>
          </m:sub>
        </m:sSub>
        <m:r>
          <m:rPr>
            <m:sty m:val="b"/>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k</m:t>
            </m:r>
          </m:e>
          <m:sub>
            <m:r>
              <m:rPr>
                <m:sty m:val="b"/>
              </m:rPr>
              <w:rPr>
                <w:rFonts w:ascii="Cambria Math" w:eastAsia="宋体" w:hAnsi="Cambria Math"/>
                <w:vertAlign w:val="subscript"/>
              </w:rPr>
              <m:t>s</m:t>
            </m:r>
          </m:sub>
        </m:sSub>
        <m:r>
          <m:rPr>
            <m:sty m:val="p"/>
          </m:rPr>
          <w:rPr>
            <w:rFonts w:ascii="Cambria Math" w:eastAsia="宋体" w:hAnsi="Cambria Math"/>
          </w:rPr>
          <m:t>)</m:t>
        </m:r>
        <m:r>
          <m:rPr>
            <m:sty m:val="p"/>
          </m:rPr>
          <w:rPr>
            <w:rFonts w:ascii="Cambria Math" w:eastAsia="宋体" w:hAnsi="Cambria Math" w:hint="eastAsia"/>
          </w:rPr>
          <m:t>•</m:t>
        </m:r>
        <m:r>
          <m:rPr>
            <m:sty m:val="b"/>
          </m:rPr>
          <w:rPr>
            <w:rFonts w:ascii="Cambria Math" w:eastAsia="宋体" w:hAnsi="Cambria Math"/>
          </w:rPr>
          <m:t>r</m:t>
        </m:r>
      </m:oMath>
      <w:r w:rsidR="00A965BB">
        <w:rPr>
          <w:rFonts w:hint="eastAsia"/>
        </w:rPr>
        <w:t>，定义</w:t>
      </w:r>
      <w:r w:rsidR="00A965BB">
        <w:rPr>
          <w:rFonts w:hint="eastAsia"/>
        </w:rPr>
        <w:t>Q</w:t>
      </w:r>
      <w:r w:rsidR="00A965BB">
        <w:rPr>
          <w:rFonts w:ascii="宋体" w:eastAsia="宋体" w:hAnsi="宋体" w:hint="eastAsia"/>
        </w:rPr>
        <w:t>≡</w:t>
      </w:r>
      <m:oMath>
        <m:sSub>
          <m:sSubPr>
            <m:ctrlPr>
              <w:rPr>
                <w:rFonts w:ascii="Cambria Math" w:eastAsia="宋体" w:hAnsi="Cambria Math"/>
                <w:b/>
              </w:rPr>
            </m:ctrlPr>
          </m:sSubPr>
          <m:e>
            <m:r>
              <m:rPr>
                <m:sty m:val="b"/>
              </m:rPr>
              <w:rPr>
                <w:rFonts w:ascii="Cambria Math" w:eastAsia="宋体" w:hAnsi="Cambria Math"/>
              </w:rPr>
              <m:t>k</m:t>
            </m:r>
          </m:e>
          <m:sub>
            <m:r>
              <m:rPr>
                <m:sty m:val="b"/>
              </m:rPr>
              <w:rPr>
                <w:rFonts w:ascii="Cambria Math" w:eastAsia="宋体" w:hAnsi="Cambria Math"/>
              </w:rPr>
              <m:t>i</m:t>
            </m:r>
          </m:sub>
        </m:sSub>
        <m:r>
          <m:rPr>
            <m:sty m:val="b"/>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k</m:t>
            </m:r>
          </m:e>
          <m:sub>
            <m:r>
              <m:rPr>
                <m:sty m:val="b"/>
              </m:rPr>
              <w:rPr>
                <w:rFonts w:ascii="Cambria Math" w:eastAsia="宋体" w:hAnsi="Cambria Math"/>
                <w:vertAlign w:val="subscript"/>
              </w:rPr>
              <m:t>s</m:t>
            </m:r>
          </m:sub>
        </m:sSub>
      </m:oMath>
      <w:r w:rsidR="00A965BB" w:rsidRPr="00A965BB">
        <w:rPr>
          <w:rFonts w:ascii="宋体" w:eastAsia="宋体" w:hAnsi="宋体" w:hint="eastAsia"/>
        </w:rPr>
        <w:t>称为散射矢量</w:t>
      </w:r>
      <w:r w:rsidR="00A965BB">
        <w:rPr>
          <w:rFonts w:ascii="宋体" w:eastAsia="宋体" w:hAnsi="宋体" w:hint="eastAsia"/>
        </w:rPr>
        <w:t>（scattering vector），对于图一而言，不妨将上面的原子位置定义为原点，</w:t>
      </w:r>
      <w:r w:rsidR="00ED4C14">
        <w:rPr>
          <w:rFonts w:ascii="宋体" w:eastAsia="宋体" w:hAnsi="宋体" w:hint="eastAsia"/>
        </w:rPr>
        <w:t>则位矢为</w:t>
      </w:r>
      <m:oMath>
        <m:r>
          <m:rPr>
            <m:sty m:val="b"/>
          </m:rPr>
          <w:rPr>
            <w:rFonts w:ascii="Cambria Math" w:eastAsia="宋体" w:hAnsi="Cambria Math"/>
          </w:rPr>
          <m:t>r</m:t>
        </m:r>
      </m:oMath>
      <w:r w:rsidR="004727B9" w:rsidRPr="004727B9">
        <w:rPr>
          <w:rFonts w:ascii="宋体" w:eastAsia="宋体" w:hAnsi="宋体" w:hint="eastAsia"/>
        </w:rPr>
        <w:t>的</w:t>
      </w:r>
      <w:r w:rsidR="004727B9">
        <w:rPr>
          <w:rFonts w:ascii="宋体" w:eastAsia="宋体" w:hAnsi="宋体" w:hint="eastAsia"/>
        </w:rPr>
        <w:t>第二个原子对散射波相位的影响为</w:t>
      </w:r>
      <m:oMath>
        <m:r>
          <m:rPr>
            <m:sty m:val="p"/>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k</m:t>
            </m:r>
          </m:e>
          <m:sub>
            <m:r>
              <m:rPr>
                <m:sty m:val="b"/>
              </m:rPr>
              <w:rPr>
                <w:rFonts w:ascii="Cambria Math" w:eastAsia="宋体" w:hAnsi="Cambria Math"/>
              </w:rPr>
              <m:t>i</m:t>
            </m:r>
          </m:sub>
        </m:sSub>
        <m:r>
          <m:rPr>
            <m:sty m:val="b"/>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k</m:t>
            </m:r>
          </m:e>
          <m:sub>
            <m:r>
              <m:rPr>
                <m:sty m:val="b"/>
              </m:rPr>
              <w:rPr>
                <w:rFonts w:ascii="Cambria Math" w:eastAsia="宋体" w:hAnsi="Cambria Math"/>
                <w:vertAlign w:val="subscript"/>
              </w:rPr>
              <m:t>s</m:t>
            </m:r>
          </m:sub>
        </m:sSub>
        <m:r>
          <m:rPr>
            <m:sty m:val="p"/>
          </m:rPr>
          <w:rPr>
            <w:rFonts w:ascii="Cambria Math" w:eastAsia="宋体" w:hAnsi="Cambria Math"/>
          </w:rPr>
          <m:t>)</m:t>
        </m:r>
        <m:r>
          <m:rPr>
            <m:sty m:val="p"/>
          </m:rPr>
          <w:rPr>
            <w:rFonts w:ascii="Cambria Math" w:eastAsia="宋体" w:hAnsi="Cambria Math" w:hint="eastAsia"/>
          </w:rPr>
          <m:t>•</m:t>
        </m:r>
        <m:r>
          <m:rPr>
            <m:sty m:val="b"/>
          </m:rPr>
          <w:rPr>
            <w:rFonts w:ascii="Cambria Math" w:eastAsia="宋体" w:hAnsi="Cambria Math"/>
          </w:rPr>
          <m:t>r</m:t>
        </m:r>
      </m:oMath>
      <w:r w:rsidR="004727B9" w:rsidRPr="004727B9">
        <w:rPr>
          <w:rFonts w:ascii="宋体" w:eastAsia="宋体" w:hAnsi="宋体" w:hint="eastAsia"/>
        </w:rPr>
        <w:t>，也即</w:t>
      </w:r>
      <w:r w:rsidR="004727B9" w:rsidRPr="004727B9">
        <w:rPr>
          <w:rFonts w:ascii="宋体" w:eastAsia="宋体" w:hAnsi="宋体" w:hint="eastAsia"/>
          <w:b/>
        </w:rPr>
        <w:t>Q</w:t>
      </w:r>
      <m:oMath>
        <m:r>
          <m:rPr>
            <m:sty m:val="p"/>
          </m:rPr>
          <w:rPr>
            <w:rFonts w:ascii="Cambria Math" w:eastAsia="宋体" w:hAnsi="Cambria Math" w:hint="eastAsia"/>
          </w:rPr>
          <m:t>•</m:t>
        </m:r>
        <m:r>
          <m:rPr>
            <m:sty m:val="b"/>
          </m:rPr>
          <w:rPr>
            <w:rFonts w:ascii="Cambria Math" w:eastAsia="宋体" w:hAnsi="Cambria Math"/>
          </w:rPr>
          <m:t>r</m:t>
        </m:r>
      </m:oMath>
      <w:r w:rsidR="004727B9">
        <w:rPr>
          <w:rFonts w:ascii="宋体" w:eastAsia="宋体" w:hAnsi="宋体" w:hint="eastAsia"/>
        </w:rPr>
        <w:t>，用复数的形式表示波，则第二个原子对波函数的影响为exp(</w:t>
      </w:r>
      <w:proofErr w:type="spellStart"/>
      <w:r w:rsidR="004727B9">
        <w:rPr>
          <w:rFonts w:ascii="宋体" w:eastAsia="宋体" w:hAnsi="宋体" w:hint="eastAsia"/>
        </w:rPr>
        <w:t>i</w:t>
      </w:r>
      <w:r w:rsidR="004727B9" w:rsidRPr="004727B9">
        <w:rPr>
          <w:rFonts w:ascii="宋体" w:eastAsia="宋体" w:hAnsi="宋体" w:hint="eastAsia"/>
          <w:b/>
        </w:rPr>
        <w:t>Q</w:t>
      </w:r>
      <m:oMath>
        <w:proofErr w:type="spellEnd"/>
        <m:r>
          <m:rPr>
            <m:sty m:val="p"/>
          </m:rPr>
          <w:rPr>
            <w:rFonts w:ascii="Cambria Math" w:eastAsia="宋体" w:hAnsi="Cambria Math" w:hint="eastAsia"/>
          </w:rPr>
          <m:t>•</m:t>
        </m:r>
        <m:r>
          <m:rPr>
            <m:sty m:val="b"/>
          </m:rPr>
          <w:rPr>
            <w:rFonts w:ascii="Cambria Math" w:eastAsia="宋体" w:hAnsi="Cambria Math"/>
          </w:rPr>
          <m:t>r</m:t>
        </m:r>
      </m:oMath>
      <w:r w:rsidR="004727B9">
        <w:rPr>
          <w:rFonts w:ascii="宋体" w:eastAsia="宋体" w:hAnsi="宋体" w:hint="eastAsia"/>
        </w:rPr>
        <w:t>)，将结构中所有原子考虑进来，</w:t>
      </w:r>
      <w:r w:rsidR="00000DDC">
        <w:rPr>
          <w:rFonts w:ascii="宋体" w:eastAsia="宋体" w:hAnsi="宋体" w:hint="eastAsia"/>
        </w:rPr>
        <w:t>则散射波的相移可以写成</w:t>
      </w:r>
      <m:oMath>
        <m:r>
          <m:rPr>
            <m:sty m:val="p"/>
          </m:rPr>
          <w:rPr>
            <w:rFonts w:ascii="Cambria Math" w:eastAsia="宋体" w:hAnsi="Cambria Math"/>
          </w:rPr>
          <m:t>F</m:t>
        </m:r>
        <m:d>
          <m:dPr>
            <m:ctrlPr>
              <w:rPr>
                <w:rFonts w:ascii="Cambria Math" w:eastAsia="宋体" w:hAnsi="Cambria Math"/>
              </w:rPr>
            </m:ctrlPr>
          </m:dPr>
          <m:e>
            <m:r>
              <m:rPr>
                <m:sty m:val="b"/>
              </m:rPr>
              <w:rPr>
                <w:rFonts w:ascii="Cambria Math" w:eastAsia="宋体" w:hAnsi="Cambria Math"/>
              </w:rPr>
              <m:t>Q</m:t>
            </m:r>
          </m:e>
        </m:d>
        <m:r>
          <m:rPr>
            <m:sty m:val="p"/>
          </m:rPr>
          <w:rPr>
            <w:rFonts w:ascii="Cambria Math" w:eastAsia="宋体" w:hAnsi="Cambria Math"/>
          </w:rPr>
          <m:t>=</m:t>
        </m:r>
        <m:nary>
          <m:naryPr>
            <m:chr m:val="∑"/>
            <m:limLoc m:val="undOvr"/>
            <m:supHide m:val="on"/>
            <m:ctrlPr>
              <w:rPr>
                <w:rFonts w:ascii="Cambria Math" w:eastAsia="宋体" w:hAnsi="Cambria Math"/>
              </w:rPr>
            </m:ctrlPr>
          </m:naryPr>
          <m:sub>
            <m:r>
              <m:rPr>
                <m:sty m:val="p"/>
              </m:rPr>
              <w:rPr>
                <w:rFonts w:ascii="Cambria Math" w:eastAsia="宋体" w:hAnsi="Cambria Math"/>
              </w:rPr>
              <m:t>i</m:t>
            </m:r>
          </m:sub>
          <m:sup/>
          <m:e>
            <m:r>
              <m:rPr>
                <m:sty m:val="p"/>
              </m:rPr>
              <w:rPr>
                <w:rFonts w:ascii="Cambria Math" w:eastAsia="宋体" w:hAnsi="Cambria Math" w:hint="eastAsia"/>
              </w:rPr>
              <m:t>exp(i</m:t>
            </m:r>
            <m:r>
              <m:rPr>
                <m:sty m:val="b"/>
              </m:rPr>
              <w:rPr>
                <w:rFonts w:ascii="Cambria Math" w:eastAsia="宋体" w:hAnsi="Cambria Math" w:hint="eastAsia"/>
              </w:rPr>
              <m:t>Q</m:t>
            </m:r>
            <m:r>
              <m:rPr>
                <m:sty m:val="p"/>
              </m:rPr>
              <w:rPr>
                <w:rFonts w:ascii="Cambria Math" w:eastAsia="宋体" w:hAnsi="Cambria Math" w:hint="eastAsia"/>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hint="eastAsia"/>
              </w:rPr>
              <m:t>)</m:t>
            </m:r>
          </m:e>
        </m:nary>
      </m:oMath>
      <w:r w:rsidR="00000DDC">
        <w:rPr>
          <w:rFonts w:ascii="宋体" w:eastAsia="宋体" w:hAnsi="宋体" w:hint="eastAsia"/>
        </w:rPr>
        <w:t>，这意味着给定入射波的强度，可以据此公式计算出射波强度，这一求和公式建立的基础是上述的“原子”是一些孤立的实体，换句话说，如果入射光是X射线，那么这里所指的“原子”周围是没有电子的，也即X射线仅是在格点上进行了简单的反射，如果将原子核周围的电子环境考虑进来，就应该在上述求和的基础上引入一个反应原子核周围电子分布对散射波强度的影响，</w:t>
      </w:r>
      <w:r w:rsidR="00391BD3">
        <w:rPr>
          <w:rFonts w:ascii="宋体" w:eastAsia="宋体" w:hAnsi="宋体" w:hint="eastAsia"/>
        </w:rPr>
        <w:t>这时上述求和公式变为</w:t>
      </w:r>
      <m:oMath>
        <m:r>
          <m:rPr>
            <m:sty m:val="p"/>
          </m:rPr>
          <w:rPr>
            <w:rFonts w:ascii="Cambria Math" w:eastAsia="宋体" w:hAnsi="Cambria Math"/>
          </w:rPr>
          <m:t>F</m:t>
        </m:r>
        <m:d>
          <m:dPr>
            <m:ctrlPr>
              <w:rPr>
                <w:rFonts w:ascii="Cambria Math" w:eastAsia="宋体" w:hAnsi="Cambria Math"/>
              </w:rPr>
            </m:ctrlPr>
          </m:dPr>
          <m:e>
            <m:r>
              <m:rPr>
                <m:sty m:val="b"/>
              </m:rPr>
              <w:rPr>
                <w:rFonts w:ascii="Cambria Math" w:eastAsia="宋体" w:hAnsi="Cambria Math"/>
              </w:rPr>
              <m:t>Q</m:t>
            </m:r>
          </m:e>
        </m:d>
        <m:r>
          <m:rPr>
            <m:sty m:val="p"/>
          </m:rPr>
          <w:rPr>
            <w:rFonts w:ascii="Cambria Math" w:eastAsia="宋体" w:hAnsi="Cambria Math"/>
          </w:rPr>
          <m:t>=</m:t>
        </m:r>
        <m:nary>
          <m:naryPr>
            <m:chr m:val="∑"/>
            <m:limLoc m:val="undOvr"/>
            <m:supHide m:val="on"/>
            <m:ctrlPr>
              <w:rPr>
                <w:rFonts w:ascii="Cambria Math" w:eastAsia="宋体" w:hAnsi="Cambria Math"/>
              </w:rPr>
            </m:ctrlPr>
          </m:naryPr>
          <m:sub>
            <m:r>
              <m:rPr>
                <m:sty m:val="p"/>
              </m:rPr>
              <w:rPr>
                <w:rFonts w:ascii="Cambria Math" w:eastAsia="宋体" w:hAnsi="Cambria Math"/>
              </w:rPr>
              <m:t>i</m:t>
            </m:r>
          </m:sub>
          <m:sup/>
          <m:e>
            <m:sSub>
              <m:sSubPr>
                <m:ctrlPr>
                  <w:rPr>
                    <w:rFonts w:ascii="Cambria Math" w:eastAsia="宋体" w:hAnsi="Cambria Math"/>
                  </w:rPr>
                </m:ctrlPr>
              </m:sSubPr>
              <m:e>
                <m:r>
                  <m:rPr>
                    <m:sty m:val="p"/>
                  </m:rPr>
                  <w:rPr>
                    <w:rFonts w:ascii="Cambria Math" w:eastAsia="宋体" w:hAnsi="Cambria Math"/>
                  </w:rPr>
                  <m:t>f</m:t>
                </m:r>
              </m:e>
              <m:sub>
                <m:r>
                  <m:rPr>
                    <m:sty m:val="p"/>
                  </m:rPr>
                  <w:rPr>
                    <w:rFonts w:ascii="Cambria Math" w:eastAsia="宋体" w:hAnsi="Cambria Math"/>
                  </w:rPr>
                  <m:t>i</m:t>
                </m:r>
              </m:sub>
            </m:sSub>
            <m:r>
              <m:rPr>
                <m:sty m:val="p"/>
              </m:rPr>
              <w:rPr>
                <w:rFonts w:ascii="Cambria Math" w:eastAsia="宋体" w:hAnsi="Cambria Math" w:hint="eastAsia"/>
              </w:rPr>
              <m:t>exp(i</m:t>
            </m:r>
            <m:r>
              <m:rPr>
                <m:sty m:val="b"/>
              </m:rPr>
              <w:rPr>
                <w:rFonts w:ascii="Cambria Math" w:eastAsia="宋体" w:hAnsi="Cambria Math" w:hint="eastAsia"/>
              </w:rPr>
              <m:t>Q</m:t>
            </m:r>
            <m:r>
              <m:rPr>
                <m:sty m:val="p"/>
              </m:rPr>
              <w:rPr>
                <w:rFonts w:ascii="Cambria Math" w:eastAsia="宋体" w:hAnsi="Cambria Math" w:hint="eastAsia"/>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hint="eastAsia"/>
              </w:rPr>
              <m:t>)</m:t>
            </m:r>
          </m:e>
        </m:nary>
      </m:oMath>
      <w:r w:rsidR="00391BD3">
        <w:rPr>
          <w:rFonts w:ascii="宋体" w:eastAsia="宋体" w:hAnsi="宋体" w:hint="eastAsia"/>
        </w:rPr>
        <w:t>，其中</w:t>
      </w:r>
      <m:oMath>
        <m:sSub>
          <m:sSubPr>
            <m:ctrlPr>
              <w:rPr>
                <w:rFonts w:ascii="Cambria Math" w:eastAsia="宋体" w:hAnsi="Cambria Math"/>
              </w:rPr>
            </m:ctrlPr>
          </m:sSubPr>
          <m:e>
            <m:r>
              <m:rPr>
                <m:sty m:val="p"/>
              </m:rPr>
              <w:rPr>
                <w:rFonts w:ascii="Cambria Math" w:eastAsia="宋体" w:hAnsi="Cambria Math"/>
              </w:rPr>
              <m:t>f</m:t>
            </m:r>
          </m:e>
          <m:sub>
            <m:r>
              <m:rPr>
                <m:sty m:val="p"/>
              </m:rPr>
              <w:rPr>
                <w:rFonts w:ascii="Cambria Math" w:eastAsia="宋体" w:hAnsi="Cambria Math"/>
              </w:rPr>
              <m:t>i</m:t>
            </m:r>
          </m:sub>
        </m:sSub>
      </m:oMath>
      <w:r w:rsidR="00391BD3">
        <w:rPr>
          <w:rFonts w:ascii="宋体" w:eastAsia="宋体" w:hAnsi="宋体" w:hint="eastAsia"/>
        </w:rPr>
        <w:t>称为原子结构因子，F(</w:t>
      </w:r>
      <w:r w:rsidR="00391BD3" w:rsidRPr="00391BD3">
        <w:rPr>
          <w:rFonts w:ascii="宋体" w:eastAsia="宋体" w:hAnsi="宋体" w:hint="eastAsia"/>
          <w:b/>
        </w:rPr>
        <w:t>Q</w:t>
      </w:r>
      <w:r w:rsidR="00391BD3">
        <w:rPr>
          <w:rFonts w:ascii="宋体" w:eastAsia="宋体" w:hAnsi="宋体" w:hint="eastAsia"/>
        </w:rPr>
        <w:t>)称为几何结构因子，而</w:t>
      </w:r>
      <m:oMath>
        <m:sSub>
          <m:sSubPr>
            <m:ctrlPr>
              <w:rPr>
                <w:rFonts w:ascii="Cambria Math" w:eastAsia="宋体" w:hAnsi="Cambria Math"/>
              </w:rPr>
            </m:ctrlPr>
          </m:sSubPr>
          <m:e>
            <m:r>
              <m:rPr>
                <m:sty m:val="p"/>
              </m:rPr>
              <w:rPr>
                <w:rFonts w:ascii="Cambria Math" w:eastAsia="宋体" w:hAnsi="Cambria Math"/>
              </w:rPr>
              <m:t>f</m:t>
            </m:r>
          </m:e>
          <m:sub>
            <m:r>
              <m:rPr>
                <m:sty m:val="p"/>
              </m:rPr>
              <w:rPr>
                <w:rFonts w:ascii="Cambria Math" w:eastAsia="宋体" w:hAnsi="Cambria Math"/>
              </w:rPr>
              <m:t>i</m:t>
            </m:r>
          </m:sub>
        </m:sSub>
      </m:oMath>
      <w:r w:rsidR="00391BD3">
        <w:rPr>
          <w:rFonts w:ascii="宋体" w:eastAsia="宋体" w:hAnsi="宋体" w:hint="eastAsia"/>
        </w:rPr>
        <w:t>的计算方法与几何结构因子的计算方法类似，仍以X射线为例，因为此时只有X射线与电子发生作用影响散射波相位，而不再有电子下一层级的粒子与X射线作用，不必再考虑在计算结果前加上一个因子进行修正，设第</w:t>
      </w:r>
      <w:proofErr w:type="spellStart"/>
      <w:r w:rsidR="00391BD3">
        <w:rPr>
          <w:rFonts w:ascii="宋体" w:eastAsia="宋体" w:hAnsi="宋体" w:hint="eastAsia"/>
        </w:rPr>
        <w:t>i</w:t>
      </w:r>
      <w:proofErr w:type="spellEnd"/>
      <w:r w:rsidR="00391BD3">
        <w:rPr>
          <w:rFonts w:ascii="宋体" w:eastAsia="宋体" w:hAnsi="宋体" w:hint="eastAsia"/>
        </w:rPr>
        <w:t>个原子的电子云密度为</w:t>
      </w:r>
      <m:oMath>
        <m:r>
          <m:rPr>
            <m:sty m:val="p"/>
          </m:rPr>
          <w:rPr>
            <w:rFonts w:ascii="Cambria Math" w:eastAsia="宋体" w:hAnsi="Cambria Math"/>
          </w:rPr>
          <m:t>ρ(r)</m:t>
        </m:r>
      </m:oMath>
      <w:r w:rsidR="00391BD3">
        <w:rPr>
          <w:rFonts w:ascii="宋体" w:eastAsia="宋体" w:hAnsi="宋体" w:hint="eastAsia"/>
        </w:rPr>
        <w:t>，则位矢为</w:t>
      </w:r>
      <w:r w:rsidR="00391BD3" w:rsidRPr="00391BD3">
        <w:rPr>
          <w:rFonts w:ascii="宋体" w:eastAsia="宋体" w:hAnsi="宋体" w:hint="eastAsia"/>
          <w:b/>
        </w:rPr>
        <w:t>r</w:t>
      </w:r>
      <w:r w:rsidR="00391BD3" w:rsidRPr="00391BD3">
        <w:rPr>
          <w:rFonts w:ascii="宋体" w:eastAsia="宋体" w:hAnsi="宋体" w:hint="eastAsia"/>
        </w:rPr>
        <w:t>（</w:t>
      </w:r>
      <w:r w:rsidR="00391BD3">
        <w:rPr>
          <w:rFonts w:ascii="宋体" w:eastAsia="宋体" w:hAnsi="宋体" w:hint="eastAsia"/>
        </w:rPr>
        <w:t>相对于第</w:t>
      </w:r>
      <w:proofErr w:type="spellStart"/>
      <w:r w:rsidR="00391BD3">
        <w:rPr>
          <w:rFonts w:ascii="宋体" w:eastAsia="宋体" w:hAnsi="宋体" w:hint="eastAsia"/>
        </w:rPr>
        <w:t>i</w:t>
      </w:r>
      <w:proofErr w:type="spellEnd"/>
      <w:r w:rsidR="00391BD3">
        <w:rPr>
          <w:rFonts w:ascii="宋体" w:eastAsia="宋体" w:hAnsi="宋体" w:hint="eastAsia"/>
        </w:rPr>
        <w:t>个电子的原点</w:t>
      </w:r>
      <w:r w:rsidR="00391BD3" w:rsidRPr="00391BD3">
        <w:rPr>
          <w:rFonts w:ascii="宋体" w:eastAsia="宋体" w:hAnsi="宋体" w:hint="eastAsia"/>
        </w:rPr>
        <w:t>）</w:t>
      </w:r>
      <w:r w:rsidR="00391BD3">
        <w:rPr>
          <w:rFonts w:ascii="宋体" w:eastAsia="宋体" w:hAnsi="宋体" w:hint="eastAsia"/>
        </w:rPr>
        <w:t>处应该有</w:t>
      </w:r>
      <m:oMath>
        <m:r>
          <m:rPr>
            <m:sty m:val="p"/>
          </m:rPr>
          <w:rPr>
            <w:rFonts w:ascii="Cambria Math" w:eastAsia="宋体" w:hAnsi="Cambria Math"/>
          </w:rPr>
          <m:t>ρ(r)</m:t>
        </m:r>
      </m:oMath>
      <w:r w:rsidR="00391BD3">
        <w:rPr>
          <w:rFonts w:ascii="宋体" w:eastAsia="宋体" w:hAnsi="宋体" w:hint="eastAsia"/>
        </w:rPr>
        <w:t>dV个电子，而每个电子对散射波相位的影响于上述孤立的核的影响相同，原子结构因子的计算公式即为</w:t>
      </w:r>
      <m:oMath>
        <m:r>
          <m:rPr>
            <m:sty m:val="p"/>
          </m:rPr>
          <w:rPr>
            <w:rFonts w:ascii="Cambria Math" w:eastAsia="宋体" w:hAnsi="Cambria Math"/>
          </w:rPr>
          <m:t>f=</m:t>
        </m:r>
        <m:nary>
          <m:naryPr>
            <m:limLoc m:val="undOvr"/>
            <m:subHide m:val="on"/>
            <m:supHide m:val="on"/>
            <m:ctrlPr>
              <w:rPr>
                <w:rFonts w:ascii="Cambria Math" w:eastAsia="宋体" w:hAnsi="Cambria Math"/>
              </w:rPr>
            </m:ctrlPr>
          </m:naryPr>
          <m:sub/>
          <m:sup/>
          <m:e>
            <m:r>
              <m:rPr>
                <m:sty m:val="p"/>
              </m:rPr>
              <w:rPr>
                <w:rFonts w:ascii="Cambria Math" w:eastAsia="宋体" w:hAnsi="Cambria Math"/>
              </w:rPr>
              <m:t>ρ(r)</m:t>
            </m:r>
            <m:r>
              <m:rPr>
                <m:sty m:val="p"/>
              </m:rPr>
              <w:rPr>
                <w:rFonts w:ascii="Cambria Math" w:eastAsia="宋体" w:hAnsi="Cambria Math" w:hint="eastAsia"/>
              </w:rPr>
              <m:t>exp(i</m:t>
            </m:r>
            <m:r>
              <m:rPr>
                <m:sty m:val="b"/>
              </m:rPr>
              <w:rPr>
                <w:rFonts w:ascii="Cambria Math" w:eastAsia="宋体" w:hAnsi="Cambria Math" w:hint="eastAsia"/>
              </w:rPr>
              <m:t>Q</m:t>
            </m:r>
            <m:r>
              <m:rPr>
                <m:sty m:val="p"/>
              </m:rPr>
              <w:rPr>
                <w:rFonts w:ascii="Cambria Math" w:eastAsia="宋体" w:hAnsi="Cambria Math" w:hint="eastAsia"/>
              </w:rPr>
              <m:t>•</m:t>
            </m:r>
            <m:r>
              <m:rPr>
                <m:sty m:val="b"/>
              </m:rPr>
              <w:rPr>
                <w:rFonts w:ascii="Cambria Math" w:eastAsia="宋体" w:hAnsi="Cambria Math"/>
              </w:rPr>
              <m:t>r</m:t>
            </m:r>
            <m:r>
              <m:rPr>
                <m:sty m:val="p"/>
              </m:rPr>
              <w:rPr>
                <w:rFonts w:ascii="Cambria Math" w:eastAsia="宋体" w:hAnsi="Cambria Math"/>
              </w:rPr>
              <m:t>)</m:t>
            </m:r>
          </m:e>
        </m:nary>
        <m:r>
          <m:rPr>
            <m:sty m:val="p"/>
          </m:rPr>
          <w:rPr>
            <w:rFonts w:ascii="Cambria Math" w:eastAsia="宋体" w:hAnsi="Cambria Math"/>
          </w:rPr>
          <m:t>dV</m:t>
        </m:r>
      </m:oMath>
      <w:r w:rsidR="008F2E2B">
        <w:rPr>
          <w:rFonts w:ascii="宋体" w:eastAsia="宋体" w:hAnsi="宋体" w:hint="eastAsia"/>
        </w:rPr>
        <w:t>。这里有一个自洽的循环论证值得指出，将晶格的格点看成是完全孤立的“核”，其周围没有电子，那么按照一开始的计算，可以直接得到几何结构因子</w:t>
      </w:r>
      <m:oMath>
        <m:r>
          <m:rPr>
            <m:sty m:val="p"/>
          </m:rPr>
          <w:rPr>
            <w:rFonts w:ascii="Cambria Math" w:eastAsia="宋体" w:hAnsi="Cambria Math"/>
          </w:rPr>
          <m:t>F</m:t>
        </m:r>
        <m:d>
          <m:dPr>
            <m:ctrlPr>
              <w:rPr>
                <w:rFonts w:ascii="Cambria Math" w:eastAsia="宋体" w:hAnsi="Cambria Math"/>
              </w:rPr>
            </m:ctrlPr>
          </m:dPr>
          <m:e>
            <m:r>
              <m:rPr>
                <m:sty m:val="b"/>
              </m:rPr>
              <w:rPr>
                <w:rFonts w:ascii="Cambria Math" w:eastAsia="宋体" w:hAnsi="Cambria Math"/>
              </w:rPr>
              <m:t>Q</m:t>
            </m:r>
          </m:e>
        </m:d>
        <m:r>
          <m:rPr>
            <m:sty m:val="p"/>
          </m:rPr>
          <w:rPr>
            <w:rFonts w:ascii="Cambria Math" w:eastAsia="宋体" w:hAnsi="Cambria Math"/>
          </w:rPr>
          <m:t>=</m:t>
        </m:r>
        <m:nary>
          <m:naryPr>
            <m:chr m:val="∑"/>
            <m:limLoc m:val="undOvr"/>
            <m:supHide m:val="on"/>
            <m:ctrlPr>
              <w:rPr>
                <w:rFonts w:ascii="Cambria Math" w:eastAsia="宋体" w:hAnsi="Cambria Math"/>
              </w:rPr>
            </m:ctrlPr>
          </m:naryPr>
          <m:sub>
            <m:r>
              <m:rPr>
                <m:sty m:val="p"/>
              </m:rPr>
              <w:rPr>
                <w:rFonts w:ascii="Cambria Math" w:eastAsia="宋体" w:hAnsi="Cambria Math"/>
              </w:rPr>
              <m:t>i</m:t>
            </m:r>
          </m:sub>
          <m:sup/>
          <m:e>
            <m:r>
              <m:rPr>
                <m:sty m:val="p"/>
              </m:rPr>
              <w:rPr>
                <w:rFonts w:ascii="Cambria Math" w:eastAsia="宋体" w:hAnsi="Cambria Math" w:hint="eastAsia"/>
              </w:rPr>
              <m:t>exp(i</m:t>
            </m:r>
            <m:r>
              <m:rPr>
                <m:sty m:val="b"/>
              </m:rPr>
              <w:rPr>
                <w:rFonts w:ascii="Cambria Math" w:eastAsia="宋体" w:hAnsi="Cambria Math" w:hint="eastAsia"/>
              </w:rPr>
              <m:t>Q</m:t>
            </m:r>
            <m:r>
              <m:rPr>
                <m:sty m:val="p"/>
              </m:rPr>
              <w:rPr>
                <w:rFonts w:ascii="Cambria Math" w:eastAsia="宋体" w:hAnsi="Cambria Math" w:hint="eastAsia"/>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hint="eastAsia"/>
              </w:rPr>
              <m:t>)</m:t>
            </m:r>
          </m:e>
        </m:nary>
      </m:oMath>
      <w:r w:rsidR="008F2E2B">
        <w:rPr>
          <w:rFonts w:ascii="宋体" w:eastAsia="宋体" w:hAnsi="宋体" w:hint="eastAsia"/>
        </w:rPr>
        <w:t>，紧接着，可以将整个晶格看成是一团电子云，于是整个晶格就有了相应的“电子密度”分布，只不过此时的密度函数是</w:t>
      </w:r>
      <m:oMath>
        <m:nary>
          <m:naryPr>
            <m:chr m:val="∑"/>
            <m:limLoc m:val="undOvr"/>
            <m:supHide m:val="on"/>
            <m:ctrlPr>
              <w:rPr>
                <w:rFonts w:ascii="Cambria Math" w:eastAsia="宋体" w:hAnsi="Cambria Math"/>
              </w:rPr>
            </m:ctrlPr>
          </m:naryPr>
          <m:sub>
            <m:r>
              <m:rPr>
                <m:sty m:val="p"/>
              </m:rPr>
              <w:rPr>
                <w:rFonts w:ascii="Cambria Math" w:eastAsia="宋体" w:hAnsi="Cambria Math"/>
              </w:rPr>
              <m:t>i</m:t>
            </m:r>
          </m:sub>
          <m:sup/>
          <m:e>
            <m:r>
              <m:rPr>
                <m:sty m:val="p"/>
              </m:rPr>
              <w:rPr>
                <w:rFonts w:ascii="Cambria Math" w:eastAsia="宋体" w:hAnsi="Cambria Math"/>
              </w:rPr>
              <m:t>δ(r-</m:t>
            </m:r>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i</m:t>
                </m:r>
              </m:sub>
            </m:sSub>
            <m:r>
              <m:rPr>
                <m:sty m:val="p"/>
              </m:rPr>
              <w:rPr>
                <w:rFonts w:ascii="Cambria Math" w:eastAsia="宋体" w:hAnsi="Cambria Math"/>
              </w:rPr>
              <m:t>)</m:t>
            </m:r>
          </m:e>
        </m:nary>
      </m:oMath>
      <w:r w:rsidR="003C4F47">
        <w:rPr>
          <w:rFonts w:ascii="宋体" w:eastAsia="宋体" w:hAnsi="宋体" w:hint="eastAsia"/>
        </w:rPr>
        <w:t>，其中</w:t>
      </w:r>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i</m:t>
            </m:r>
          </m:sub>
        </m:sSub>
      </m:oMath>
      <w:r w:rsidR="003C4F47">
        <w:rPr>
          <w:rFonts w:ascii="宋体" w:eastAsia="宋体" w:hAnsi="宋体" w:hint="eastAsia"/>
        </w:rPr>
        <w:t>是晶格结构中第</w:t>
      </w:r>
      <w:proofErr w:type="spellStart"/>
      <w:r w:rsidR="003C4F47">
        <w:rPr>
          <w:rFonts w:ascii="宋体" w:eastAsia="宋体" w:hAnsi="宋体" w:hint="eastAsia"/>
        </w:rPr>
        <w:t>i</w:t>
      </w:r>
      <w:proofErr w:type="spellEnd"/>
      <w:r w:rsidR="003C4F47">
        <w:rPr>
          <w:rFonts w:ascii="宋体" w:eastAsia="宋体" w:hAnsi="宋体" w:hint="eastAsia"/>
        </w:rPr>
        <w:t>个格点的位矢，再根据原子结构因子的计算方法，将δ函数形式的密度函数带入到f因子的计算公式中，很容易得到的整个晶格结构的几何结构因子</w:t>
      </w:r>
      <m:oMath>
        <m:r>
          <m:rPr>
            <m:sty m:val="p"/>
          </m:rPr>
          <w:rPr>
            <w:rFonts w:ascii="Cambria Math" w:eastAsia="宋体" w:hAnsi="Cambria Math"/>
          </w:rPr>
          <m:t>F</m:t>
        </m:r>
        <m:d>
          <m:dPr>
            <m:ctrlPr>
              <w:rPr>
                <w:rFonts w:ascii="Cambria Math" w:eastAsia="宋体" w:hAnsi="Cambria Math"/>
              </w:rPr>
            </m:ctrlPr>
          </m:dPr>
          <m:e>
            <m:r>
              <m:rPr>
                <m:sty m:val="b"/>
              </m:rPr>
              <w:rPr>
                <w:rFonts w:ascii="Cambria Math" w:eastAsia="宋体" w:hAnsi="Cambria Math"/>
              </w:rPr>
              <m:t>Q</m:t>
            </m:r>
          </m:e>
        </m:d>
        <m:r>
          <m:rPr>
            <m:sty m:val="p"/>
          </m:rPr>
          <w:rPr>
            <w:rFonts w:ascii="Cambria Math" w:eastAsia="宋体" w:hAnsi="Cambria Math"/>
          </w:rPr>
          <m:t>=</m:t>
        </m:r>
        <m:nary>
          <m:naryPr>
            <m:chr m:val="∑"/>
            <m:limLoc m:val="undOvr"/>
            <m:supHide m:val="on"/>
            <m:ctrlPr>
              <w:rPr>
                <w:rFonts w:ascii="Cambria Math" w:eastAsia="宋体" w:hAnsi="Cambria Math"/>
              </w:rPr>
            </m:ctrlPr>
          </m:naryPr>
          <m:sub>
            <m:r>
              <m:rPr>
                <m:sty m:val="p"/>
              </m:rPr>
              <w:rPr>
                <w:rFonts w:ascii="Cambria Math" w:eastAsia="宋体" w:hAnsi="Cambria Math"/>
              </w:rPr>
              <m:t>i</m:t>
            </m:r>
          </m:sub>
          <m:sup/>
          <m:e>
            <m:r>
              <m:rPr>
                <m:sty m:val="p"/>
              </m:rPr>
              <w:rPr>
                <w:rFonts w:ascii="Cambria Math" w:eastAsia="宋体" w:hAnsi="Cambria Math" w:hint="eastAsia"/>
              </w:rPr>
              <m:t>exp(i</m:t>
            </m:r>
            <m:r>
              <m:rPr>
                <m:sty m:val="b"/>
              </m:rPr>
              <w:rPr>
                <w:rFonts w:ascii="Cambria Math" w:eastAsia="宋体" w:hAnsi="Cambria Math" w:hint="eastAsia"/>
              </w:rPr>
              <m:t>Q</m:t>
            </m:r>
            <m:r>
              <m:rPr>
                <m:sty m:val="p"/>
              </m:rPr>
              <w:rPr>
                <w:rFonts w:ascii="Cambria Math" w:eastAsia="宋体" w:hAnsi="Cambria Math" w:hint="eastAsia"/>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hint="eastAsia"/>
              </w:rPr>
              <m:t>)</m:t>
            </m:r>
          </m:e>
        </m:nary>
      </m:oMath>
      <w:r w:rsidR="003C4F47">
        <w:rPr>
          <w:rFonts w:ascii="宋体" w:eastAsia="宋体" w:hAnsi="宋体" w:hint="eastAsia"/>
        </w:rPr>
        <w:t>！</w:t>
      </w:r>
    </w:p>
    <w:p w:rsidR="003C4F47" w:rsidRDefault="003C4F47">
      <w:pPr>
        <w:rPr>
          <w:rFonts w:ascii="宋体" w:eastAsia="宋体" w:hAnsi="宋体" w:hint="eastAsia"/>
        </w:rPr>
      </w:pPr>
      <w:r>
        <w:rPr>
          <w:rFonts w:ascii="宋体" w:eastAsia="宋体" w:hAnsi="宋体" w:hint="eastAsia"/>
        </w:rPr>
        <w:t>得到了</w:t>
      </w:r>
      <w:r w:rsidR="00F34CA3">
        <w:rPr>
          <w:rFonts w:ascii="宋体" w:eastAsia="宋体" w:hAnsi="宋体" w:hint="eastAsia"/>
        </w:rPr>
        <w:t>理想晶格结构的几何结构因子，就可以计算得到散射波的强度，这样对于给定的晶格结构就可以讨论散射强度随散射矢量</w:t>
      </w:r>
      <w:r w:rsidR="00F34CA3" w:rsidRPr="00F34CA3">
        <w:rPr>
          <w:rFonts w:ascii="宋体" w:eastAsia="宋体" w:hAnsi="宋体" w:hint="eastAsia"/>
          <w:b/>
        </w:rPr>
        <w:t>Q</w:t>
      </w:r>
      <w:r w:rsidR="00F34CA3">
        <w:rPr>
          <w:rFonts w:ascii="宋体" w:eastAsia="宋体" w:hAnsi="宋体" w:hint="eastAsia"/>
        </w:rPr>
        <w:t>的变化规律。首先，散射强度</w:t>
      </w:r>
      <m:oMath>
        <m:sSup>
          <m:sSupPr>
            <m:ctrlPr>
              <w:rPr>
                <w:rFonts w:ascii="Cambria Math" w:eastAsia="宋体" w:hAnsi="Cambria Math"/>
              </w:rPr>
            </m:ctrlPr>
          </m:sSupPr>
          <m:e>
            <m:d>
              <m:dPr>
                <m:begChr m:val="|"/>
                <m:endChr m:val="|"/>
                <m:ctrlPr>
                  <w:rPr>
                    <w:rFonts w:ascii="Cambria Math" w:eastAsia="宋体" w:hAnsi="Cambria Math"/>
                  </w:rPr>
                </m:ctrlPr>
              </m:dPr>
              <m:e>
                <m:r>
                  <m:rPr>
                    <m:sty m:val="p"/>
                  </m:rPr>
                  <w:rPr>
                    <w:rFonts w:ascii="Cambria Math" w:eastAsia="宋体" w:hAnsi="Cambria Math" w:hint="eastAsia"/>
                  </w:rPr>
                  <m:t>F</m:t>
                </m:r>
                <m:d>
                  <m:dPr>
                    <m:ctrlPr>
                      <w:rPr>
                        <w:rFonts w:ascii="Cambria Math" w:eastAsia="宋体" w:hAnsi="Cambria Math"/>
                      </w:rPr>
                    </m:ctrlPr>
                  </m:dPr>
                  <m:e>
                    <m:r>
                      <m:rPr>
                        <m:sty m:val="b"/>
                      </m:rPr>
                      <w:rPr>
                        <w:rFonts w:ascii="Cambria Math" w:eastAsia="宋体" w:hAnsi="Cambria Math" w:hint="eastAsia"/>
                      </w:rPr>
                      <m:t>Q</m:t>
                    </m:r>
                  </m:e>
                </m:d>
              </m:e>
            </m:d>
          </m:e>
          <m:sup>
            <m:r>
              <m:rPr>
                <m:sty m:val="p"/>
              </m:rPr>
              <w:rPr>
                <w:rFonts w:ascii="Cambria Math" w:eastAsia="宋体" w:hAnsi="Cambria Math"/>
              </w:rPr>
              <m:t>2</m:t>
            </m:r>
          </m:sup>
        </m:sSup>
        <m:r>
          <m:rPr>
            <m:sty m:val="p"/>
          </m:rPr>
          <w:rPr>
            <w:rFonts w:ascii="Cambria Math" w:eastAsia="宋体" w:hAnsi="宋体"/>
          </w:rPr>
          <m:t>=</m:t>
        </m:r>
        <m:sSup>
          <m:sSupPr>
            <m:ctrlPr>
              <w:rPr>
                <w:rFonts w:ascii="Cambria Math" w:eastAsia="宋体" w:hAnsi="宋体"/>
              </w:rPr>
            </m:ctrlPr>
          </m:sSupPr>
          <m:e>
            <m:r>
              <m:rPr>
                <m:sty m:val="p"/>
              </m:rPr>
              <w:rPr>
                <w:rFonts w:ascii="Cambria Math" w:eastAsia="宋体" w:hAnsi="宋体"/>
              </w:rPr>
              <m:t>|</m:t>
            </m:r>
            <m:nary>
              <m:naryPr>
                <m:chr m:val="∑"/>
                <m:limLoc m:val="undOvr"/>
                <m:supHide m:val="on"/>
                <m:ctrlPr>
                  <w:rPr>
                    <w:rFonts w:ascii="Cambria Math" w:eastAsia="宋体" w:hAnsi="Cambria Math"/>
                  </w:rPr>
                </m:ctrlPr>
              </m:naryPr>
              <m:sub>
                <m:r>
                  <m:rPr>
                    <m:sty m:val="p"/>
                  </m:rPr>
                  <w:rPr>
                    <w:rFonts w:ascii="Cambria Math" w:eastAsia="宋体" w:hAnsi="Cambria Math"/>
                  </w:rPr>
                  <m:t>i</m:t>
                </m:r>
              </m:sub>
              <m:sup/>
              <m:e>
                <m:r>
                  <m:rPr>
                    <m:sty m:val="p"/>
                  </m:rPr>
                  <w:rPr>
                    <w:rFonts w:ascii="Cambria Math" w:eastAsia="宋体" w:hAnsi="Cambria Math" w:hint="eastAsia"/>
                  </w:rPr>
                  <m:t>exp</m:t>
                </m:r>
                <m:d>
                  <m:dPr>
                    <m:ctrlPr>
                      <w:rPr>
                        <w:rFonts w:ascii="Cambria Math" w:eastAsia="宋体" w:hAnsi="Cambria Math"/>
                      </w:rPr>
                    </m:ctrlPr>
                  </m:dPr>
                  <m:e>
                    <m:r>
                      <m:rPr>
                        <m:sty m:val="p"/>
                      </m:rPr>
                      <w:rPr>
                        <w:rFonts w:ascii="Cambria Math" w:eastAsia="宋体" w:hAnsi="Cambria Math" w:hint="eastAsia"/>
                      </w:rPr>
                      <m:t>i</m:t>
                    </m:r>
                    <m:r>
                      <m:rPr>
                        <m:sty m:val="b"/>
                      </m:rPr>
                      <w:rPr>
                        <w:rFonts w:ascii="Cambria Math" w:eastAsia="宋体" w:hAnsi="Cambria Math" w:hint="eastAsia"/>
                      </w:rPr>
                      <m:t>Q</m:t>
                    </m:r>
                    <m:r>
                      <m:rPr>
                        <m:sty m:val="p"/>
                      </m:rPr>
                      <w:rPr>
                        <w:rFonts w:ascii="Cambria Math" w:eastAsia="宋体" w:hAnsi="Cambria Math" w:hint="eastAsia"/>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e>
                </m:d>
                <m:r>
                  <m:rPr>
                    <m:sty m:val="p"/>
                  </m:rPr>
                  <w:rPr>
                    <w:rFonts w:ascii="Cambria Math" w:eastAsia="宋体" w:hAnsi="Cambria Math"/>
                  </w:rPr>
                  <m:t>|</m:t>
                </m:r>
              </m:e>
            </m:nary>
          </m:e>
          <m:sup>
            <m:r>
              <m:rPr>
                <m:sty m:val="p"/>
              </m:rPr>
              <w:rPr>
                <w:rFonts w:ascii="Cambria Math" w:eastAsia="宋体" w:hAnsi="宋体"/>
              </w:rPr>
              <m:t>2</m:t>
            </m:r>
          </m:sup>
        </m:sSup>
        <m:r>
          <m:rPr>
            <m:sty m:val="p"/>
          </m:rPr>
          <w:rPr>
            <w:rFonts w:ascii="Cambria Math" w:eastAsia="宋体" w:hAnsi="Cambria Math"/>
          </w:rPr>
          <m:t>=</m:t>
        </m:r>
        <m:nary>
          <m:naryPr>
            <m:chr m:val="∑"/>
            <m:limLoc m:val="undOvr"/>
            <m:supHide m:val="on"/>
            <m:ctrlPr>
              <w:rPr>
                <w:rFonts w:ascii="Cambria Math" w:eastAsia="宋体" w:hAnsi="Cambria Math"/>
              </w:rPr>
            </m:ctrlPr>
          </m:naryPr>
          <m:sub>
            <m:r>
              <m:rPr>
                <m:sty m:val="p"/>
              </m:rPr>
              <w:rPr>
                <w:rFonts w:ascii="Cambria Math" w:eastAsia="宋体" w:hAnsi="Cambria Math"/>
              </w:rPr>
              <m:t>i,j(i</m:t>
            </m:r>
            <m:r>
              <m:rPr>
                <m:sty m:val="p"/>
              </m:rPr>
              <w:rPr>
                <w:rFonts w:ascii="Cambria Math" w:eastAsia="宋体" w:hAnsi="Cambria Math" w:hint="eastAsia"/>
              </w:rPr>
              <m:t>≠</m:t>
            </m:r>
            <m:r>
              <m:rPr>
                <m:sty m:val="p"/>
              </m:rPr>
              <w:rPr>
                <w:rFonts w:ascii="Cambria Math" w:eastAsia="宋体" w:hAnsi="Cambria Math"/>
              </w:rPr>
              <m:t>j)</m:t>
            </m:r>
          </m:sub>
          <m:sup/>
          <m:e>
            <m:r>
              <m:rPr>
                <m:sty m:val="p"/>
              </m:rPr>
              <w:rPr>
                <w:rFonts w:ascii="Cambria Math" w:eastAsia="宋体" w:hAnsi="Cambria Math" w:hint="eastAsia"/>
              </w:rPr>
              <m:t>exp(i</m:t>
            </m:r>
            <m:r>
              <m:rPr>
                <m:sty m:val="b"/>
              </m:rPr>
              <w:rPr>
                <w:rFonts w:ascii="Cambria Math" w:eastAsia="宋体" w:hAnsi="Cambria Math" w:hint="eastAsia"/>
              </w:rPr>
              <m:t>Q</m:t>
            </m:r>
            <m:r>
              <m:rPr>
                <m:sty m:val="p"/>
              </m:rPr>
              <w:rPr>
                <w:rFonts w:ascii="Cambria Math" w:eastAsia="宋体" w:hAnsi="Cambria Math" w:hint="eastAsia"/>
              </w:rPr>
              <m:t>•</m:t>
            </m:r>
            <m:sSub>
              <m:sSubPr>
                <m:ctrlPr>
                  <w:rPr>
                    <w:rFonts w:ascii="Cambria Math" w:eastAsia="宋体" w:hAnsi="Cambria Math"/>
                    <w:b/>
                  </w:rPr>
                </m:ctrlPr>
              </m:sSubPr>
              <m:e>
                <m:r>
                  <m:rPr>
                    <m:sty m:val="b"/>
                  </m:rPr>
                  <w:rPr>
                    <w:rFonts w:ascii="Cambria Math" w:eastAsia="宋体" w:hAnsi="Cambria Math"/>
                  </w:rPr>
                  <m:t>(</m:t>
                </m:r>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j</m:t>
                </m:r>
              </m:sub>
            </m:sSub>
            <m:r>
              <m:rPr>
                <m:sty m:val="p"/>
              </m:rPr>
              <w:rPr>
                <w:rFonts w:ascii="Cambria Math" w:eastAsia="宋体" w:hAnsi="Cambria Math" w:hint="eastAsia"/>
              </w:rPr>
              <m:t>)</m:t>
            </m:r>
          </m:e>
        </m:nary>
      </m:oMath>
      <w:r w:rsidR="00EA1319">
        <w:rPr>
          <w:rFonts w:ascii="宋体" w:eastAsia="宋体" w:hAnsi="宋体" w:hint="eastAsia"/>
        </w:rPr>
        <w:t>，其中</w:t>
      </w:r>
      <w:proofErr w:type="spellStart"/>
      <w:r w:rsidR="00EA1319">
        <w:rPr>
          <w:rFonts w:ascii="宋体" w:eastAsia="宋体" w:hAnsi="宋体" w:hint="eastAsia"/>
        </w:rPr>
        <w:t>i,j</w:t>
      </w:r>
      <w:proofErr w:type="spellEnd"/>
      <w:r w:rsidR="00EA1319">
        <w:rPr>
          <w:rFonts w:ascii="宋体" w:eastAsia="宋体" w:hAnsi="宋体" w:hint="eastAsia"/>
        </w:rPr>
        <w:t>取遍晶格的每一个格点，这样就有一个重要的信息值得注意，当</w:t>
      </w:r>
      <w:proofErr w:type="spellStart"/>
      <w:r w:rsidR="00EA1319">
        <w:rPr>
          <w:rFonts w:ascii="宋体" w:eastAsia="宋体" w:hAnsi="宋体" w:hint="eastAsia"/>
        </w:rPr>
        <w:t>i</w:t>
      </w:r>
      <w:proofErr w:type="spellEnd"/>
      <w:r w:rsidR="00EA1319">
        <w:rPr>
          <w:rFonts w:ascii="宋体" w:eastAsia="宋体" w:hAnsi="宋体" w:hint="eastAsia"/>
        </w:rPr>
        <w:t>与j互换位置时，如果</w:t>
      </w:r>
      <w:r w:rsidR="00EA1319" w:rsidRPr="00EA1319">
        <w:rPr>
          <w:rFonts w:ascii="宋体" w:eastAsia="宋体" w:hAnsi="宋体" w:hint="eastAsia"/>
          <w:b/>
        </w:rPr>
        <w:t>Q</w:t>
      </w:r>
      <w:r w:rsidR="00EA1319">
        <w:rPr>
          <w:rFonts w:ascii="宋体" w:eastAsia="宋体" w:hAnsi="宋体" w:hint="eastAsia"/>
        </w:rPr>
        <w:t>的取值是普通的，那么前后两个值相加为零，对</w:t>
      </w:r>
      <w:r w:rsidR="00EA1319">
        <w:rPr>
          <w:rFonts w:ascii="宋体" w:eastAsia="宋体" w:hAnsi="宋体" w:hint="eastAsia"/>
        </w:rPr>
        <w:lastRenderedPageBreak/>
        <w:t>于所有的晶格格点都是如此，只有当</w:t>
      </w:r>
      <w:r w:rsidR="00EA1319" w:rsidRPr="00EA1319">
        <w:rPr>
          <w:rFonts w:ascii="宋体" w:eastAsia="宋体" w:hAnsi="宋体" w:hint="eastAsia"/>
          <w:b/>
        </w:rPr>
        <w:t>Q</w:t>
      </w:r>
      <w:r w:rsidR="00EA1319">
        <w:rPr>
          <w:rFonts w:ascii="宋体" w:eastAsia="宋体" w:hAnsi="宋体" w:hint="eastAsia"/>
        </w:rPr>
        <w:t>对于每一对</w:t>
      </w:r>
      <m:oMath>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j</m:t>
            </m:r>
          </m:sub>
        </m:sSub>
        <m:r>
          <m:rPr>
            <m:sty m:val="p"/>
          </m:rPr>
          <w:rPr>
            <w:rFonts w:ascii="Cambria Math" w:eastAsia="宋体" w:hAnsi="Cambria Math" w:hint="eastAsia"/>
          </w:rPr>
          <m:t>)</m:t>
        </m:r>
      </m:oMath>
      <w:r w:rsidR="00EA1319">
        <w:rPr>
          <w:rFonts w:ascii="宋体" w:eastAsia="宋体" w:hAnsi="宋体" w:hint="eastAsia"/>
        </w:rPr>
        <w:t>总是与之垂直时才可以使计算几何结构因子的求和不为零，这就说明，并不是所有的</w:t>
      </w:r>
      <w:r w:rsidR="00EA1319" w:rsidRPr="00EA1319">
        <w:rPr>
          <w:rFonts w:ascii="宋体" w:eastAsia="宋体" w:hAnsi="宋体" w:hint="eastAsia"/>
          <w:b/>
        </w:rPr>
        <w:t>Q</w:t>
      </w:r>
      <w:r w:rsidR="00EA1319">
        <w:rPr>
          <w:rFonts w:ascii="宋体" w:eastAsia="宋体" w:hAnsi="宋体" w:hint="eastAsia"/>
        </w:rPr>
        <w:t>取值都是有意义的，至少</w:t>
      </w:r>
      <w:r w:rsidR="00EA1319" w:rsidRPr="00EA1319">
        <w:rPr>
          <w:rFonts w:ascii="宋体" w:eastAsia="宋体" w:hAnsi="宋体" w:hint="eastAsia"/>
          <w:b/>
        </w:rPr>
        <w:t>Q</w:t>
      </w:r>
      <w:r w:rsidR="00EA1319">
        <w:rPr>
          <w:rFonts w:ascii="宋体" w:eastAsia="宋体" w:hAnsi="宋体" w:hint="eastAsia"/>
        </w:rPr>
        <w:t>只能出现在与每一对</w:t>
      </w:r>
      <m:oMath>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j</m:t>
            </m:r>
          </m:sub>
        </m:sSub>
        <m:r>
          <m:rPr>
            <m:sty m:val="p"/>
          </m:rPr>
          <w:rPr>
            <w:rFonts w:ascii="Cambria Math" w:eastAsia="宋体" w:hAnsi="Cambria Math" w:hint="eastAsia"/>
          </w:rPr>
          <m:t>)</m:t>
        </m:r>
      </m:oMath>
      <w:r w:rsidR="00EA1319">
        <w:rPr>
          <w:rFonts w:ascii="宋体" w:eastAsia="宋体" w:hAnsi="宋体" w:hint="eastAsia"/>
        </w:rPr>
        <w:t>垂直的方向上，而这个要求并不针对某一具体的晶格结构而是由每个格点对散射波相移的影响一步步计算得到的结果！在此基础上继续讨论，对于每一对</w:t>
      </w:r>
      <m:oMath>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j</m:t>
            </m:r>
          </m:sub>
        </m:sSub>
        <m:r>
          <m:rPr>
            <m:sty m:val="p"/>
          </m:rPr>
          <w:rPr>
            <w:rFonts w:ascii="Cambria Math" w:eastAsia="宋体" w:hAnsi="Cambria Math" w:hint="eastAsia"/>
          </w:rPr>
          <m:t>)</m:t>
        </m:r>
      </m:oMath>
      <w:r w:rsidR="00EA1319">
        <w:rPr>
          <w:rFonts w:ascii="宋体" w:eastAsia="宋体" w:hAnsi="宋体" w:hint="eastAsia"/>
        </w:rPr>
        <w:t>而言，此矢量可以处于或平行于多个晶面，同样对于另外一组</w:t>
      </w:r>
      <m:oMath>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k</m:t>
            </m:r>
          </m:sub>
        </m:sSub>
        <m:r>
          <m:rPr>
            <m:sty m:val="p"/>
          </m:rPr>
          <w:rPr>
            <w:rFonts w:ascii="Cambria Math" w:eastAsia="宋体" w:hAnsi="Cambria Math" w:hint="eastAsia"/>
          </w:rPr>
          <m:t>)</m:t>
        </m:r>
      </m:oMath>
      <w:r w:rsidR="00EA1319">
        <w:rPr>
          <w:rFonts w:ascii="宋体" w:eastAsia="宋体" w:hAnsi="宋体" w:hint="eastAsia"/>
        </w:rPr>
        <w:t>格矢而言，同样应该有</w:t>
      </w:r>
      <w:r w:rsidR="00EA1319" w:rsidRPr="00EA1319">
        <w:rPr>
          <w:rFonts w:ascii="宋体" w:eastAsia="宋体" w:hAnsi="宋体" w:hint="eastAsia"/>
          <w:b/>
        </w:rPr>
        <w:t>Q</w:t>
      </w:r>
      <w:r w:rsidR="00EA1319">
        <w:rPr>
          <w:rFonts w:ascii="宋体" w:eastAsia="宋体" w:hAnsi="宋体" w:hint="eastAsia"/>
        </w:rPr>
        <w:t>⊥</w:t>
      </w:r>
      <m:oMath>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k</m:t>
            </m:r>
          </m:sub>
        </m:sSub>
        <m:r>
          <m:rPr>
            <m:sty m:val="p"/>
          </m:rPr>
          <w:rPr>
            <w:rFonts w:ascii="Cambria Math" w:eastAsia="宋体" w:hAnsi="Cambria Math" w:hint="eastAsia"/>
          </w:rPr>
          <m:t>)</m:t>
        </m:r>
      </m:oMath>
      <w:r w:rsidR="00EA1319">
        <w:rPr>
          <w:rFonts w:ascii="宋体" w:eastAsia="宋体" w:hAnsi="宋体" w:hint="eastAsia"/>
        </w:rPr>
        <w:t>，而</w:t>
      </w:r>
      <m:oMath>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j</m:t>
            </m:r>
          </m:sub>
        </m:sSub>
        <m:r>
          <m:rPr>
            <m:sty m:val="p"/>
          </m:rPr>
          <w:rPr>
            <w:rFonts w:ascii="Cambria Math" w:eastAsia="宋体" w:hAnsi="Cambria Math"/>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k</m:t>
            </m:r>
          </m:sub>
        </m:sSub>
      </m:oMath>
      <w:r w:rsidR="00EA1319" w:rsidRPr="00EA1319">
        <w:rPr>
          <w:rFonts w:ascii="宋体" w:eastAsia="宋体" w:hAnsi="宋体" w:hint="eastAsia"/>
        </w:rPr>
        <w:t>三个矢量</w:t>
      </w:r>
      <w:r w:rsidR="00EA1319">
        <w:rPr>
          <w:rFonts w:ascii="宋体" w:eastAsia="宋体" w:hAnsi="宋体" w:hint="eastAsia"/>
        </w:rPr>
        <w:t>可以确定一个晶面，这也就意味着</w:t>
      </w:r>
      <w:r w:rsidR="00EA1319" w:rsidRPr="00EA1319">
        <w:rPr>
          <w:rFonts w:ascii="宋体" w:eastAsia="宋体" w:hAnsi="宋体" w:hint="eastAsia"/>
          <w:b/>
        </w:rPr>
        <w:t>Q</w:t>
      </w:r>
      <w:r w:rsidR="00EA1319">
        <w:rPr>
          <w:rFonts w:ascii="宋体" w:eastAsia="宋体" w:hAnsi="宋体" w:hint="eastAsia"/>
        </w:rPr>
        <w:t>垂直于上述三个格矢确定的晶面，对于晶格结构来说，这一条结论具有非常的意义，这意味着给定晶格结构，可以确定在哪些方</w:t>
      </w:r>
      <w:r w:rsidR="004430E2">
        <w:rPr>
          <w:rFonts w:ascii="宋体" w:eastAsia="宋体" w:hAnsi="宋体" w:hint="eastAsia"/>
        </w:rPr>
        <w:t>向上可以得到，给定晶面组，那么对于这组晶面而言可以确定散射信号存在的方向一定是垂直于这组晶面的，接着，可以假定指定的这组晶面的晶面间距为d，则根据Bragg衍射定律：</w:t>
      </w:r>
      <m:oMath>
        <m:r>
          <m:rPr>
            <m:sty m:val="p"/>
          </m:rPr>
          <w:rPr>
            <w:rFonts w:ascii="Cambria Math" w:eastAsia="宋体" w:hAnsi="Cambria Math"/>
          </w:rPr>
          <m:t>2dsin(θ)=</m:t>
        </m:r>
        <m:r>
          <m:rPr>
            <m:sty m:val="p"/>
          </m:rPr>
          <w:rPr>
            <w:rFonts w:ascii="Cambria Math" w:eastAsia="宋体" w:hAnsi="Cambria Math" w:hint="eastAsia"/>
          </w:rPr>
          <m:t>λ</m:t>
        </m:r>
      </m:oMath>
      <w:r w:rsidR="004430E2">
        <w:rPr>
          <w:rFonts w:ascii="宋体" w:eastAsia="宋体" w:hAnsi="宋体" w:hint="eastAsia"/>
        </w:rPr>
        <w:t>，以及</w:t>
      </w:r>
      <m:oMath>
        <m:r>
          <m:rPr>
            <m:sty m:val="p"/>
          </m:rPr>
          <w:rPr>
            <w:rFonts w:ascii="Cambria Math" w:eastAsia="宋体" w:hAnsi="Cambria Math"/>
          </w:rPr>
          <m:t>|</m:t>
        </m:r>
        <m:r>
          <m:rPr>
            <m:sty m:val="b"/>
          </m:rPr>
          <w:rPr>
            <w:rFonts w:ascii="Cambria Math" w:eastAsia="宋体" w:hAnsi="Cambria Math"/>
          </w:rPr>
          <m:t>Q</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4πsin(θ)</m:t>
            </m:r>
          </m:num>
          <m:den>
            <m:r>
              <m:rPr>
                <m:sty m:val="p"/>
              </m:rPr>
              <w:rPr>
                <w:rFonts w:ascii="Cambria Math" w:eastAsia="宋体" w:hAnsi="Cambria Math"/>
              </w:rPr>
              <m:t>λ</m:t>
            </m:r>
          </m:den>
        </m:f>
      </m:oMath>
      <w:r w:rsidR="004430E2">
        <w:rPr>
          <w:rFonts w:ascii="宋体" w:eastAsia="宋体" w:hAnsi="宋体" w:hint="eastAsia"/>
        </w:rPr>
        <w:t>可以得到|</w:t>
      </w:r>
      <w:r w:rsidR="004430E2" w:rsidRPr="004430E2">
        <w:rPr>
          <w:rFonts w:ascii="宋体" w:eastAsia="宋体" w:hAnsi="宋体" w:hint="eastAsia"/>
          <w:b/>
        </w:rPr>
        <w:t>Q</w:t>
      </w:r>
      <w:r w:rsidR="004430E2" w:rsidRPr="004430E2">
        <w:rPr>
          <w:rFonts w:ascii="宋体" w:eastAsia="宋体" w:hAnsi="宋体" w:hint="eastAsia"/>
        </w:rPr>
        <w:t>|</w:t>
      </w:r>
      <w:r w:rsidR="004430E2">
        <w:rPr>
          <w:rFonts w:ascii="宋体" w:eastAsia="宋体" w:hAnsi="宋体" w:hint="eastAsia"/>
        </w:rPr>
        <w:t>=</w:t>
      </w:r>
      <m:oMath>
        <m:f>
          <m:fPr>
            <m:ctrlPr>
              <w:rPr>
                <w:rFonts w:ascii="Cambria Math" w:eastAsia="宋体" w:hAnsi="Cambria Math"/>
              </w:rPr>
            </m:ctrlPr>
          </m:fPr>
          <m:num>
            <m:r>
              <m:rPr>
                <m:sty m:val="p"/>
              </m:rPr>
              <w:rPr>
                <w:rFonts w:ascii="Cambria Math" w:eastAsia="宋体" w:hAnsi="Cambria Math"/>
              </w:rPr>
              <m:t>2π</m:t>
            </m:r>
          </m:num>
          <m:den>
            <m:r>
              <m:rPr>
                <m:sty m:val="p"/>
              </m:rPr>
              <w:rPr>
                <w:rFonts w:ascii="Cambria Math" w:eastAsia="宋体" w:hAnsi="Cambria Math"/>
              </w:rPr>
              <m:t>d</m:t>
            </m:r>
          </m:den>
        </m:f>
      </m:oMath>
      <w:r w:rsidR="004430E2">
        <w:rPr>
          <w:rFonts w:ascii="宋体" w:eastAsia="宋体" w:hAnsi="宋体" w:hint="eastAsia"/>
        </w:rPr>
        <w:t>，至此在确定</w:t>
      </w:r>
      <w:r w:rsidR="004430E2" w:rsidRPr="004430E2">
        <w:rPr>
          <w:rFonts w:ascii="宋体" w:eastAsia="宋体" w:hAnsi="宋体" w:hint="eastAsia"/>
          <w:b/>
        </w:rPr>
        <w:t>Q</w:t>
      </w:r>
      <w:r w:rsidR="004430E2">
        <w:rPr>
          <w:rFonts w:ascii="宋体" w:eastAsia="宋体" w:hAnsi="宋体" w:hint="eastAsia"/>
        </w:rPr>
        <w:t>方向的基础上又得到了</w:t>
      </w:r>
      <w:r w:rsidR="004430E2" w:rsidRPr="004430E2">
        <w:rPr>
          <w:rFonts w:ascii="宋体" w:eastAsia="宋体" w:hAnsi="宋体" w:hint="eastAsia"/>
          <w:b/>
        </w:rPr>
        <w:t>Q</w:t>
      </w:r>
      <w:r w:rsidR="004430E2">
        <w:rPr>
          <w:rFonts w:ascii="宋体" w:eastAsia="宋体" w:hAnsi="宋体" w:hint="eastAsia"/>
        </w:rPr>
        <w:t>的大小，于是就可以完全确定晶格结构与散射矢量</w:t>
      </w:r>
      <w:r w:rsidR="004430E2" w:rsidRPr="004430E2">
        <w:rPr>
          <w:rFonts w:ascii="宋体" w:eastAsia="宋体" w:hAnsi="宋体" w:hint="eastAsia"/>
          <w:b/>
        </w:rPr>
        <w:t>Q</w:t>
      </w:r>
      <w:r w:rsidR="004430E2" w:rsidRPr="004430E2">
        <w:rPr>
          <w:rFonts w:ascii="宋体" w:eastAsia="宋体" w:hAnsi="宋体" w:hint="eastAsia"/>
        </w:rPr>
        <w:t>之间的关系</w:t>
      </w:r>
      <w:r w:rsidR="004430E2">
        <w:rPr>
          <w:rFonts w:ascii="宋体" w:eastAsia="宋体" w:hAnsi="宋体" w:hint="eastAsia"/>
        </w:rPr>
        <w:t>！由于晶格结构参数（晶面指数，晶面间距）的离散型，因此也就有了散射矢量</w:t>
      </w:r>
      <w:r w:rsidR="004430E2" w:rsidRPr="004430E2">
        <w:rPr>
          <w:rFonts w:ascii="宋体" w:eastAsia="宋体" w:hAnsi="宋体" w:hint="eastAsia"/>
          <w:b/>
        </w:rPr>
        <w:t>Q</w:t>
      </w:r>
      <w:r w:rsidR="004430E2">
        <w:rPr>
          <w:rFonts w:ascii="宋体" w:eastAsia="宋体" w:hAnsi="宋体" w:hint="eastAsia"/>
        </w:rPr>
        <w:t>取值的离散性，也就是说相应于晶格结构的格点，在</w:t>
      </w:r>
      <w:r w:rsidR="004430E2" w:rsidRPr="004430E2">
        <w:rPr>
          <w:rFonts w:ascii="宋体" w:eastAsia="宋体" w:hAnsi="宋体" w:hint="eastAsia"/>
          <w:b/>
        </w:rPr>
        <w:t>Q</w:t>
      </w:r>
      <w:r w:rsidR="004430E2">
        <w:rPr>
          <w:rFonts w:ascii="宋体" w:eastAsia="宋体" w:hAnsi="宋体" w:hint="eastAsia"/>
        </w:rPr>
        <w:t>空间中同样存在一系列的格点，</w:t>
      </w:r>
      <w:r w:rsidR="00B93336">
        <w:rPr>
          <w:rFonts w:ascii="宋体" w:eastAsia="宋体" w:hAnsi="宋体" w:hint="eastAsia"/>
        </w:rPr>
        <w:t>这些格点构成了一个新的“晶格”结构，如果将真实的晶格结构称为正格子，那么由散射信号形成的“晶格”结构称为倒格子！</w:t>
      </w:r>
    </w:p>
    <w:p w:rsidR="00B93336" w:rsidRPr="00F23F31" w:rsidRDefault="004E4651">
      <w:pPr>
        <w:rPr>
          <w:rFonts w:ascii="宋体" w:eastAsia="宋体" w:hAnsi="宋体" w:hint="eastAsia"/>
        </w:rPr>
      </w:pPr>
      <w:r>
        <w:rPr>
          <w:rFonts w:ascii="宋体" w:eastAsia="宋体" w:hAnsi="宋体" w:hint="eastAsia"/>
        </w:rPr>
        <w:t>另外一种对于倒格子的理解则较为简单，将正格子进行傅里叶变换就可以得到相应的倒格子，</w:t>
      </w:r>
      <w:r w:rsidR="00F23F31">
        <w:rPr>
          <w:rFonts w:ascii="宋体" w:eastAsia="宋体" w:hAnsi="宋体" w:hint="eastAsia"/>
        </w:rPr>
        <w:t>这种理解实际上只是进行了数学上的处理，而且计算的方法上文已经给出了，即将正格子结构写成</w:t>
      </w:r>
      <m:oMath>
        <m:nary>
          <m:naryPr>
            <m:chr m:val="∑"/>
            <m:limLoc m:val="undOvr"/>
            <m:supHide m:val="on"/>
            <m:ctrlPr>
              <w:rPr>
                <w:rFonts w:ascii="Cambria Math" w:eastAsia="宋体" w:hAnsi="Cambria Math"/>
              </w:rPr>
            </m:ctrlPr>
          </m:naryPr>
          <m:sub>
            <m:r>
              <m:rPr>
                <m:sty m:val="p"/>
              </m:rPr>
              <w:rPr>
                <w:rFonts w:ascii="Cambria Math" w:eastAsia="宋体" w:hAnsi="Cambria Math"/>
              </w:rPr>
              <m:t>i</m:t>
            </m:r>
          </m:sub>
          <m:sup/>
          <m:e>
            <m:r>
              <m:rPr>
                <m:sty m:val="p"/>
              </m:rPr>
              <w:rPr>
                <w:rFonts w:ascii="Cambria Math" w:eastAsia="宋体" w:hAnsi="Cambria Math"/>
              </w:rPr>
              <m:t>δ(r-</m:t>
            </m:r>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i</m:t>
                </m:r>
              </m:sub>
            </m:sSub>
            <m:r>
              <m:rPr>
                <m:sty m:val="p"/>
              </m:rPr>
              <w:rPr>
                <w:rFonts w:ascii="Cambria Math" w:eastAsia="宋体" w:hAnsi="Cambria Math"/>
              </w:rPr>
              <m:t>)</m:t>
            </m:r>
          </m:e>
        </m:nary>
      </m:oMath>
      <w:r w:rsidR="00F23F31">
        <w:rPr>
          <w:rFonts w:ascii="宋体" w:eastAsia="宋体" w:hAnsi="宋体" w:hint="eastAsia"/>
        </w:rPr>
        <w:t>形式，从而经过傅里叶变换之后得到</w:t>
      </w:r>
      <m:oMath>
        <m:r>
          <m:rPr>
            <m:sty m:val="p"/>
          </m:rPr>
          <w:rPr>
            <w:rFonts w:ascii="Cambria Math" w:eastAsia="宋体" w:hAnsi="Cambria Math"/>
          </w:rPr>
          <m:t>F</m:t>
        </m:r>
        <m:d>
          <m:dPr>
            <m:ctrlPr>
              <w:rPr>
                <w:rFonts w:ascii="Cambria Math" w:eastAsia="宋体" w:hAnsi="Cambria Math"/>
              </w:rPr>
            </m:ctrlPr>
          </m:dPr>
          <m:e>
            <m:r>
              <m:rPr>
                <m:sty m:val="b"/>
              </m:rPr>
              <w:rPr>
                <w:rFonts w:ascii="Cambria Math" w:eastAsia="宋体" w:hAnsi="Cambria Math"/>
              </w:rPr>
              <m:t>Q</m:t>
            </m:r>
          </m:e>
        </m:d>
        <m:r>
          <m:rPr>
            <m:sty m:val="p"/>
          </m:rPr>
          <w:rPr>
            <w:rFonts w:ascii="Cambria Math" w:eastAsia="宋体" w:hAnsi="Cambria Math"/>
          </w:rPr>
          <m:t>=</m:t>
        </m:r>
        <m:nary>
          <m:naryPr>
            <m:chr m:val="∑"/>
            <m:limLoc m:val="undOvr"/>
            <m:supHide m:val="on"/>
            <m:ctrlPr>
              <w:rPr>
                <w:rFonts w:ascii="Cambria Math" w:eastAsia="宋体" w:hAnsi="Cambria Math"/>
              </w:rPr>
            </m:ctrlPr>
          </m:naryPr>
          <m:sub>
            <m:r>
              <m:rPr>
                <m:sty m:val="p"/>
              </m:rPr>
              <w:rPr>
                <w:rFonts w:ascii="Cambria Math" w:eastAsia="宋体" w:hAnsi="Cambria Math"/>
              </w:rPr>
              <m:t>i</m:t>
            </m:r>
          </m:sub>
          <m:sup/>
          <m:e>
            <m:r>
              <m:rPr>
                <m:sty m:val="p"/>
              </m:rPr>
              <w:rPr>
                <w:rFonts w:ascii="Cambria Math" w:eastAsia="宋体" w:hAnsi="Cambria Math" w:hint="eastAsia"/>
              </w:rPr>
              <m:t>exp(i</m:t>
            </m:r>
            <m:r>
              <m:rPr>
                <m:sty m:val="b"/>
              </m:rPr>
              <w:rPr>
                <w:rFonts w:ascii="Cambria Math" w:eastAsia="宋体" w:hAnsi="Cambria Math" w:hint="eastAsia"/>
              </w:rPr>
              <m:t>Q</m:t>
            </m:r>
            <m:r>
              <m:rPr>
                <m:sty m:val="p"/>
              </m:rPr>
              <w:rPr>
                <w:rFonts w:ascii="Cambria Math" w:eastAsia="宋体" w:hAnsi="Cambria Math" w:hint="eastAsia"/>
              </w:rPr>
              <m:t>•</m:t>
            </m:r>
            <m:sSub>
              <m:sSubPr>
                <m:ctrlPr>
                  <w:rPr>
                    <w:rFonts w:ascii="Cambria Math" w:eastAsia="宋体" w:hAnsi="Cambria Math"/>
                    <w:b/>
                  </w:rPr>
                </m:ctrlPr>
              </m:sSubPr>
              <m:e>
                <m:r>
                  <m:rPr>
                    <m:sty m:val="b"/>
                  </m:rPr>
                  <w:rPr>
                    <w:rFonts w:ascii="Cambria Math" w:eastAsia="宋体" w:hAnsi="Cambria Math"/>
                  </w:rPr>
                  <m:t>R</m:t>
                </m:r>
              </m:e>
              <m:sub>
                <m:r>
                  <m:rPr>
                    <m:sty m:val="b"/>
                  </m:rPr>
                  <w:rPr>
                    <w:rFonts w:ascii="Cambria Math" w:eastAsia="宋体" w:hAnsi="Cambria Math"/>
                  </w:rPr>
                  <m:t>i</m:t>
                </m:r>
              </m:sub>
            </m:sSub>
            <m:r>
              <m:rPr>
                <m:sty m:val="p"/>
              </m:rPr>
              <w:rPr>
                <w:rFonts w:ascii="Cambria Math" w:eastAsia="宋体" w:hAnsi="Cambria Math" w:hint="eastAsia"/>
              </w:rPr>
              <m:t>)</m:t>
            </m:r>
          </m:e>
        </m:nary>
      </m:oMath>
      <w:r w:rsidR="00F23F31">
        <w:rPr>
          <w:rFonts w:ascii="宋体" w:eastAsia="宋体" w:hAnsi="宋体" w:hint="eastAsia"/>
        </w:rPr>
        <w:t>，之后根据晶格结构的周期性便可以得到满足条件的</w:t>
      </w:r>
      <w:r w:rsidR="00F23F31" w:rsidRPr="00F23F31">
        <w:rPr>
          <w:rFonts w:ascii="宋体" w:eastAsia="宋体" w:hAnsi="宋体" w:hint="eastAsia"/>
          <w:b/>
        </w:rPr>
        <w:t>Q</w:t>
      </w:r>
      <w:r w:rsidR="00F23F31">
        <w:rPr>
          <w:rFonts w:ascii="宋体" w:eastAsia="宋体" w:hAnsi="宋体" w:hint="eastAsia"/>
        </w:rPr>
        <w:t>只能出现在倒格子的格点上，这一点在所有有关晶格结构的教科书上都有比较详细的阐述，此处不详述！至此，可以讲倒格子结构与散射信号的分布建立起了完整的联系！实际上这是一种一一对应的关系！</w:t>
      </w:r>
    </w:p>
    <w:sectPr w:rsidR="00B93336" w:rsidRPr="00F23F31" w:rsidSect="00B732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E72" w:rsidRDefault="00425E72" w:rsidP="00E3188E">
      <w:r>
        <w:separator/>
      </w:r>
    </w:p>
  </w:endnote>
  <w:endnote w:type="continuationSeparator" w:id="0">
    <w:p w:rsidR="00425E72" w:rsidRDefault="00425E72" w:rsidP="00E318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E72" w:rsidRDefault="00425E72" w:rsidP="00E3188E">
      <w:r>
        <w:separator/>
      </w:r>
    </w:p>
  </w:footnote>
  <w:footnote w:type="continuationSeparator" w:id="0">
    <w:p w:rsidR="00425E72" w:rsidRDefault="00425E72" w:rsidP="00E318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188E"/>
    <w:rsid w:val="00000DDC"/>
    <w:rsid w:val="00032624"/>
    <w:rsid w:val="000C67A8"/>
    <w:rsid w:val="002D7EE0"/>
    <w:rsid w:val="00391BD3"/>
    <w:rsid w:val="003C4F47"/>
    <w:rsid w:val="00425E72"/>
    <w:rsid w:val="004430E2"/>
    <w:rsid w:val="004727B9"/>
    <w:rsid w:val="004E4651"/>
    <w:rsid w:val="00834BCA"/>
    <w:rsid w:val="008F2E2B"/>
    <w:rsid w:val="009C7F6B"/>
    <w:rsid w:val="00A76E25"/>
    <w:rsid w:val="00A965BB"/>
    <w:rsid w:val="00AF62E1"/>
    <w:rsid w:val="00AF6D41"/>
    <w:rsid w:val="00B732CB"/>
    <w:rsid w:val="00B93336"/>
    <w:rsid w:val="00BD5356"/>
    <w:rsid w:val="00E3188E"/>
    <w:rsid w:val="00EA1319"/>
    <w:rsid w:val="00ED4C14"/>
    <w:rsid w:val="00F23F31"/>
    <w:rsid w:val="00F34C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2"/>
      <o:rules v:ext="edit">
        <o:r id="V:Rule9" type="arc" idref="#_x0000_s2131"/>
        <o:r id="V:Rule10" type="arc" idref="#_x0000_s2134"/>
        <o:r id="V:Rule13" type="arc" idref="#_x0000_s2137"/>
        <o:r id="V:Rule14" type="arc" idref="#_x0000_s2138"/>
        <o:r id="V:Rule21" type="connector" idref="#_x0000_s2129"/>
        <o:r id="V:Rule22" type="connector" idref="#_x0000_s2128"/>
        <o:r id="V:Rule23" type="connector" idref="#_x0000_s2130"/>
        <o:r id="V:Rule24" type="connector" idref="#_x0000_s2125"/>
        <o:r id="V:Rule25" type="connector" idref="#_x0000_s2136"/>
        <o:r id="V:Rule26" type="connector" idref="#_x0000_s2124"/>
        <o:r id="V:Rule27" type="connector" idref="#_x0000_s2135"/>
        <o:r id="V:Rule28" type="connector" idref="#_x0000_s2123">
          <o:proxy end="" idref="#_x0000_s2121" connectloc="1"/>
        </o:r>
        <o:r id="V:Rule29" type="connector" idref="#_x0000_s2149">
          <o:proxy start="" idref="#_x0000_s2121" connectloc="4"/>
          <o:proxy end="" idref="#_x0000_s2122" connectloc="0"/>
        </o:r>
        <o:r id="V:Rule30" type="connector" idref="#_x0000_s2141"/>
        <o:r id="V:Rule31" type="connector" idref="#_x0000_s2143"/>
        <o:r id="V:Rule32" type="connector" idref="#_x0000_s2126"/>
        <o:r id="V:Rule33" type="connector" idref="#_x0000_s2150"/>
        <o:r id="V:Rule34" type="connector" idref="#_x0000_s2139"/>
        <o:r id="V:Rule35" type="connector" idref="#_x0000_s2127">
          <o:proxy start="" idref="#_x0000_s2121" connectloc="3"/>
        </o:r>
        <o:r id="V:Rule36" type="connector" idref="#_x0000_s2151">
          <o:proxy start="" idref="#_x0000_s2122" connectloc="7"/>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2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1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188E"/>
    <w:rPr>
      <w:sz w:val="18"/>
      <w:szCs w:val="18"/>
    </w:rPr>
  </w:style>
  <w:style w:type="paragraph" w:styleId="a4">
    <w:name w:val="footer"/>
    <w:basedOn w:val="a"/>
    <w:link w:val="Char0"/>
    <w:uiPriority w:val="99"/>
    <w:semiHidden/>
    <w:unhideWhenUsed/>
    <w:rsid w:val="00E318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188E"/>
    <w:rPr>
      <w:sz w:val="18"/>
      <w:szCs w:val="18"/>
    </w:rPr>
  </w:style>
  <w:style w:type="paragraph" w:styleId="a5">
    <w:name w:val="Balloon Text"/>
    <w:basedOn w:val="a"/>
    <w:link w:val="Char1"/>
    <w:uiPriority w:val="99"/>
    <w:semiHidden/>
    <w:unhideWhenUsed/>
    <w:rsid w:val="00BD5356"/>
    <w:rPr>
      <w:sz w:val="18"/>
      <w:szCs w:val="18"/>
    </w:rPr>
  </w:style>
  <w:style w:type="character" w:customStyle="1" w:styleId="Char1">
    <w:name w:val="批注框文本 Char"/>
    <w:basedOn w:val="a0"/>
    <w:link w:val="a5"/>
    <w:uiPriority w:val="99"/>
    <w:semiHidden/>
    <w:rsid w:val="00BD5356"/>
    <w:rPr>
      <w:sz w:val="18"/>
      <w:szCs w:val="18"/>
    </w:rPr>
  </w:style>
  <w:style w:type="character" w:styleId="a6">
    <w:name w:val="Placeholder Text"/>
    <w:basedOn w:val="a0"/>
    <w:uiPriority w:val="99"/>
    <w:semiHidden/>
    <w:rsid w:val="00834BC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323</Words>
  <Characters>1844</Characters>
  <Application>Microsoft Office Word</Application>
  <DocSecurity>0</DocSecurity>
  <Lines>15</Lines>
  <Paragraphs>4</Paragraphs>
  <ScaleCrop>false</ScaleCrop>
  <Company>QMUL</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Yuanpeng Zhang</dc:creator>
  <cp:keywords/>
  <dc:description/>
  <cp:lastModifiedBy>Yuanpeng Zhang</cp:lastModifiedBy>
  <cp:revision>11</cp:revision>
  <dcterms:created xsi:type="dcterms:W3CDTF">2013-03-08T16:57:00Z</dcterms:created>
  <dcterms:modified xsi:type="dcterms:W3CDTF">2013-03-10T02:47:00Z</dcterms:modified>
</cp:coreProperties>
</file>