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Christopher Craig (C.J.)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CSD-325 | Module 3 | Cho-Han Flowchart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Assignment: chohan_cjc.py — Program Flow Documentation</w:t>
      </w:r>
    </w:p>
    <w:p>
      <w:pPr>
        <w:jc w:val="center"/>
      </w:pPr>
      <w:r>
        <w:drawing>
          <wp:inline distT="0" distB="0" distL="0" distR="0">
            <wp:extent cx="5905500" cy="1300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0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1: Flowchart for chohan_cjc.py. Green diamond = new bonus check (roll total 2 or 7 → +10 mon). House fee updated to 12%. Input prompts changed to "cjc:".</w:t>
      </w:r>
    </w:p>
    <w:sectPr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e38d19ddcfb8194b0efaa0bc00dfd09c18018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2026-06-28T22:26:20.555Z</dcterms:created>
  <dcterms:modified xsi:type="dcterms:W3CDTF">2026-06-28T22:26:20.555Z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