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B9B3C">
      <w:pPr>
        <w:snapToGrid w:val="0"/>
        <w:jc w:val="center"/>
        <w:rPr>
          <w:b/>
        </w:rPr>
      </w:pPr>
      <w:r>
        <w:rPr>
          <w:b/>
        </w:rPr>
        <w:t xml:space="preserve">                                                                                                             РАЗРЕШАЮ</w:t>
      </w:r>
    </w:p>
    <w:p w14:paraId="7DB2C532">
      <w:pPr>
        <w:spacing w:line="360" w:lineRule="auto"/>
        <w:jc w:val="center"/>
        <w:rPr>
          <w:sz w:val="16"/>
          <w:szCs w:val="16"/>
          <w:u w:val="single"/>
        </w:rPr>
      </w:pPr>
      <w:r>
        <w:t xml:space="preserve">                                                                                                               </w:t>
      </w:r>
      <w:r>
        <w:rPr>
          <w:u w:val="single"/>
        </w:rPr>
        <w:t xml:space="preserve"> Управляющий ОСФР</w:t>
      </w:r>
    </w:p>
    <w:p w14:paraId="1A4702A7">
      <w:pPr>
        <w:spacing w:line="360" w:lineRule="auto"/>
        <w:jc w:val="center"/>
        <w:rPr>
          <w:u w:val="single"/>
        </w:rPr>
      </w:pPr>
      <w:r>
        <w:t xml:space="preserve">                                                                                                                </w:t>
      </w:r>
      <w:r>
        <w:rPr>
          <w:u w:val="single"/>
        </w:rPr>
        <w:t>по Пермскому краю</w:t>
      </w:r>
    </w:p>
    <w:p w14:paraId="07A8B1EF">
      <w:pPr>
        <w:jc w:val="right"/>
      </w:pPr>
      <w:r>
        <w:t xml:space="preserve">          _______    /  </w:t>
      </w:r>
      <w:r>
        <w:rPr>
          <w:u w:val="single"/>
        </w:rPr>
        <w:t>Ю.Е. Зобина</w:t>
      </w:r>
      <w:r>
        <w:t>_</w:t>
      </w:r>
      <w:r>
        <w:rPr>
          <w:u w:val="single"/>
        </w:rPr>
        <w:t xml:space="preserve">               </w:t>
      </w:r>
    </w:p>
    <w:p w14:paraId="2963E7AE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</w:t>
      </w:r>
      <w:r>
        <w:rPr>
          <w:sz w:val="20"/>
          <w:szCs w:val="20"/>
          <w:vertAlign w:val="superscript"/>
        </w:rPr>
        <w:t xml:space="preserve">подпись                  </w:t>
      </w:r>
    </w:p>
    <w:p w14:paraId="3435EDD1">
      <w:pPr>
        <w:pStyle w:val="8"/>
        <w:spacing w:line="360" w:lineRule="auto"/>
        <w:rPr>
          <w:b/>
          <w:bCs/>
          <w:color w:val="000000"/>
          <w:sz w:val="24"/>
        </w:rPr>
      </w:pPr>
      <w:r>
        <w:rPr>
          <w:sz w:val="24"/>
        </w:rPr>
        <w:t xml:space="preserve">                                                                                                              «____»___________2026 г.</w:t>
      </w:r>
    </w:p>
    <w:p w14:paraId="03FAD63F">
      <w:pPr>
        <w:pStyle w:val="8"/>
        <w:jc w:val="center"/>
        <w:rPr>
          <w:b/>
          <w:bCs/>
          <w:color w:val="000000"/>
          <w:sz w:val="24"/>
        </w:rPr>
      </w:pPr>
      <w:r>
        <w:rPr>
          <w:b/>
          <w:bCs/>
          <w:color w:val="000000"/>
          <w:sz w:val="24"/>
        </w:rPr>
        <w:t>ЗАЯВКА</w:t>
      </w:r>
    </w:p>
    <w:p w14:paraId="4BF40D59">
      <w:pPr>
        <w:pStyle w:val="8"/>
        <w:jc w:val="center"/>
        <w:rPr>
          <w:iCs/>
          <w:caps/>
          <w:color w:val="000000"/>
          <w:sz w:val="24"/>
        </w:rPr>
      </w:pPr>
      <w:r>
        <w:rPr>
          <w:iCs/>
          <w:caps/>
          <w:color w:val="000000"/>
          <w:sz w:val="24"/>
        </w:rPr>
        <w:t>на УСТАНОВКУ  криптосредства*</w:t>
      </w:r>
    </w:p>
    <w:p w14:paraId="38F510C1">
      <w:pPr>
        <w:pStyle w:val="8"/>
        <w:jc w:val="center"/>
        <w:rPr>
          <w:color w:val="000000"/>
          <w:sz w:val="24"/>
          <w:vertAlign w:val="superscript"/>
        </w:rPr>
      </w:pPr>
      <w:r>
        <w:rPr>
          <w:iCs/>
          <w:color w:val="000000"/>
          <w:sz w:val="24"/>
        </w:rPr>
        <w:t xml:space="preserve">   Прошу Вас организовать подготовку к самостоятельной  работе с криптосредством </w:t>
      </w:r>
      <w:r>
        <w:rPr>
          <w:iCs/>
          <w:color w:val="000000"/>
          <w:sz w:val="24"/>
          <w:lang w:val="en-US"/>
        </w:rPr>
        <w:t>VipNet</w:t>
      </w:r>
      <w:r>
        <w:rPr>
          <w:iCs/>
          <w:color w:val="000000"/>
          <w:sz w:val="24"/>
        </w:rPr>
        <w:t xml:space="preserve"> </w:t>
      </w:r>
      <w:r>
        <w:rPr>
          <w:iCs/>
          <w:color w:val="000000"/>
          <w:sz w:val="24"/>
          <w:lang w:val="en-US"/>
        </w:rPr>
        <w:t>CSP</w:t>
      </w:r>
      <w:r>
        <w:rPr>
          <w:iCs/>
          <w:color w:val="000000"/>
          <w:sz w:val="24"/>
        </w:rPr>
        <w:t xml:space="preserve"> работника</w:t>
      </w:r>
      <w:r>
        <w:rPr>
          <w:iCs/>
          <w:color w:val="000000"/>
          <w:szCs w:val="28"/>
        </w:rPr>
        <w:t xml:space="preserve"> </w:t>
      </w:r>
      <w:r>
        <w:rPr>
          <w:iCs/>
          <w:color w:val="000000"/>
          <w:sz w:val="24"/>
        </w:rPr>
        <w:t xml:space="preserve">с установкой криптосредства на </w:t>
      </w:r>
      <w:r>
        <w:rPr>
          <w:color w:val="000000"/>
          <w:sz w:val="24"/>
        </w:rPr>
        <w:t>его рабочее место. Необходимость установки средства криптозащиты обусловлена эксплуатацией ПТК КС и ПТК «Управление пенсионной документацией».</w:t>
      </w:r>
    </w:p>
    <w:p w14:paraId="089B0B12">
      <w:pPr>
        <w:pStyle w:val="8"/>
        <w:jc w:val="center"/>
        <w:rPr>
          <w:color w:val="000000"/>
          <w:sz w:val="24"/>
          <w:vertAlign w:val="superscript"/>
        </w:rPr>
      </w:pPr>
    </w:p>
    <w:tbl>
      <w:tblPr>
        <w:tblStyle w:val="11"/>
        <w:tblW w:w="9571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3118"/>
        <w:gridCol w:w="4928"/>
      </w:tblGrid>
      <w:tr w14:paraId="03CC630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Merge w:val="restart"/>
          </w:tcPr>
          <w:p w14:paraId="5210F04A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Style w:val="14"/>
                <w:rFonts w:eastAsia="Times New Roman"/>
                <w:kern w:val="0"/>
                <w:sz w:val="24"/>
                <w:szCs w:val="24"/>
                <w:lang w:val="ru-RU" w:bidi="ar-SA"/>
              </w:rPr>
              <w:t xml:space="preserve">    </w:t>
            </w: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Данные работника</w:t>
            </w:r>
          </w:p>
        </w:tc>
        <w:tc>
          <w:tcPr>
            <w:tcW w:w="3118" w:type="dxa"/>
          </w:tcPr>
          <w:p w14:paraId="7D2430B1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Фамилия Имя Отчество</w:t>
            </w:r>
          </w:p>
        </w:tc>
        <w:tc>
          <w:tcPr>
            <w:tcW w:w="4928" w:type="dxa"/>
          </w:tcPr>
          <w:p>
            <w:r>
              <w:t>Кудрявцева Ирина Геннадьевна</w:t>
            </w:r>
          </w:p>
        </w:tc>
      </w:tr>
      <w:tr w14:paraId="39C7221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Merge w:val="continue"/>
          </w:tcPr>
          <w:p w14:paraId="441A880B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7BBD69C8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Должность</w:t>
            </w:r>
          </w:p>
        </w:tc>
        <w:tc>
          <w:tcPr>
            <w:tcW w:w="4928" w:type="dxa"/>
          </w:tcPr>
          <w:p>
            <w:r>
              <w:t>Ведущий специалист-эксперт</w:t>
            </w:r>
          </w:p>
        </w:tc>
      </w:tr>
      <w:tr w14:paraId="3467E43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Merge w:val="continue"/>
          </w:tcPr>
          <w:p w14:paraId="4E38D64A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3F0F96EE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Отдел/Группа</w:t>
            </w:r>
          </w:p>
        </w:tc>
        <w:tc>
          <w:tcPr>
            <w:tcW w:w="4928" w:type="dxa"/>
          </w:tcPr>
          <w:p>
            <w:r>
              <w:t>Отдел установления пенсии № 2</w:t>
            </w:r>
          </w:p>
        </w:tc>
      </w:tr>
      <w:tr w14:paraId="1C44A7F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Merge w:val="continue"/>
          </w:tcPr>
          <w:p w14:paraId="4C220CD6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4586508A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Управление</w:t>
            </w:r>
          </w:p>
        </w:tc>
        <w:tc>
          <w:tcPr>
            <w:tcW w:w="4928" w:type="dxa"/>
          </w:tcPr>
          <w:p>
            <w:r>
              <w:t>Управление установления пенсий</w:t>
            </w:r>
          </w:p>
        </w:tc>
      </w:tr>
      <w:tr w14:paraId="14DDB2D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Merge w:val="continue"/>
          </w:tcPr>
          <w:p w14:paraId="1A0AA297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27D453FB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Рабочее место (нас.пункт, улица, № дома, № каб.)</w:t>
            </w:r>
          </w:p>
        </w:tc>
        <w:tc>
          <w:tcPr>
            <w:tcW w:w="4928" w:type="dxa"/>
          </w:tcPr>
          <w:p>
            <w:r>
              <w:t>г. Пермь, пр-кт Комсомольский, 71, зал № 1</w:t>
            </w:r>
          </w:p>
        </w:tc>
      </w:tr>
      <w:tr w14:paraId="3132B20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Merge w:val="restart"/>
          </w:tcPr>
          <w:p w14:paraId="51F0481A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Рабочая станция (компьютер) работника**</w:t>
            </w:r>
          </w:p>
        </w:tc>
        <w:tc>
          <w:tcPr>
            <w:tcW w:w="3118" w:type="dxa"/>
          </w:tcPr>
          <w:p w14:paraId="4AF1D2A2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наименование</w:t>
            </w:r>
          </w:p>
        </w:tc>
        <w:tc>
          <w:tcPr>
            <w:tcW w:w="4928" w:type="dxa"/>
          </w:tcPr>
          <w:p>
            <w:r>
              <w:t>Гравитон Д51И</w:t>
            </w:r>
          </w:p>
        </w:tc>
      </w:tr>
      <w:tr w14:paraId="0B413DC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Merge w:val="continue"/>
          </w:tcPr>
          <w:p w14:paraId="7A127C0C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  <w:lang w:val="en-US"/>
              </w:rPr>
            </w:pPr>
          </w:p>
        </w:tc>
        <w:tc>
          <w:tcPr>
            <w:tcW w:w="3118" w:type="dxa"/>
          </w:tcPr>
          <w:p w14:paraId="4A9E8791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Серийный номер</w:t>
            </w:r>
          </w:p>
        </w:tc>
        <w:tc>
          <w:tcPr>
            <w:tcW w:w="4928" w:type="dxa"/>
          </w:tcPr>
          <w:p>
            <w:r>
              <w:t>GD20251006740</w:t>
            </w:r>
          </w:p>
        </w:tc>
      </w:tr>
      <w:tr w14:paraId="38BF48F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Merge w:val="continue"/>
          </w:tcPr>
          <w:p w14:paraId="0C6B3E46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2C81A3E7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en-US" w:bidi="ar-SA"/>
              </w:rPr>
              <w:t>IP</w:t>
            </w: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-адрес</w:t>
            </w:r>
          </w:p>
        </w:tc>
        <w:tc>
          <w:tcPr>
            <w:tcW w:w="4928" w:type="dxa"/>
          </w:tcPr>
          <w:p>
            <w:r>
              <w:t>10.69.104.23</w:t>
            </w:r>
          </w:p>
        </w:tc>
      </w:tr>
      <w:tr w14:paraId="1666738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Merge w:val="continue"/>
          </w:tcPr>
          <w:p w14:paraId="4AF5788A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1EF57A2F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Серийный номер дискового устройства («жесткого» диска)</w:t>
            </w:r>
          </w:p>
        </w:tc>
        <w:tc>
          <w:tcPr>
            <w:tcW w:w="4928" w:type="dxa"/>
          </w:tcPr>
          <w:p>
            <w:r>
              <w:t xml:space="preserve">FSSD08125802 </w:t>
            </w:r>
          </w:p>
        </w:tc>
      </w:tr>
      <w:tr w14:paraId="1CD8D95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Merge w:val="continue"/>
          </w:tcPr>
          <w:p w14:paraId="1A508393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7F33BE81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Операционная система: название, версия, № лицензии</w:t>
            </w:r>
          </w:p>
        </w:tc>
        <w:tc>
          <w:tcPr>
            <w:tcW w:w="4928" w:type="dxa"/>
          </w:tcPr>
          <w:p>
            <w:r>
              <w:t>Windows 8, MHF9X-NY6XB-WVXMC-BTDCT-MKKG7</w:t>
            </w:r>
          </w:p>
        </w:tc>
      </w:tr>
      <w:tr w14:paraId="114795A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gridSpan w:val="2"/>
          </w:tcPr>
          <w:p w14:paraId="71BF8E09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№ стикера ОЗИ на рабочей станции</w:t>
            </w:r>
            <w:r>
              <w:rPr>
                <w:rFonts w:eastAsia="Times New Roman" w:cs="Times New Roman"/>
                <w:b/>
                <w:color w:val="000000"/>
                <w:kern w:val="0"/>
                <w:sz w:val="24"/>
                <w:lang w:val="ru-RU" w:bidi="ar-SA"/>
              </w:rPr>
              <w:t>²</w:t>
            </w:r>
          </w:p>
        </w:tc>
        <w:tc>
          <w:tcPr>
            <w:tcW w:w="4928" w:type="dxa"/>
          </w:tcPr>
          <w:p>
            <w:r>
              <w:t>9706756</w:t>
            </w:r>
          </w:p>
        </w:tc>
      </w:tr>
    </w:tbl>
    <w:p w14:paraId="7EF66F92">
      <w:pPr>
        <w:pStyle w:val="20"/>
        <w:widowControl/>
        <w:spacing w:line="173" w:lineRule="exact"/>
        <w:ind w:firstLine="539"/>
        <w:rPr>
          <w:rStyle w:val="14"/>
          <w:sz w:val="24"/>
          <w:szCs w:val="24"/>
        </w:rPr>
      </w:pPr>
    </w:p>
    <w:p w14:paraId="72A06700">
      <w:pPr>
        <w:pStyle w:val="20"/>
        <w:widowControl/>
        <w:spacing w:line="276" w:lineRule="auto"/>
        <w:ind w:firstLine="539"/>
        <w:rPr>
          <w:rStyle w:val="14"/>
          <w:sz w:val="24"/>
          <w:szCs w:val="24"/>
        </w:rPr>
      </w:pPr>
      <w:r>
        <w:rPr>
          <w:rStyle w:val="14"/>
          <w:sz w:val="24"/>
          <w:szCs w:val="24"/>
        </w:rPr>
        <w:t>Настоящим подтверждаю, что работник ознакомлен с  действующим  в настоящий момент Положением об организации криптографической защиты информации в ОСФР по Пермскому краю.</w:t>
      </w:r>
    </w:p>
    <w:p w14:paraId="060CEF12">
      <w:pPr>
        <w:pStyle w:val="20"/>
        <w:widowControl/>
        <w:spacing w:line="173" w:lineRule="exact"/>
        <w:rPr>
          <w:rStyle w:val="14"/>
          <w:sz w:val="24"/>
          <w:szCs w:val="24"/>
        </w:rPr>
      </w:pPr>
    </w:p>
    <w:tbl>
      <w:tblPr>
        <w:tblStyle w:val="3"/>
        <w:tblW w:w="9611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7"/>
        <w:gridCol w:w="142"/>
        <w:gridCol w:w="4627"/>
        <w:gridCol w:w="1895"/>
      </w:tblGrid>
      <w:tr w14:paraId="5BA381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9" w:type="dxa"/>
            <w:gridSpan w:val="2"/>
          </w:tcPr>
          <w:p w14:paraId="4C1EBB5C">
            <w:pPr>
              <w:pStyle w:val="8"/>
              <w:snapToGrid w:val="0"/>
              <w:ind w:firstLine="5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Начальник отдела</w:t>
            </w:r>
          </w:p>
          <w:p w14:paraId="4776D035">
            <w:pPr>
              <w:pStyle w:val="8"/>
              <w:ind w:firstLine="5"/>
              <w:rPr>
                <w:color w:val="000000"/>
                <w:sz w:val="24"/>
                <w:vertAlign w:val="superscript"/>
              </w:rPr>
            </w:pPr>
            <w:r>
              <w:rPr>
                <w:color w:val="000000"/>
                <w:sz w:val="24"/>
                <w:vertAlign w:val="superscript"/>
              </w:rPr>
              <w:t>должность руководителя</w:t>
            </w:r>
          </w:p>
          <w:p w14:paraId="53DE14F3">
            <w:pPr>
              <w:pStyle w:val="8"/>
              <w:ind w:firstLine="5"/>
              <w:rPr>
                <w:color w:val="000000"/>
                <w:szCs w:val="28"/>
                <w:vertAlign w:val="superscript"/>
              </w:rPr>
            </w:pPr>
            <w:r>
              <w:rPr>
                <w:color w:val="000000"/>
                <w:sz w:val="24"/>
                <w:vertAlign w:val="superscript"/>
              </w:rPr>
              <w:t>структурного подразделения</w:t>
            </w:r>
          </w:p>
        </w:tc>
        <w:tc>
          <w:tcPr>
            <w:tcW w:w="6522" w:type="dxa"/>
            <w:gridSpan w:val="2"/>
          </w:tcPr>
          <w:p w14:paraId="1F9275C2">
            <w:pPr>
              <w:snapToGrid w:val="0"/>
              <w:rPr>
                <w:sz w:val="28"/>
                <w:szCs w:val="28"/>
              </w:rPr>
            </w:pPr>
            <w:r>
              <w:t>_______/ Доминова М. В / «____» __________ 2026 г.</w:t>
            </w:r>
          </w:p>
          <w:p w14:paraId="1A98847C">
            <w:pPr>
              <w:pStyle w:val="8"/>
              <w:rPr>
                <w:sz w:val="20"/>
                <w:szCs w:val="20"/>
                <w:vertAlign w:val="superscript"/>
              </w:rPr>
            </w:pPr>
            <w:r>
              <w:rPr>
                <w:szCs w:val="28"/>
                <w:vertAlign w:val="superscript"/>
              </w:rPr>
              <w:t xml:space="preserve">    </w:t>
            </w:r>
            <w:r>
              <w:rPr>
                <w:sz w:val="20"/>
                <w:szCs w:val="20"/>
                <w:vertAlign w:val="superscript"/>
              </w:rPr>
              <w:t>подпись                               фамилия и инициалы                                                             дата</w:t>
            </w:r>
          </w:p>
        </w:tc>
      </w:tr>
      <w:tr w14:paraId="11990B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7" w:type="dxa"/>
          </w:tcPr>
          <w:p w14:paraId="1DB083EC">
            <w:pPr>
              <w:rPr>
                <w:rFonts w:eastAsia="MS Mincho"/>
                <w:sz w:val="20"/>
                <w:szCs w:val="20"/>
              </w:rPr>
            </w:pPr>
          </w:p>
          <w:p w14:paraId="50CA5416">
            <w:pPr>
              <w:rPr>
                <w:rFonts w:eastAsia="MS Mincho"/>
                <w:sz w:val="20"/>
                <w:szCs w:val="20"/>
              </w:rPr>
            </w:pPr>
          </w:p>
        </w:tc>
        <w:tc>
          <w:tcPr>
            <w:tcW w:w="4769" w:type="dxa"/>
            <w:gridSpan w:val="2"/>
          </w:tcPr>
          <w:p w14:paraId="2DF71733">
            <w:pPr>
              <w:spacing w:line="360" w:lineRule="auto"/>
              <w:ind w:left="4003"/>
              <w:rPr>
                <w:rFonts w:eastAsia="MS Mincho"/>
                <w:sz w:val="20"/>
                <w:szCs w:val="20"/>
              </w:rPr>
            </w:pPr>
          </w:p>
        </w:tc>
        <w:tc>
          <w:tcPr>
            <w:tcW w:w="1895" w:type="dxa"/>
          </w:tcPr>
          <w:p w14:paraId="1A6487DD"/>
        </w:tc>
      </w:tr>
    </w:tbl>
    <w:p w14:paraId="699A9A46">
      <w:pPr>
        <w:rPr>
          <w:sz w:val="22"/>
          <w:szCs w:val="22"/>
        </w:rPr>
      </w:pPr>
      <w:r>
        <w:rPr>
          <w:sz w:val="22"/>
          <w:szCs w:val="22"/>
        </w:rPr>
        <w:t xml:space="preserve">Согласовано: </w:t>
      </w:r>
    </w:p>
    <w:tbl>
      <w:tblPr>
        <w:tblStyle w:val="3"/>
        <w:tblW w:w="11028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1"/>
        <w:gridCol w:w="6947"/>
      </w:tblGrid>
      <w:tr w14:paraId="7A9D2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81" w:type="dxa"/>
          </w:tcPr>
          <w:p w14:paraId="07786BE4">
            <w:pPr>
              <w:pStyle w:val="8"/>
              <w:snapToGrid w:val="0"/>
              <w:ind w:firstLine="5"/>
              <w:rPr>
                <w:color w:val="000000"/>
                <w:sz w:val="24"/>
                <w:vertAlign w:val="superscript"/>
              </w:rPr>
            </w:pPr>
            <w:r>
              <w:rPr>
                <w:color w:val="000000"/>
                <w:sz w:val="24"/>
              </w:rPr>
              <w:t>Начальник отдела организационно-технической и криптографической защиты информации</w:t>
            </w:r>
          </w:p>
        </w:tc>
        <w:tc>
          <w:tcPr>
            <w:tcW w:w="6947" w:type="dxa"/>
          </w:tcPr>
          <w:p w14:paraId="5AA06B2C">
            <w:pPr>
              <w:rPr>
                <w:sz w:val="28"/>
                <w:szCs w:val="28"/>
              </w:rPr>
            </w:pPr>
          </w:p>
          <w:p w14:paraId="6AFA0FEB">
            <w:pPr>
              <w:rPr>
                <w:color w:val="000000"/>
                <w:sz w:val="20"/>
                <w:szCs w:val="20"/>
              </w:rPr>
            </w:pPr>
            <w:r>
              <w:rPr>
                <w:sz w:val="28"/>
                <w:szCs w:val="28"/>
              </w:rPr>
              <w:t xml:space="preserve">  ______/ </w:t>
            </w:r>
            <w:r>
              <w:rPr>
                <w:sz w:val="28"/>
                <w:szCs w:val="28"/>
                <w:u w:val="single"/>
              </w:rPr>
              <w:t>Тунёв Д.А.</w:t>
            </w:r>
            <w:r>
              <w:rPr>
                <w:sz w:val="28"/>
                <w:szCs w:val="28"/>
              </w:rPr>
              <w:t xml:space="preserve">__/ </w:t>
            </w:r>
            <w:r>
              <w:rPr>
                <w:color w:val="000000"/>
                <w:sz w:val="20"/>
                <w:szCs w:val="20"/>
              </w:rPr>
              <w:t>«____» __________ 2026 г.</w:t>
            </w:r>
          </w:p>
          <w:p w14:paraId="48BF2D8B">
            <w:pPr>
              <w:pStyle w:val="8"/>
              <w:rPr>
                <w:sz w:val="20"/>
                <w:szCs w:val="20"/>
                <w:vertAlign w:val="superscript"/>
              </w:rPr>
            </w:pPr>
            <w:r>
              <w:rPr>
                <w:szCs w:val="28"/>
                <w:vertAlign w:val="superscript"/>
              </w:rPr>
              <w:t xml:space="preserve">       </w:t>
            </w:r>
            <w:r>
              <w:rPr>
                <w:sz w:val="20"/>
                <w:szCs w:val="20"/>
                <w:vertAlign w:val="superscript"/>
              </w:rPr>
              <w:t>подпись                                                                                               дата</w:t>
            </w:r>
          </w:p>
        </w:tc>
      </w:tr>
    </w:tbl>
    <w:p w14:paraId="7093BA66">
      <w:pPr>
        <w:pBdr>
          <w:bottom w:val="single" w:color="000000" w:sz="12" w:space="1"/>
        </w:pBdr>
        <w:rPr>
          <w:color w:val="000000"/>
          <w:szCs w:val="28"/>
        </w:rPr>
      </w:pPr>
    </w:p>
    <w:p w14:paraId="51B7D2FE">
      <w:pPr>
        <w:pBdr>
          <w:bottom w:val="single" w:color="000000" w:sz="12" w:space="1"/>
        </w:pBdr>
        <w:rPr>
          <w:color w:val="000000"/>
          <w:szCs w:val="28"/>
        </w:rPr>
      </w:pPr>
    </w:p>
    <w:p w14:paraId="62DD1EBC">
      <w:pPr>
        <w:pBdr>
          <w:bottom w:val="single" w:color="000000" w:sz="12" w:space="1"/>
        </w:pBdr>
        <w:rPr>
          <w:color w:val="000000"/>
          <w:szCs w:val="28"/>
        </w:rPr>
      </w:pPr>
    </w:p>
    <w:p w14:paraId="16178A13">
      <w:pPr>
        <w:pBdr>
          <w:bottom w:val="single" w:color="000000" w:sz="12" w:space="1"/>
        </w:pBdr>
        <w:rPr>
          <w:color w:val="000000"/>
          <w:szCs w:val="28"/>
        </w:rPr>
      </w:pPr>
    </w:p>
    <w:p w14:paraId="2B82F552">
      <w:pPr>
        <w:pBdr>
          <w:bottom w:val="single" w:color="000000" w:sz="12" w:space="1"/>
        </w:pBdr>
        <w:rPr>
          <w:color w:val="000000"/>
          <w:szCs w:val="28"/>
        </w:rPr>
      </w:pPr>
    </w:p>
    <w:p w14:paraId="7B159F42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*  Заявки заполнять в текстовом редакторе (на компьютере).  </w:t>
      </w:r>
    </w:p>
    <w:p w14:paraId="2DAF6C5E">
      <w:pPr>
        <w:rPr>
          <w:color w:val="000000"/>
          <w:sz w:val="20"/>
          <w:szCs w:val="20"/>
        </w:rPr>
      </w:pPr>
      <w:r>
        <w:rPr>
          <w:color w:val="000000"/>
          <w:sz w:val="22"/>
          <w:szCs w:val="22"/>
        </w:rPr>
        <w:t>**</w:t>
      </w:r>
      <w:r>
        <w:rPr>
          <w:color w:val="000000"/>
          <w:sz w:val="20"/>
          <w:szCs w:val="20"/>
        </w:rPr>
        <w:t>Заполняется по данным предоставленным отделом эксплуатации средств ВТ, ПО и ТО Управления ИТ.</w:t>
      </w:r>
    </w:p>
    <w:p w14:paraId="54249F5C">
      <w:pPr>
        <w:rPr>
          <w:sz w:val="22"/>
          <w:szCs w:val="22"/>
        </w:rPr>
      </w:pPr>
      <w:r>
        <w:rPr>
          <w:b/>
          <w:color w:val="000000"/>
          <w:sz w:val="28"/>
          <w:szCs w:val="28"/>
        </w:rPr>
        <w:t>¹</w:t>
      </w:r>
      <w:r>
        <w:rPr>
          <w:color w:val="000000"/>
          <w:sz w:val="22"/>
          <w:szCs w:val="22"/>
        </w:rPr>
        <w:t xml:space="preserve"> - Указывается необходимое криптосредство - одно из: КриптоПро </w:t>
      </w:r>
      <w:r>
        <w:rPr>
          <w:iCs/>
          <w:color w:val="000000"/>
          <w:sz w:val="22"/>
          <w:szCs w:val="22"/>
          <w:lang w:val="en-US"/>
        </w:rPr>
        <w:t>CSP</w:t>
      </w:r>
      <w:r>
        <w:rPr>
          <w:iCs/>
          <w:color w:val="000000"/>
          <w:sz w:val="22"/>
          <w:szCs w:val="22"/>
        </w:rPr>
        <w:t xml:space="preserve">, </w:t>
      </w:r>
      <w:r>
        <w:rPr>
          <w:iCs/>
          <w:color w:val="000000"/>
          <w:sz w:val="22"/>
          <w:szCs w:val="22"/>
          <w:lang w:val="en-US"/>
        </w:rPr>
        <w:t>ViPNet</w:t>
      </w:r>
      <w:r>
        <w:rPr>
          <w:iCs/>
          <w:color w:val="000000"/>
          <w:sz w:val="22"/>
          <w:szCs w:val="22"/>
        </w:rPr>
        <w:t xml:space="preserve"> </w:t>
      </w:r>
      <w:r>
        <w:rPr>
          <w:iCs/>
          <w:color w:val="000000"/>
          <w:sz w:val="22"/>
          <w:szCs w:val="22"/>
          <w:lang w:val="en-US"/>
        </w:rPr>
        <w:t>CSP</w:t>
      </w:r>
      <w:r>
        <w:rPr>
          <w:iCs/>
          <w:color w:val="000000"/>
          <w:sz w:val="22"/>
          <w:szCs w:val="22"/>
        </w:rPr>
        <w:t xml:space="preserve">, </w:t>
      </w:r>
      <w:r>
        <w:rPr>
          <w:iCs/>
          <w:color w:val="000000"/>
          <w:sz w:val="22"/>
          <w:szCs w:val="22"/>
          <w:lang w:val="en-US"/>
        </w:rPr>
        <w:t>ViPNet</w:t>
      </w:r>
      <w:r>
        <w:rPr>
          <w:iCs/>
          <w:color w:val="000000"/>
          <w:sz w:val="22"/>
          <w:szCs w:val="22"/>
        </w:rPr>
        <w:t xml:space="preserve"> [Деловая почта], </w:t>
      </w:r>
      <w:r>
        <w:rPr>
          <w:iCs/>
          <w:color w:val="000000"/>
          <w:sz w:val="22"/>
          <w:szCs w:val="22"/>
          <w:lang w:val="en-US"/>
        </w:rPr>
        <w:t>ViPNet</w:t>
      </w:r>
      <w:r>
        <w:rPr>
          <w:iCs/>
          <w:color w:val="000000"/>
          <w:sz w:val="22"/>
          <w:szCs w:val="22"/>
        </w:rPr>
        <w:t xml:space="preserve"> </w:t>
      </w:r>
      <w:r>
        <w:rPr>
          <w:iCs/>
          <w:color w:val="000000"/>
          <w:sz w:val="22"/>
          <w:szCs w:val="22"/>
          <w:lang w:val="en-US"/>
        </w:rPr>
        <w:t>Client</w:t>
      </w:r>
      <w:r>
        <w:rPr>
          <w:iCs/>
          <w:color w:val="000000"/>
          <w:sz w:val="22"/>
          <w:szCs w:val="22"/>
        </w:rPr>
        <w:t xml:space="preserve">, </w:t>
      </w:r>
      <w:r>
        <w:rPr>
          <w:iCs/>
          <w:color w:val="000000"/>
          <w:sz w:val="22"/>
          <w:szCs w:val="22"/>
          <w:lang w:val="en-US"/>
        </w:rPr>
        <w:t>ViPNet</w:t>
      </w:r>
      <w:r>
        <w:rPr>
          <w:iCs/>
          <w:color w:val="000000"/>
          <w:sz w:val="22"/>
          <w:szCs w:val="22"/>
        </w:rPr>
        <w:t xml:space="preserve"> </w:t>
      </w:r>
      <w:r>
        <w:rPr>
          <w:iCs/>
          <w:color w:val="000000"/>
          <w:sz w:val="22"/>
          <w:szCs w:val="22"/>
          <w:lang w:val="en-US"/>
        </w:rPr>
        <w:t>Client</w:t>
      </w:r>
      <w:r>
        <w:rPr>
          <w:iCs/>
          <w:color w:val="000000"/>
          <w:sz w:val="22"/>
          <w:szCs w:val="22"/>
        </w:rPr>
        <w:t xml:space="preserve"> [Деловая почта] </w:t>
      </w:r>
    </w:p>
    <w:p w14:paraId="28D017AA">
      <w:r>
        <w:rPr>
          <w:b/>
          <w:color w:val="000000"/>
          <w:sz w:val="28"/>
          <w:szCs w:val="28"/>
        </w:rPr>
        <w:t>²</w:t>
      </w:r>
      <w:r>
        <w:rPr>
          <w:b/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 указывается при его наличии на корпусе рабочей станции и целостности.</w:t>
      </w:r>
    </w:p>
    <w:sectPr>
      <w:pgSz w:w="11906" w:h="16838"/>
      <w:pgMar w:top="426" w:right="850" w:bottom="284" w:left="1701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1"/>
    <w:family w:val="roman"/>
    <w:pitch w:val="default"/>
    <w:sig w:usb0="E0002EFF" w:usb1="C0007843" w:usb2="00000009" w:usb3="00000000" w:csb0="400001FF" w:csb1="FFFF0000"/>
  </w:font>
  <w:font w:name="PT Astra Serif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autoHyphenation/>
  <w:hyphenationZone w:val="0"/>
  <w:footnotePr>
    <w:footnote w:id="0"/>
    <w:footnote w:id="1"/>
  </w:footnotePr>
  <w:compat>
    <w:compatSetting w:name="compatibilityMode" w:uri="http://schemas.microsoft.com/office/word" w:val="12"/>
  </w:compat>
  <w:rsids>
    <w:rsidRoot w:val="00000000"/>
    <w:rsid w:val="0B5C4918"/>
    <w:rsid w:val="1C310320"/>
    <w:rsid w:val="78665F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nhideWhenUsed="0"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ar-SA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qFormat/>
    <w:uiPriority w:val="0"/>
    <w:rPr>
      <w:rFonts w:ascii="Tahoma" w:hAnsi="Tahoma"/>
      <w:sz w:val="16"/>
      <w:szCs w:val="16"/>
    </w:rPr>
  </w:style>
  <w:style w:type="paragraph" w:styleId="5">
    <w:name w:val="Plain Text"/>
    <w:basedOn w:val="1"/>
    <w:link w:val="15"/>
    <w:qFormat/>
    <w:uiPriority w:val="0"/>
    <w:pPr>
      <w:suppressAutoHyphens w:val="0"/>
    </w:pPr>
    <w:rPr>
      <w:rFonts w:ascii="Courier New" w:hAnsi="Courier New" w:cs="Courier New"/>
      <w:sz w:val="20"/>
      <w:szCs w:val="20"/>
      <w:lang w:val="en-US" w:eastAsia="en-US"/>
    </w:r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rFonts w:ascii="PT Astra Serif" w:hAnsi="PT Astra Serif" w:cs="FreeSans"/>
      <w:i/>
      <w:iCs/>
      <w:sz w:val="24"/>
      <w:szCs w:val="24"/>
    </w:rPr>
  </w:style>
  <w:style w:type="paragraph" w:styleId="7">
    <w:name w:val="footnote text"/>
    <w:basedOn w:val="1"/>
    <w:semiHidden/>
    <w:uiPriority w:val="0"/>
    <w:rPr>
      <w:sz w:val="20"/>
      <w:szCs w:val="20"/>
    </w:rPr>
  </w:style>
  <w:style w:type="paragraph" w:styleId="8">
    <w:name w:val="Body Text"/>
    <w:basedOn w:val="1"/>
    <w:qFormat/>
    <w:uiPriority w:val="0"/>
    <w:rPr>
      <w:sz w:val="28"/>
    </w:rPr>
  </w:style>
  <w:style w:type="paragraph" w:styleId="9">
    <w:name w:val="Body Text Indent"/>
    <w:basedOn w:val="1"/>
    <w:link w:val="17"/>
    <w:uiPriority w:val="0"/>
    <w:pPr>
      <w:suppressAutoHyphens w:val="0"/>
      <w:spacing w:before="0" w:after="120"/>
      <w:ind w:left="283"/>
      <w:jc w:val="both"/>
    </w:pPr>
    <w:rPr>
      <w:lang w:eastAsia="ru-RU"/>
    </w:rPr>
  </w:style>
  <w:style w:type="paragraph" w:styleId="10">
    <w:name w:val="List"/>
    <w:basedOn w:val="8"/>
    <w:uiPriority w:val="0"/>
    <w:rPr>
      <w:rFonts w:ascii="PT Astra Serif" w:hAnsi="PT Astra Serif" w:cs="FreeSans"/>
    </w:rPr>
  </w:style>
  <w:style w:type="table" w:styleId="11">
    <w:name w:val="Table Grid"/>
    <w:basedOn w:val="3"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2">
    <w:name w:val="Символ сноски (user)"/>
    <w:qFormat/>
    <w:uiPriority w:val="0"/>
    <w:rPr>
      <w:vertAlign w:val="superscript"/>
    </w:rPr>
  </w:style>
  <w:style w:type="character" w:customStyle="1" w:styleId="13">
    <w:name w:val="Текст выноски Знак"/>
    <w:link w:val="4"/>
    <w:qFormat/>
    <w:uiPriority w:val="0"/>
    <w:rPr>
      <w:rFonts w:ascii="Tahoma" w:hAnsi="Tahoma" w:cs="Tahoma"/>
      <w:sz w:val="16"/>
      <w:szCs w:val="16"/>
      <w:lang w:eastAsia="ar-SA"/>
    </w:rPr>
  </w:style>
  <w:style w:type="character" w:customStyle="1" w:styleId="14">
    <w:name w:val="Font Style24"/>
    <w:basedOn w:val="2"/>
    <w:qFormat/>
    <w:uiPriority w:val="0"/>
    <w:rPr>
      <w:rFonts w:ascii="Times New Roman" w:hAnsi="Times New Roman" w:cs="Times New Roman"/>
      <w:sz w:val="14"/>
      <w:szCs w:val="14"/>
    </w:rPr>
  </w:style>
  <w:style w:type="character" w:customStyle="1" w:styleId="15">
    <w:name w:val="Текст Знак"/>
    <w:basedOn w:val="2"/>
    <w:link w:val="5"/>
    <w:qFormat/>
    <w:uiPriority w:val="0"/>
    <w:rPr>
      <w:rFonts w:ascii="Courier New" w:hAnsi="Courier New" w:cs="Courier New"/>
      <w:lang w:val="en-US" w:eastAsia="en-US"/>
    </w:rPr>
  </w:style>
  <w:style w:type="character" w:customStyle="1" w:styleId="16">
    <w:name w:val="Font Style44"/>
    <w:basedOn w:val="2"/>
    <w:qFormat/>
    <w:uiPriority w:val="0"/>
    <w:rPr>
      <w:rFonts w:ascii="Times New Roman" w:hAnsi="Times New Roman" w:cs="Times New Roman"/>
      <w:sz w:val="28"/>
      <w:szCs w:val="28"/>
    </w:rPr>
  </w:style>
  <w:style w:type="character" w:customStyle="1" w:styleId="17">
    <w:name w:val="Основной текст с отступом Знак"/>
    <w:basedOn w:val="2"/>
    <w:link w:val="9"/>
    <w:qFormat/>
    <w:uiPriority w:val="0"/>
    <w:rPr>
      <w:sz w:val="24"/>
      <w:szCs w:val="24"/>
    </w:rPr>
  </w:style>
  <w:style w:type="paragraph" w:customStyle="1" w:styleId="18">
    <w:name w:val="Заголовок"/>
    <w:basedOn w:val="1"/>
    <w:next w:val="8"/>
    <w:qFormat/>
    <w:uiPriority w:val="0"/>
    <w:pPr>
      <w:keepNext/>
      <w:spacing w:before="240" w:after="120"/>
    </w:pPr>
    <w:rPr>
      <w:rFonts w:ascii="PT Astra Serif" w:hAnsi="PT Astra Serif" w:eastAsia="Noto Sans CJK SC" w:cs="FreeSans"/>
      <w:sz w:val="28"/>
      <w:szCs w:val="28"/>
    </w:rPr>
  </w:style>
  <w:style w:type="paragraph" w:customStyle="1" w:styleId="19">
    <w:name w:val="Указатель1"/>
    <w:basedOn w:val="1"/>
    <w:qFormat/>
    <w:uiPriority w:val="0"/>
    <w:pPr>
      <w:suppressLineNumbers/>
    </w:pPr>
    <w:rPr>
      <w:rFonts w:ascii="PT Astra Serif" w:hAnsi="PT Astra Serif" w:cs="FreeSans"/>
    </w:rPr>
  </w:style>
  <w:style w:type="paragraph" w:customStyle="1" w:styleId="20">
    <w:name w:val="Style17"/>
    <w:basedOn w:val="1"/>
    <w:qFormat/>
    <w:uiPriority w:val="0"/>
    <w:pPr>
      <w:widowControl w:val="0"/>
      <w:suppressAutoHyphens w:val="0"/>
      <w:spacing w:line="175" w:lineRule="exact"/>
      <w:ind w:firstLine="538"/>
      <w:jc w:val="both"/>
    </w:pPr>
    <w:rPr>
      <w:lang w:eastAsia="ru-RU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Авиком</Company>
  <Pages>1</Pages>
  <Words>234</Words>
  <Characters>1629</Characters>
  <Paragraphs>47</Paragraphs>
  <TotalTime>97</TotalTime>
  <ScaleCrop>false</ScaleCrop>
  <LinksUpToDate>false</LinksUpToDate>
  <CharactersWithSpaces>2624</CharactersWithSpaces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2024-12-19T03:55:00Z</dcterms:created>
  <dc:creator>Пользователь</dc:creator>
  <cp:lastModifiedBy>Kostyan</cp:lastModifiedBy>
  <cp:lastPrinted>2024-12-13T09:15:00Z</cp:lastPrinted>
  <dcterms:modified xsi:type="dcterms:W3CDTF">2026-03-16T09:26:50Z</dcterms:modified>
  <dc:title>РАЗРЕШАЮ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CF642EA974064B59AACFA8269544D1F3_12</vt:lpwstr>
  </property>
</Properties>
</file>