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  <w:r>
        <w:rPr>
          <w:b/>
        </w:rPr>
        <w:t>РАЗРЕШАЮ</w:t>
      </w:r>
    </w:p>
    <w:p>
      <w:pPr>
        <w:pStyle w:val="Normal"/>
        <w:spacing w:lineRule="auto" w:line="360"/>
        <w:jc w:val="center"/>
        <w:rPr>
          <w:sz w:val="16"/>
          <w:szCs w:val="16"/>
          <w:u w:val="single"/>
        </w:rPr>
      </w:pPr>
      <w:r>
        <w:rPr/>
        <w:t xml:space="preserve">                                                                                                               </w:t>
      </w:r>
      <w:r>
        <w:rPr>
          <w:u w:val="single"/>
        </w:rPr>
        <w:t xml:space="preserve"> </w:t>
      </w:r>
      <w:r>
        <w:rPr>
          <w:u w:val="single"/>
        </w:rPr>
        <w:t>Управляющий ОСФР</w:t>
      </w:r>
    </w:p>
    <w:p>
      <w:pPr>
        <w:pStyle w:val="Normal"/>
        <w:spacing w:lineRule="auto" w:line="360"/>
        <w:jc w:val="center"/>
        <w:rPr>
          <w:u w:val="single"/>
        </w:rPr>
      </w:pPr>
      <w:r>
        <w:rPr/>
        <w:t xml:space="preserve">                                                                                                                </w:t>
      </w:r>
      <w:r>
        <w:rPr>
          <w:u w:val="single"/>
        </w:rPr>
        <w:t>по Пермскому краю</w:t>
      </w:r>
    </w:p>
    <w:p>
      <w:pPr>
        <w:pStyle w:val="Normal"/>
        <w:jc w:val="right"/>
        <w:rPr/>
      </w:pPr>
      <w:r>
        <w:rPr/>
        <w:t xml:space="preserve">          </w:t>
      </w:r>
      <w:r>
        <w:rPr/>
        <w:t xml:space="preserve">_______    /  </w:t>
      </w:r>
      <w:r>
        <w:rPr>
          <w:u w:val="single"/>
        </w:rPr>
        <w:t>Ю.Е. Зобина</w:t>
      </w:r>
      <w:r>
        <w:rPr/>
        <w:t>_</w:t>
      </w:r>
      <w:r>
        <w:rPr>
          <w:u w:val="single"/>
        </w:rPr>
        <w:t xml:space="preserve">               </w:t>
      </w:r>
    </w:p>
    <w:p>
      <w:pPr>
        <w:pStyle w:val="Normal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 xml:space="preserve">подпись                  </w:t>
      </w:r>
    </w:p>
    <w:p>
      <w:pPr>
        <w:pStyle w:val="BodyText"/>
        <w:spacing w:lineRule="auto" w:line="360"/>
        <w:rPr>
          <w:b/>
          <w:bCs/>
          <w:color w:val="000000"/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</w:t>
      </w:r>
      <w:r>
        <w:rPr>
          <w:sz w:val="24"/>
        </w:rPr>
        <w:t>«____»___________2026 г.</w:t>
      </w:r>
    </w:p>
    <w:p>
      <w:pPr>
        <w:pStyle w:val="BodyText"/>
        <w:jc w:val="center"/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ЗАЯВКА</w:t>
      </w:r>
    </w:p>
    <w:p>
      <w:pPr>
        <w:pStyle w:val="BodyText"/>
        <w:jc w:val="center"/>
        <w:rPr>
          <w:iCs/>
          <w:caps/>
          <w:color w:val="000000"/>
          <w:sz w:val="24"/>
        </w:rPr>
      </w:pPr>
      <w:r>
        <w:rPr>
          <w:iCs/>
          <w:caps/>
          <w:color w:val="000000"/>
          <w:sz w:val="24"/>
        </w:rPr>
        <w:t>на УСТАНОВКУ  криптосредства*</w:t>
      </w:r>
    </w:p>
    <w:p>
      <w:pPr>
        <w:pStyle w:val="BodyText"/>
        <w:jc w:val="center"/>
        <w:rPr>
          <w:color w:val="000000"/>
          <w:sz w:val="24"/>
          <w:vertAlign w:val="superscript"/>
        </w:rPr>
      </w:pPr>
      <w:r>
        <w:rPr>
          <w:iCs/>
          <w:color w:val="000000"/>
          <w:sz w:val="24"/>
        </w:rPr>
        <w:t xml:space="preserve">   </w:t>
      </w:r>
      <w:r>
        <w:rPr>
          <w:iCs/>
          <w:color w:val="000000"/>
          <w:sz w:val="24"/>
        </w:rPr>
        <w:t xml:space="preserve">Прошу Вас организовать подготовку к самостоятельной  работе с криптосредством </w:t>
      </w:r>
      <w:r>
        <w:rPr>
          <w:iCs/>
          <w:color w:val="000000"/>
          <w:sz w:val="24"/>
          <w:lang w:val="en-US"/>
        </w:rPr>
        <w:t>VipNet</w:t>
      </w:r>
      <w:r>
        <w:rPr>
          <w:iCs/>
          <w:color w:val="000000"/>
          <w:sz w:val="24"/>
        </w:rPr>
        <w:t xml:space="preserve"> </w:t>
      </w:r>
      <w:r>
        <w:rPr>
          <w:iCs/>
          <w:color w:val="000000"/>
          <w:sz w:val="24"/>
          <w:lang w:val="en-US"/>
        </w:rPr>
        <w:t>CSP</w:t>
      </w:r>
      <w:r>
        <w:rPr>
          <w:iCs/>
          <w:color w:val="000000"/>
          <w:sz w:val="24"/>
        </w:rPr>
        <w:t xml:space="preserve"> работника</w:t>
      </w:r>
      <w:r>
        <w:rPr>
          <w:iCs/>
          <w:color w:val="000000"/>
          <w:szCs w:val="28"/>
        </w:rPr>
        <w:t xml:space="preserve"> </w:t>
      </w:r>
      <w:r>
        <w:rPr>
          <w:iCs/>
          <w:color w:val="000000"/>
          <w:sz w:val="24"/>
        </w:rPr>
        <w:t xml:space="preserve">с установкой криптосредства на </w:t>
      </w:r>
      <w:r>
        <w:rPr>
          <w:color w:val="000000"/>
          <w:sz w:val="24"/>
        </w:rPr>
        <w:t>его рабочее место. Необходимость установки средства криптозащиты обусловлена эксплуатацией ПТК КС и ПТК «Управление пенсионной документацией».</w:t>
      </w:r>
    </w:p>
    <w:p>
      <w:pPr>
        <w:pStyle w:val="BodyText"/>
        <w:jc w:val="center"/>
        <w:rPr>
          <w:color w:val="000000"/>
          <w:sz w:val="24"/>
          <w:vertAlign w:val="superscript"/>
        </w:rPr>
      </w:pPr>
      <w:r>
        <w:rPr>
          <w:color w:val="000000"/>
          <w:sz w:val="24"/>
          <w:vertAlign w:val="superscript"/>
        </w:rPr>
      </w:r>
    </w:p>
    <w:tbl>
      <w:tblPr>
        <w:tblStyle w:val="a8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5"/>
        <w:gridCol w:w="3118"/>
        <w:gridCol w:w="4928"/>
      </w:tblGrid>
      <w:tr>
        <w:trPr/>
        <w:tc>
          <w:tcPr>
            <w:tcW w:w="1525" w:type="dxa"/>
            <w:vMerge w:val="restart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Style w:val="FontStyle24"/>
                <w:rFonts w:eastAsia="Times New Roman"/>
                <w:kern w:val="0"/>
                <w:sz w:val="24"/>
                <w:szCs w:val="24"/>
                <w:lang w:val="ru-RU" w:bidi="ar-SA"/>
              </w:rPr>
              <w:t xml:space="preserve">    </w:t>
            </w: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Данные работника</w:t>
            </w:r>
          </w:p>
        </w:tc>
        <w:tc>
          <w:tcPr>
            <w:tcW w:w="311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Фамилия Имя Отчество</w:t>
            </w:r>
          </w:p>
        </w:tc>
        <w:tc>
          <w:tcPr>
            <w:tcW w:w="492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FFFF00" w:val="clear"/>
                <w:lang w:val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>Кудрявцева Ирина Геннадьевна</w:t>
            </w:r>
          </w:p>
        </w:tc>
      </w:tr>
      <w:tr>
        <w:trPr/>
        <w:tc>
          <w:tcPr>
            <w:tcW w:w="1525" w:type="dxa"/>
            <w:vMerge w:val="continue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Должность</w:t>
            </w:r>
          </w:p>
        </w:tc>
        <w:tc>
          <w:tcPr>
            <w:tcW w:w="492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FFFF00" w:val="clear"/>
                <w:lang w:val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>Ведущий специалист-эксперт</w:t>
            </w:r>
          </w:p>
        </w:tc>
      </w:tr>
      <w:tr>
        <w:trPr/>
        <w:tc>
          <w:tcPr>
            <w:tcW w:w="1525" w:type="dxa"/>
            <w:vMerge w:val="continue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Отдел/Группа</w:t>
            </w:r>
          </w:p>
        </w:tc>
        <w:tc>
          <w:tcPr>
            <w:tcW w:w="492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FFFF00" w:val="clear"/>
                <w:lang w:val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>Отдел установления пенсии № 2</w:t>
            </w:r>
          </w:p>
        </w:tc>
      </w:tr>
      <w:tr>
        <w:trPr/>
        <w:tc>
          <w:tcPr>
            <w:tcW w:w="1525" w:type="dxa"/>
            <w:vMerge w:val="continue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Управление</w:t>
            </w:r>
          </w:p>
        </w:tc>
        <w:tc>
          <w:tcPr>
            <w:tcW w:w="492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FFFF00" w:val="clear"/>
                <w:lang w:val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>Управление установления пенсий</w:t>
            </w:r>
          </w:p>
        </w:tc>
      </w:tr>
      <w:tr>
        <w:trPr/>
        <w:tc>
          <w:tcPr>
            <w:tcW w:w="1525" w:type="dxa"/>
            <w:vMerge w:val="continue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Рабочее место (нас.пункт, улица, № дома, № каб.)</w:t>
            </w:r>
          </w:p>
        </w:tc>
        <w:tc>
          <w:tcPr>
            <w:tcW w:w="492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FFFF00" w:val="clear"/>
                <w:lang w:val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>г. Пермь, пр-кт Комсомольский, 71, зал № 1</w:t>
            </w:r>
          </w:p>
        </w:tc>
      </w:tr>
      <w:tr>
        <w:trPr/>
        <w:tc>
          <w:tcPr>
            <w:tcW w:w="1525" w:type="dxa"/>
            <w:vMerge w:val="restart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Рабочая станция (компьютер) работника**</w:t>
            </w:r>
          </w:p>
        </w:tc>
        <w:tc>
          <w:tcPr>
            <w:tcW w:w="311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наименование</w:t>
            </w:r>
          </w:p>
        </w:tc>
        <w:tc>
          <w:tcPr>
            <w:tcW w:w="492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FFFF00" w:val="clear"/>
                <w:lang w:val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>Гравитон Д51И</w:t>
            </w:r>
          </w:p>
        </w:tc>
      </w:tr>
      <w:tr>
        <w:trPr/>
        <w:tc>
          <w:tcPr>
            <w:tcW w:w="1525" w:type="dxa"/>
            <w:vMerge w:val="continue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Серийный номер</w:t>
            </w:r>
          </w:p>
        </w:tc>
        <w:tc>
          <w:tcPr>
            <w:tcW w:w="492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FFFF00" w:val="clear"/>
                <w:lang w:val="ru-RU" w:bidi="ar-SA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4"/>
                <w:shd w:fill="FFFF00" w:val="clear"/>
                <w:lang w:val="ru-RU" w:bidi="ar-SA"/>
              </w:rPr>
              <w:t>GD20251006740</w:t>
            </w:r>
          </w:p>
        </w:tc>
      </w:tr>
      <w:tr>
        <w:trPr/>
        <w:tc>
          <w:tcPr>
            <w:tcW w:w="1525" w:type="dxa"/>
            <w:vMerge w:val="continue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en-US" w:bidi="ar-SA"/>
              </w:rPr>
              <w:t>IP</w:t>
            </w: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-адрес</w:t>
            </w:r>
          </w:p>
        </w:tc>
        <w:tc>
          <w:tcPr>
            <w:tcW w:w="492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FFFF00" w:val="clear"/>
                <w:lang w:val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>10.69.104.23</w:t>
            </w:r>
          </w:p>
        </w:tc>
      </w:tr>
      <w:tr>
        <w:trPr/>
        <w:tc>
          <w:tcPr>
            <w:tcW w:w="1525" w:type="dxa"/>
            <w:vMerge w:val="continue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Серийный номер дискового устройства («жесткого» диска)</w:t>
            </w:r>
          </w:p>
        </w:tc>
        <w:tc>
          <w:tcPr>
            <w:tcW w:w="492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FFFF00" w:val="clear"/>
                <w:lang w:val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en-US" w:bidi="ar-SA"/>
              </w:rPr>
              <w:t>FSSD08125802</w:t>
            </w:r>
          </w:p>
        </w:tc>
      </w:tr>
      <w:tr>
        <w:trPr/>
        <w:tc>
          <w:tcPr>
            <w:tcW w:w="1525" w:type="dxa"/>
            <w:vMerge w:val="continue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Операционная система: название, версия, № лицензии</w:t>
            </w:r>
          </w:p>
        </w:tc>
        <w:tc>
          <w:tcPr>
            <w:tcW w:w="492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FFFF00" w:val="clear"/>
                <w:lang w:val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en-US" w:bidi="ar-SA"/>
              </w:rPr>
              <w:t>Windows</w:t>
            </w: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 xml:space="preserve"> 8, </w:t>
            </w: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en-US" w:bidi="ar-SA"/>
              </w:rPr>
              <w:t>MHF</w:t>
            </w: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>9</w:t>
            </w: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en-US" w:bidi="ar-SA"/>
              </w:rPr>
              <w:t>X</w:t>
            </w: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>-</w:t>
            </w: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en-US" w:bidi="ar-SA"/>
              </w:rPr>
              <w:t>NY</w:t>
            </w: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>6</w:t>
            </w: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en-US" w:bidi="ar-SA"/>
              </w:rPr>
              <w:t>XB</w:t>
            </w: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>-</w:t>
            </w: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en-US" w:bidi="ar-SA"/>
              </w:rPr>
              <w:t>WVXMC</w:t>
            </w: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>-</w:t>
            </w: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en-US" w:bidi="ar-SA"/>
              </w:rPr>
              <w:t>BTDCT</w:t>
            </w: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>-</w:t>
            </w: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en-US" w:bidi="ar-SA"/>
              </w:rPr>
              <w:t>MKKG</w:t>
            </w: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>7</w:t>
            </w:r>
          </w:p>
        </w:tc>
      </w:tr>
      <w:tr>
        <w:trPr/>
        <w:tc>
          <w:tcPr>
            <w:tcW w:w="4643" w:type="dxa"/>
            <w:gridSpan w:val="2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 xml:space="preserve">№ </w:t>
            </w: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стикера ОЗИ на рабочей станции</w:t>
            </w:r>
            <w:r>
              <w:rPr>
                <w:rFonts w:eastAsia="Times New Roman" w:cs="Times New Roman"/>
                <w:b/>
                <w:color w:val="000000"/>
                <w:kern w:val="0"/>
                <w:sz w:val="24"/>
                <w:lang w:val="ru-RU" w:bidi="ar-SA"/>
              </w:rPr>
              <w:t>²</w:t>
            </w:r>
          </w:p>
        </w:tc>
        <w:tc>
          <w:tcPr>
            <w:tcW w:w="4928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FFFF00" w:val="clear"/>
                <w:lang w:val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hd w:fill="FFFF00" w:val="clear"/>
                <w:lang w:val="ru-RU" w:bidi="ar-SA"/>
              </w:rPr>
              <w:t>9706756</w:t>
            </w:r>
          </w:p>
        </w:tc>
      </w:tr>
    </w:tbl>
    <w:p>
      <w:pPr>
        <w:pStyle w:val="Style171"/>
        <w:widowControl/>
        <w:spacing w:lineRule="exact" w:line="173"/>
        <w:ind w:firstLine="539"/>
        <w:rPr>
          <w:rStyle w:val="FontStyle24"/>
          <w:sz w:val="24"/>
          <w:szCs w:val="24"/>
        </w:rPr>
      </w:pPr>
      <w:r>
        <w:rPr>
          <w:sz w:val="24"/>
          <w:szCs w:val="24"/>
        </w:rPr>
      </w:r>
    </w:p>
    <w:p>
      <w:pPr>
        <w:pStyle w:val="Style171"/>
        <w:widowControl/>
        <w:spacing w:lineRule="auto" w:line="276"/>
        <w:ind w:firstLine="539"/>
        <w:rPr>
          <w:rStyle w:val="FontStyle24"/>
          <w:sz w:val="24"/>
          <w:szCs w:val="24"/>
        </w:rPr>
      </w:pPr>
      <w:r>
        <w:rPr>
          <w:rStyle w:val="FontStyle24"/>
          <w:sz w:val="24"/>
          <w:szCs w:val="24"/>
        </w:rPr>
        <w:t>Настоящим подтверждаю, что работник ознакомлен с  действующим  в настоящий момент Положением об организации криптографической защиты информации в ОСФР по Пермскому краю.</w:t>
      </w:r>
    </w:p>
    <w:p>
      <w:pPr>
        <w:pStyle w:val="Style171"/>
        <w:widowControl/>
        <w:spacing w:lineRule="exact" w:line="173"/>
        <w:rPr>
          <w:rStyle w:val="FontStyle24"/>
          <w:sz w:val="24"/>
          <w:szCs w:val="24"/>
        </w:rPr>
      </w:pPr>
      <w:r>
        <w:rPr>
          <w:sz w:val="24"/>
          <w:szCs w:val="24"/>
        </w:rPr>
      </w:r>
    </w:p>
    <w:tbl>
      <w:tblPr>
        <w:tblW w:w="96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947"/>
        <w:gridCol w:w="142"/>
        <w:gridCol w:w="4627"/>
        <w:gridCol w:w="1895"/>
      </w:tblGrid>
      <w:tr>
        <w:trPr/>
        <w:tc>
          <w:tcPr>
            <w:tcW w:w="3089" w:type="dxa"/>
            <w:gridSpan w:val="2"/>
            <w:tcBorders/>
          </w:tcPr>
          <w:p>
            <w:pPr>
              <w:pStyle w:val="BodyText"/>
              <w:snapToGrid w:val="false"/>
              <w:ind w:firstLine="5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Начальник отдела</w:t>
            </w:r>
          </w:p>
          <w:p>
            <w:pPr>
              <w:pStyle w:val="BodyText"/>
              <w:ind w:firstLine="5"/>
              <w:rPr>
                <w:color w:val="000000"/>
                <w:sz w:val="24"/>
                <w:vertAlign w:val="superscript"/>
              </w:rPr>
            </w:pPr>
            <w:r>
              <w:rPr>
                <w:color w:val="000000"/>
                <w:sz w:val="24"/>
                <w:vertAlign w:val="superscript"/>
              </w:rPr>
              <w:t>должность руководителя</w:t>
            </w:r>
          </w:p>
          <w:p>
            <w:pPr>
              <w:pStyle w:val="BodyText"/>
              <w:ind w:firstLine="5"/>
              <w:rPr>
                <w:color w:val="000000"/>
                <w:szCs w:val="28"/>
                <w:vertAlign w:val="superscript"/>
              </w:rPr>
            </w:pPr>
            <w:r>
              <w:rPr>
                <w:color w:val="000000"/>
                <w:sz w:val="24"/>
                <w:vertAlign w:val="superscript"/>
              </w:rPr>
              <w:t>структурного подразделения</w:t>
            </w:r>
          </w:p>
        </w:tc>
        <w:tc>
          <w:tcPr>
            <w:tcW w:w="6522" w:type="dxa"/>
            <w:gridSpan w:val="2"/>
            <w:tcBorders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_______/ </w:t>
            </w:r>
            <w:r>
              <w:rPr>
                <w:sz w:val="28"/>
                <w:szCs w:val="28"/>
                <w:shd w:fill="FFFF00" w:val="clear"/>
              </w:rPr>
              <w:t>Доминова М. В.</w:t>
            </w:r>
            <w:bookmarkStart w:id="0" w:name="_GoBack"/>
            <w:bookmarkEnd w:id="0"/>
            <w:r>
              <w:rPr>
                <w:sz w:val="28"/>
                <w:szCs w:val="28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«____» __________ 2026 г.</w:t>
            </w:r>
          </w:p>
          <w:p>
            <w:pPr>
              <w:pStyle w:val="BodyText"/>
              <w:rPr>
                <w:sz w:val="20"/>
                <w:szCs w:val="20"/>
                <w:vertAlign w:val="superscript"/>
              </w:rPr>
            </w:pPr>
            <w:r>
              <w:rPr>
                <w:szCs w:val="28"/>
                <w:vertAlign w:val="superscript"/>
              </w:rPr>
              <w:t xml:space="preserve">    </w:t>
            </w:r>
            <w:r>
              <w:rPr>
                <w:sz w:val="20"/>
                <w:szCs w:val="20"/>
                <w:vertAlign w:val="superscript"/>
              </w:rPr>
              <w:t>подпись                               фамилия и инициалы                                                             дата</w:t>
            </w:r>
          </w:p>
        </w:tc>
      </w:tr>
      <w:tr>
        <w:trPr/>
        <w:tc>
          <w:tcPr>
            <w:tcW w:w="2947" w:type="dxa"/>
            <w:tcBorders/>
          </w:tcPr>
          <w:p>
            <w:pPr>
              <w:pStyle w:val="Normal"/>
              <w:rPr>
                <w:rFonts w:eastAsia="MS Mincho"/>
                <w:sz w:val="20"/>
                <w:szCs w:val="20"/>
              </w:rPr>
            </w:pPr>
            <w:r>
              <w:rPr>
                <w:rFonts w:eastAsia="MS Mincho"/>
                <w:sz w:val="20"/>
                <w:szCs w:val="20"/>
              </w:rPr>
            </w:r>
          </w:p>
          <w:p>
            <w:pPr>
              <w:pStyle w:val="Normal"/>
              <w:rPr>
                <w:rFonts w:eastAsia="MS Mincho"/>
                <w:sz w:val="20"/>
                <w:szCs w:val="20"/>
              </w:rPr>
            </w:pPr>
            <w:r>
              <w:rPr>
                <w:rFonts w:eastAsia="MS Mincho"/>
                <w:sz w:val="20"/>
                <w:szCs w:val="20"/>
              </w:rPr>
            </w:r>
          </w:p>
        </w:tc>
        <w:tc>
          <w:tcPr>
            <w:tcW w:w="4769" w:type="dxa"/>
            <w:gridSpan w:val="2"/>
            <w:tcBorders/>
          </w:tcPr>
          <w:p>
            <w:pPr>
              <w:pStyle w:val="Normal"/>
              <w:spacing w:lineRule="auto" w:line="360"/>
              <w:ind w:left="4003"/>
              <w:rPr>
                <w:rFonts w:eastAsia="MS Mincho"/>
                <w:sz w:val="20"/>
                <w:szCs w:val="20"/>
              </w:rPr>
            </w:pPr>
            <w:r>
              <w:rPr>
                <w:rFonts w:eastAsia="MS Mincho"/>
                <w:sz w:val="20"/>
                <w:szCs w:val="20"/>
              </w:rPr>
            </w:r>
          </w:p>
        </w:tc>
        <w:tc>
          <w:tcPr>
            <w:tcW w:w="189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Согласовано: </w:t>
      </w:r>
    </w:p>
    <w:tbl>
      <w:tblPr>
        <w:tblW w:w="1102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081"/>
        <w:gridCol w:w="6947"/>
      </w:tblGrid>
      <w:tr>
        <w:trPr/>
        <w:tc>
          <w:tcPr>
            <w:tcW w:w="4081" w:type="dxa"/>
            <w:tcBorders/>
          </w:tcPr>
          <w:p>
            <w:pPr>
              <w:pStyle w:val="BodyText"/>
              <w:snapToGrid w:val="false"/>
              <w:ind w:firstLine="5"/>
              <w:rPr>
                <w:color w:val="000000"/>
                <w:sz w:val="24"/>
                <w:vertAlign w:val="superscript"/>
              </w:rPr>
            </w:pPr>
            <w:r>
              <w:rPr>
                <w:color w:val="000000"/>
                <w:sz w:val="24"/>
              </w:rPr>
              <w:t>Начальник отдела организационно-технической и криптографической защиты информации</w:t>
            </w:r>
          </w:p>
        </w:tc>
        <w:tc>
          <w:tcPr>
            <w:tcW w:w="6947" w:type="dxa"/>
            <w:tcBorders/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</w:r>
          </w:p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 xml:space="preserve">______/ </w:t>
            </w:r>
            <w:r>
              <w:rPr>
                <w:sz w:val="28"/>
                <w:szCs w:val="28"/>
                <w:u w:val="single"/>
              </w:rPr>
              <w:t>Тунёв Д.А.</w:t>
            </w:r>
            <w:r>
              <w:rPr>
                <w:sz w:val="28"/>
                <w:szCs w:val="28"/>
              </w:rPr>
              <w:t xml:space="preserve">__/ </w:t>
            </w:r>
            <w:r>
              <w:rPr>
                <w:color w:val="000000"/>
                <w:sz w:val="20"/>
                <w:szCs w:val="20"/>
              </w:rPr>
              <w:t>«____» __________ 2026 г.</w:t>
            </w:r>
          </w:p>
          <w:p>
            <w:pPr>
              <w:pStyle w:val="BodyText"/>
              <w:rPr>
                <w:sz w:val="20"/>
                <w:szCs w:val="20"/>
                <w:vertAlign w:val="superscript"/>
              </w:rPr>
            </w:pPr>
            <w:r>
              <w:rPr>
                <w:szCs w:val="28"/>
                <w:vertAlign w:val="superscript"/>
              </w:rPr>
              <w:t xml:space="preserve">       </w:t>
            </w:r>
            <w:r>
              <w:rPr>
                <w:sz w:val="20"/>
                <w:szCs w:val="20"/>
                <w:vertAlign w:val="superscript"/>
              </w:rPr>
              <w:t>подпись                                                                                               дата</w:t>
            </w:r>
          </w:p>
        </w:tc>
      </w:tr>
    </w:tbl>
    <w:p>
      <w:pPr>
        <w:pStyle w:val="Normal"/>
        <w:pBdr>
          <w:bottom w:val="single" w:sz="12" w:space="1" w:color="000000"/>
        </w:pBdr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pBdr>
          <w:bottom w:val="single" w:sz="12" w:space="1" w:color="000000"/>
        </w:pBdr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pBdr>
          <w:bottom w:val="single" w:sz="12" w:space="1" w:color="000000"/>
        </w:pBdr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pBdr>
          <w:bottom w:val="single" w:sz="12" w:space="1" w:color="000000"/>
        </w:pBdr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pBdr>
          <w:bottom w:val="single" w:sz="12" w:space="1" w:color="000000"/>
        </w:pBdr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  Заявки заполнять в текстовом редакторе (на компьютере). 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2"/>
          <w:szCs w:val="22"/>
        </w:rPr>
        <w:t>**</w:t>
      </w:r>
      <w:r>
        <w:rPr>
          <w:color w:val="000000"/>
          <w:sz w:val="20"/>
          <w:szCs w:val="20"/>
        </w:rPr>
        <w:t>Заполняется по данным предоставленным отделом эксплуатации средств ВТ, ПО и ТО Управления ИТ.</w:t>
      </w:r>
    </w:p>
    <w:p>
      <w:pPr>
        <w:pStyle w:val="Normal"/>
        <w:rPr>
          <w:sz w:val="22"/>
          <w:szCs w:val="22"/>
        </w:rPr>
      </w:pPr>
      <w:r>
        <w:rPr>
          <w:b/>
          <w:color w:val="000000"/>
          <w:sz w:val="28"/>
          <w:szCs w:val="28"/>
        </w:rPr>
        <w:t>¹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- Указывается необходимое криптосредство - одно из: КриптоПро </w:t>
      </w:r>
      <w:r>
        <w:rPr>
          <w:iCs/>
          <w:color w:val="000000"/>
          <w:sz w:val="22"/>
          <w:szCs w:val="22"/>
          <w:lang w:val="en-US"/>
        </w:rPr>
        <w:t>CSP</w:t>
      </w:r>
      <w:r>
        <w:rPr>
          <w:iCs/>
          <w:color w:val="000000"/>
          <w:sz w:val="22"/>
          <w:szCs w:val="22"/>
        </w:rPr>
        <w:t xml:space="preserve">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CSP</w:t>
      </w:r>
      <w:r>
        <w:rPr>
          <w:iCs/>
          <w:color w:val="000000"/>
          <w:sz w:val="22"/>
          <w:szCs w:val="22"/>
        </w:rPr>
        <w:t xml:space="preserve">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[Деловая почта],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Client</w:t>
      </w:r>
      <w:r>
        <w:rPr>
          <w:iCs/>
          <w:color w:val="000000"/>
          <w:sz w:val="22"/>
          <w:szCs w:val="22"/>
        </w:rPr>
        <w:t xml:space="preserve">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Client</w:t>
      </w:r>
      <w:r>
        <w:rPr>
          <w:iCs/>
          <w:color w:val="000000"/>
          <w:sz w:val="22"/>
          <w:szCs w:val="22"/>
        </w:rPr>
        <w:t xml:space="preserve"> [Деловая почта] </w:t>
      </w:r>
    </w:p>
    <w:p>
      <w:pPr>
        <w:pStyle w:val="Normal"/>
        <w:rPr/>
      </w:pPr>
      <w:r>
        <w:rPr>
          <w:b/>
          <w:color w:val="000000"/>
          <w:sz w:val="28"/>
          <w:szCs w:val="28"/>
        </w:rPr>
        <w:t>²</w:t>
      </w:r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 указывается при его наличии на корпусе рабочей станции и целостности.</w:t>
      </w:r>
    </w:p>
    <w:sectPr>
      <w:type w:val="nextPage"/>
      <w:pgSz w:w="11906" w:h="16838"/>
      <w:pgMar w:left="1701" w:right="850" w:gutter="0" w:header="0" w:top="426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Tahoma">
    <w:charset w:val="01"/>
    <w:family w:val="swiss"/>
    <w:pitch w:val="default"/>
  </w:font>
  <w:font w:name="Courier New">
    <w:charset w:val="01"/>
    <w:family w:val="roman"/>
    <w:pitch w:val="default"/>
  </w:font>
  <w:font w:name="PT Astra Serif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d2930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ar-SA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ser" w:customStyle="1">
    <w:name w:val="Символ сноски (user)"/>
    <w:qFormat/>
    <w:rsid w:val="001d2930"/>
    <w:rPr>
      <w:vertAlign w:val="superscript"/>
    </w:rPr>
  </w:style>
  <w:style w:type="character" w:styleId="Style14" w:customStyle="1">
    <w:name w:val="Текст выноски Знак"/>
    <w:link w:val="BalloonText"/>
    <w:qFormat/>
    <w:rsid w:val="009c0fd3"/>
    <w:rPr>
      <w:rFonts w:ascii="Tahoma" w:hAnsi="Tahoma" w:cs="Tahoma"/>
      <w:sz w:val="16"/>
      <w:szCs w:val="16"/>
      <w:lang w:eastAsia="ar-SA"/>
    </w:rPr>
  </w:style>
  <w:style w:type="character" w:styleId="FontStyle24" w:customStyle="1">
    <w:name w:val="Font Style24"/>
    <w:basedOn w:val="DefaultParagraphFont"/>
    <w:qFormat/>
    <w:rsid w:val="00356712"/>
    <w:rPr>
      <w:rFonts w:ascii="Times New Roman" w:hAnsi="Times New Roman" w:cs="Times New Roman"/>
      <w:sz w:val="14"/>
      <w:szCs w:val="14"/>
    </w:rPr>
  </w:style>
  <w:style w:type="character" w:styleId="Style15" w:customStyle="1">
    <w:name w:val="Текст Знак"/>
    <w:basedOn w:val="DefaultParagraphFont"/>
    <w:link w:val="PlainText"/>
    <w:qFormat/>
    <w:rsid w:val="00e72b0b"/>
    <w:rPr>
      <w:rFonts w:ascii="Courier New" w:hAnsi="Courier New" w:cs="Courier New"/>
      <w:lang w:val="en-US" w:eastAsia="en-US"/>
    </w:rPr>
  </w:style>
  <w:style w:type="character" w:styleId="FontStyle44" w:customStyle="1">
    <w:name w:val="Font Style44"/>
    <w:basedOn w:val="DefaultParagraphFont"/>
    <w:qFormat/>
    <w:rsid w:val="00f64a29"/>
    <w:rPr>
      <w:rFonts w:ascii="Times New Roman" w:hAnsi="Times New Roman" w:cs="Times New Roman"/>
      <w:sz w:val="28"/>
      <w:szCs w:val="28"/>
    </w:rPr>
  </w:style>
  <w:style w:type="character" w:styleId="Style16" w:customStyle="1">
    <w:name w:val="Основной текст с отступом Знак"/>
    <w:basedOn w:val="DefaultParagraphFont"/>
    <w:qFormat/>
    <w:rsid w:val="00f64a29"/>
    <w:rPr>
      <w:sz w:val="24"/>
      <w:szCs w:val="24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BodyText">
    <w:name w:val="Body Text"/>
    <w:basedOn w:val="Normal"/>
    <w:rsid w:val="001d2930"/>
    <w:pPr/>
    <w:rPr>
      <w:sz w:val="28"/>
    </w:rPr>
  </w:style>
  <w:style w:type="paragraph" w:styleId="List">
    <w:name w:val="List"/>
    <w:basedOn w:val="BodyText"/>
    <w:pPr/>
    <w:rPr>
      <w:rFonts w:ascii="PT Astra Serif" w:hAnsi="PT Astra Serif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ascii="PT Astra Serif" w:hAnsi="PT Astra Serif" w:cs="FreeSans"/>
    </w:rPr>
  </w:style>
  <w:style w:type="paragraph" w:styleId="FootnoteText">
    <w:name w:val="footnote text"/>
    <w:basedOn w:val="Normal"/>
    <w:semiHidden/>
    <w:rsid w:val="001d2930"/>
    <w:pPr/>
    <w:rPr>
      <w:sz w:val="20"/>
      <w:szCs w:val="20"/>
    </w:rPr>
  </w:style>
  <w:style w:type="paragraph" w:styleId="BalloonText">
    <w:name w:val="Balloon Text"/>
    <w:basedOn w:val="Normal"/>
    <w:link w:val="Style14"/>
    <w:qFormat/>
    <w:rsid w:val="009c0fd3"/>
    <w:pPr/>
    <w:rPr>
      <w:rFonts w:ascii="Tahoma" w:hAnsi="Tahoma"/>
      <w:sz w:val="16"/>
      <w:szCs w:val="16"/>
    </w:rPr>
  </w:style>
  <w:style w:type="paragraph" w:styleId="Style171" w:customStyle="1">
    <w:name w:val="Style17"/>
    <w:basedOn w:val="Normal"/>
    <w:qFormat/>
    <w:rsid w:val="00356712"/>
    <w:pPr>
      <w:widowControl w:val="false"/>
      <w:suppressAutoHyphens w:val="false"/>
      <w:spacing w:lineRule="exact" w:line="175"/>
      <w:ind w:firstLine="538"/>
      <w:jc w:val="both"/>
    </w:pPr>
    <w:rPr>
      <w:lang w:eastAsia="ru-RU"/>
    </w:rPr>
  </w:style>
  <w:style w:type="paragraph" w:styleId="PlainText">
    <w:name w:val="Plain Text"/>
    <w:basedOn w:val="Normal"/>
    <w:link w:val="Style15"/>
    <w:qFormat/>
    <w:rsid w:val="00e72b0b"/>
    <w:pPr>
      <w:suppressAutoHyphens w:val="false"/>
    </w:pPr>
    <w:rPr>
      <w:rFonts w:ascii="Courier New" w:hAnsi="Courier New" w:cs="Courier New"/>
      <w:sz w:val="20"/>
      <w:szCs w:val="20"/>
      <w:lang w:val="en-US" w:eastAsia="en-US"/>
    </w:rPr>
  </w:style>
  <w:style w:type="paragraph" w:styleId="BodyTextIndent">
    <w:name w:val="Body Text Indent"/>
    <w:basedOn w:val="Normal"/>
    <w:link w:val="Style16"/>
    <w:rsid w:val="00f64a29"/>
    <w:pPr>
      <w:suppressAutoHyphens w:val="false"/>
      <w:spacing w:before="0" w:after="120"/>
      <w:ind w:left="283"/>
      <w:jc w:val="both"/>
    </w:pPr>
    <w:rPr>
      <w:lang w:eastAsia="ru-RU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rsid w:val="009779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Application>LibreOffice/25.8.3.2$Linux_X86_64 LibreOffice_project/580$Build-2</Application>
  <AppVersion>15.0000</AppVersion>
  <Pages>1</Pages>
  <Words>234</Words>
  <Characters>1629</Characters>
  <CharactersWithSpaces>2624</CharactersWithSpaces>
  <Paragraphs>47</Paragraphs>
  <Company>Авиком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2024-12-19T03:55:00Z</dcterms:created>
  <dc:creator>Пользователь</dc:creator>
  <dc:description/>
  <dc:language>ru-RU</dc:language>
  <cp:lastModifiedBy/>
  <cp:lastPrinted>2024-12-13T09:15:00Z</cp:lastPrinted>
  <dcterms:modified xsi:type="dcterms:W3CDTF">2026-03-15T17:56:58Z</dcterms:modified>
  <cp:revision>25</cp:revision>
  <dc:subject/>
  <dc:title>РАЗРЕШАЮ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