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DC57" w14:textId="77777777" w:rsidR="006637A9" w:rsidRPr="00563C9F" w:rsidRDefault="006637A9" w:rsidP="006637A9">
      <w:pPr>
        <w:pStyle w:val="Listenabsatz"/>
      </w:pPr>
      <w:r>
        <w:t xml:space="preserve">Matching gritty bars with a methodical, menacing delivery and unmistakeable ad-libs, Buffalo’s Conway the Machine is acclaimed for his restless output of albums, mixtapes and collaborations. Focusing on music after suffering a near-fatal shooting in 2012, the MC co-founded Griselda Records alongside brother and fellow rapper Westsie Gunn, and became a key component of the resurgence of grimy New York rap. </w:t>
      </w:r>
    </w:p>
    <w:p w14:paraId="7ABED798" w14:textId="77777777" w:rsidR="00640F82" w:rsidRDefault="00640F82"/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9"/>
    <w:rsid w:val="00640F82"/>
    <w:rsid w:val="0066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DCF9"/>
  <w15:chartTrackingRefBased/>
  <w15:docId w15:val="{B57ABDDC-95BA-457B-956E-D9A964CF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2024-03-27T15:30:00Z</dcterms:created>
  <dcterms:modified xsi:type="dcterms:W3CDTF">2024-03-27T15:30:00Z</dcterms:modified>
</cp:coreProperties>
</file>