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A1E7A" w14:textId="5BEE6E89" w:rsidR="00640F82" w:rsidRDefault="00A7515D" w:rsidP="00A7515D">
      <w:r>
        <w:t xml:space="preserve">With his intriguing mixture of low-key beats, quirky samples and unusual live instrumentation, Finnish producer Tomppabeats creates tracks that are difficult to define, but easy on the ears. A native of Helsinki, Tomi „Tomppabeats“ Lahtinen began making music in his teens, citing the late Japanese DJ/producer Nujabes as a major inspiration. Rising quickly on the Vine platform, he found viral success with his whimsical tracks which he eventually compiled into the 37-track Harbor LP in the summer of 2016 and has since released several projects on the streaming platforms as well as vinyl pressings. </w:t>
      </w:r>
    </w:p>
    <w:sectPr w:rsidR="00640F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5D"/>
    <w:rsid w:val="00640F82"/>
    <w:rsid w:val="00A7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8FB56"/>
  <w15:chartTrackingRefBased/>
  <w15:docId w15:val="{BE0F07EA-6836-4272-B4B8-33686BA2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522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Bores</dc:creator>
  <cp:keywords/>
  <dc:description/>
  <cp:lastModifiedBy>Lena Bores</cp:lastModifiedBy>
  <cp:revision>1</cp:revision>
  <dcterms:created xsi:type="dcterms:W3CDTF">2024-03-27T15:06:00Z</dcterms:created>
  <dcterms:modified xsi:type="dcterms:W3CDTF">2024-03-27T15:10:00Z</dcterms:modified>
</cp:coreProperties>
</file>