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92389" w14:textId="77777777" w:rsidR="00823FF2" w:rsidRDefault="00823FF2" w:rsidP="00823FF2">
      <w:pPr>
        <w:rPr>
          <w:rFonts w:ascii="Arial" w:eastAsiaTheme="minorEastAsia" w:hAnsi="Arial" w:cs="Arial"/>
          <w:sz w:val="20"/>
          <w:szCs w:val="20"/>
          <w:lang w:val="nl-NL"/>
        </w:rPr>
      </w:pPr>
      <w:r w:rsidRPr="00DA3AA2">
        <w:drawing>
          <wp:inline distT="0" distB="0" distL="0" distR="0" wp14:anchorId="7F7631A8" wp14:editId="745BF6A2">
            <wp:extent cx="5067300" cy="4551367"/>
            <wp:effectExtent l="0" t="0" r="0"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079274" cy="4562122"/>
                    </a:xfrm>
                    <a:prstGeom prst="rect">
                      <a:avLst/>
                    </a:prstGeom>
                  </pic:spPr>
                </pic:pic>
              </a:graphicData>
            </a:graphic>
          </wp:inline>
        </w:drawing>
      </w:r>
    </w:p>
    <w:p w14:paraId="51B4F0AC" w14:textId="77777777" w:rsidR="00823FF2" w:rsidRPr="00823FF2" w:rsidRDefault="00823FF2" w:rsidP="00823FF2">
      <w:pPr>
        <w:pStyle w:val="Title"/>
        <w:rPr>
          <w:rFonts w:eastAsiaTheme="minorEastAsia"/>
        </w:rPr>
      </w:pPr>
      <w:r w:rsidRPr="00823FF2">
        <w:rPr>
          <w:rFonts w:eastAsiaTheme="minorEastAsia"/>
        </w:rPr>
        <w:t>Thermal simulations STL and Paraview</w:t>
      </w:r>
    </w:p>
    <w:p w14:paraId="2581CF47" w14:textId="77777777" w:rsidR="00823FF2" w:rsidRPr="00823FF2" w:rsidRDefault="00823FF2" w:rsidP="00823FF2">
      <w:r w:rsidRPr="00BD739D">
        <w:t xml:space="preserve">Computational Fluid Dynamic (CFD) simulations </w:t>
      </w:r>
      <w:r>
        <w:t>in general divide geometry up into smaller blocks and calculate energy and mass balance at the borders. Increasing the cell count, together with increasing the order of applied calculation schemes increases accuracy. Both measures increase the computational requirements too.</w:t>
      </w:r>
    </w:p>
    <w:p w14:paraId="7FF993A2" w14:textId="77777777" w:rsidR="00823FF2" w:rsidRPr="00C648EE" w:rsidRDefault="00823FF2" w:rsidP="00823FF2">
      <w:pPr>
        <w:pStyle w:val="Heading2"/>
      </w:pPr>
      <w:r w:rsidRPr="00C648EE">
        <w:t>Available simulation cases:</w:t>
      </w:r>
    </w:p>
    <w:tbl>
      <w:tblPr>
        <w:tblW w:w="8600" w:type="dxa"/>
        <w:tblLook w:val="04A0" w:firstRow="1" w:lastRow="0" w:firstColumn="1" w:lastColumn="0" w:noHBand="0" w:noVBand="1"/>
      </w:tblPr>
      <w:tblGrid>
        <w:gridCol w:w="2440"/>
        <w:gridCol w:w="1206"/>
        <w:gridCol w:w="1040"/>
        <w:gridCol w:w="1260"/>
        <w:gridCol w:w="1262"/>
        <w:gridCol w:w="1760"/>
      </w:tblGrid>
      <w:tr w:rsidR="00823FF2" w:rsidRPr="0043488E" w14:paraId="79A1826F" w14:textId="77777777" w:rsidTr="00A04422">
        <w:trPr>
          <w:trHeight w:val="255"/>
        </w:trPr>
        <w:tc>
          <w:tcPr>
            <w:tcW w:w="2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4A19A9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6B3C275"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experiment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937E02B"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No. people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F9F870C"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heated glass</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0C9E63" w14:textId="77777777" w:rsidR="00823FF2" w:rsidRPr="0043488E" w:rsidRDefault="00823FF2" w:rsidP="00A04422">
            <w:pPr>
              <w:spacing w:after="0" w:line="240" w:lineRule="auto"/>
              <w:jc w:val="center"/>
              <w:rPr>
                <w:rFonts w:ascii="Arial" w:eastAsia="Times New Roman" w:hAnsi="Arial" w:cs="Arial"/>
                <w:color w:val="000000"/>
                <w:sz w:val="20"/>
                <w:szCs w:val="20"/>
              </w:rPr>
            </w:pPr>
            <w:proofErr w:type="spellStart"/>
            <w:r w:rsidRPr="0043488E">
              <w:rPr>
                <w:rFonts w:ascii="Arial" w:eastAsia="Times New Roman" w:hAnsi="Arial" w:cs="Arial"/>
                <w:color w:val="000000"/>
                <w:sz w:val="20"/>
                <w:szCs w:val="20"/>
              </w:rPr>
              <w:t>floorheating</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D2543A9"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Air Exchange Rate</w:t>
            </w:r>
          </w:p>
        </w:tc>
      </w:tr>
      <w:tr w:rsidR="00823FF2" w:rsidRPr="0043488E" w14:paraId="6D52DA0F" w14:textId="77777777" w:rsidTr="00A04422">
        <w:trPr>
          <w:trHeight w:val="255"/>
        </w:trPr>
        <w:tc>
          <w:tcPr>
            <w:tcW w:w="2380" w:type="dxa"/>
            <w:vMerge/>
            <w:tcBorders>
              <w:top w:val="single" w:sz="4" w:space="0" w:color="auto"/>
              <w:left w:val="single" w:sz="4" w:space="0" w:color="auto"/>
              <w:bottom w:val="single" w:sz="4" w:space="0" w:color="000000"/>
              <w:right w:val="single" w:sz="4" w:space="0" w:color="auto"/>
            </w:tcBorders>
            <w:vAlign w:val="center"/>
            <w:hideMark/>
          </w:tcPr>
          <w:p w14:paraId="4415C693" w14:textId="77777777" w:rsidR="00823FF2" w:rsidRPr="0043488E" w:rsidRDefault="00823FF2" w:rsidP="00A04422">
            <w:pPr>
              <w:spacing w:after="0" w:line="240" w:lineRule="auto"/>
              <w:rPr>
                <w:rFonts w:ascii="Arial" w:eastAsia="Times New Roman" w:hAnsi="Arial" w:cs="Arial"/>
                <w:color w:val="000000"/>
                <w:sz w:val="20"/>
                <w:szCs w:val="20"/>
              </w:rPr>
            </w:pPr>
          </w:p>
        </w:tc>
        <w:tc>
          <w:tcPr>
            <w:tcW w:w="1060" w:type="dxa"/>
            <w:tcBorders>
              <w:top w:val="nil"/>
              <w:left w:val="nil"/>
              <w:bottom w:val="single" w:sz="4" w:space="0" w:color="auto"/>
              <w:right w:val="single" w:sz="4" w:space="0" w:color="auto"/>
            </w:tcBorders>
            <w:shd w:val="clear" w:color="auto" w:fill="auto"/>
            <w:noWrap/>
            <w:vAlign w:val="bottom"/>
            <w:hideMark/>
          </w:tcPr>
          <w:p w14:paraId="126FBEC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n</w:t>
            </w:r>
          </w:p>
        </w:tc>
        <w:tc>
          <w:tcPr>
            <w:tcW w:w="1040" w:type="dxa"/>
            <w:tcBorders>
              <w:top w:val="nil"/>
              <w:left w:val="nil"/>
              <w:bottom w:val="single" w:sz="4" w:space="0" w:color="auto"/>
              <w:right w:val="single" w:sz="4" w:space="0" w:color="auto"/>
            </w:tcBorders>
            <w:shd w:val="clear" w:color="auto" w:fill="auto"/>
            <w:noWrap/>
            <w:vAlign w:val="bottom"/>
            <w:hideMark/>
          </w:tcPr>
          <w:p w14:paraId="63F5EBA5"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n</w:t>
            </w:r>
          </w:p>
        </w:tc>
        <w:tc>
          <w:tcPr>
            <w:tcW w:w="1260" w:type="dxa"/>
            <w:tcBorders>
              <w:top w:val="nil"/>
              <w:left w:val="nil"/>
              <w:bottom w:val="single" w:sz="4" w:space="0" w:color="auto"/>
              <w:right w:val="single" w:sz="4" w:space="0" w:color="auto"/>
            </w:tcBorders>
            <w:shd w:val="clear" w:color="auto" w:fill="auto"/>
            <w:noWrap/>
            <w:vAlign w:val="bottom"/>
            <w:hideMark/>
          </w:tcPr>
          <w:p w14:paraId="6C5E0A9B"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T [C]</w:t>
            </w:r>
          </w:p>
        </w:tc>
        <w:tc>
          <w:tcPr>
            <w:tcW w:w="1100" w:type="dxa"/>
            <w:tcBorders>
              <w:top w:val="nil"/>
              <w:left w:val="nil"/>
              <w:bottom w:val="single" w:sz="4" w:space="0" w:color="auto"/>
              <w:right w:val="single" w:sz="4" w:space="0" w:color="auto"/>
            </w:tcBorders>
            <w:shd w:val="clear" w:color="auto" w:fill="auto"/>
            <w:noWrap/>
            <w:vAlign w:val="bottom"/>
            <w:hideMark/>
          </w:tcPr>
          <w:p w14:paraId="6EC9CB3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T [C]</w:t>
            </w:r>
          </w:p>
        </w:tc>
        <w:tc>
          <w:tcPr>
            <w:tcW w:w="1760" w:type="dxa"/>
            <w:tcBorders>
              <w:top w:val="nil"/>
              <w:left w:val="nil"/>
              <w:bottom w:val="single" w:sz="4" w:space="0" w:color="auto"/>
              <w:right w:val="single" w:sz="4" w:space="0" w:color="auto"/>
            </w:tcBorders>
            <w:shd w:val="clear" w:color="auto" w:fill="auto"/>
            <w:noWrap/>
            <w:vAlign w:val="bottom"/>
            <w:hideMark/>
          </w:tcPr>
          <w:p w14:paraId="4E855D2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n</w:t>
            </w:r>
          </w:p>
        </w:tc>
      </w:tr>
      <w:tr w:rsidR="00823FF2" w:rsidRPr="0043488E" w14:paraId="174AE373"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1E846331"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STL_IGU_55</w:t>
            </w:r>
          </w:p>
        </w:tc>
        <w:tc>
          <w:tcPr>
            <w:tcW w:w="1060" w:type="dxa"/>
            <w:tcBorders>
              <w:top w:val="nil"/>
              <w:left w:val="nil"/>
              <w:bottom w:val="single" w:sz="4" w:space="0" w:color="auto"/>
              <w:right w:val="single" w:sz="4" w:space="0" w:color="auto"/>
            </w:tcBorders>
            <w:shd w:val="clear" w:color="auto" w:fill="auto"/>
            <w:noWrap/>
            <w:vAlign w:val="bottom"/>
            <w:hideMark/>
          </w:tcPr>
          <w:p w14:paraId="57DE1E7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c>
          <w:tcPr>
            <w:tcW w:w="1040" w:type="dxa"/>
            <w:tcBorders>
              <w:top w:val="nil"/>
              <w:left w:val="nil"/>
              <w:bottom w:val="single" w:sz="4" w:space="0" w:color="auto"/>
              <w:right w:val="single" w:sz="4" w:space="0" w:color="auto"/>
            </w:tcBorders>
            <w:shd w:val="clear" w:color="auto" w:fill="auto"/>
            <w:noWrap/>
            <w:vAlign w:val="bottom"/>
            <w:hideMark/>
          </w:tcPr>
          <w:p w14:paraId="7F42FED6"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48374882"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55</w:t>
            </w:r>
          </w:p>
        </w:tc>
        <w:tc>
          <w:tcPr>
            <w:tcW w:w="1100" w:type="dxa"/>
            <w:tcBorders>
              <w:top w:val="nil"/>
              <w:left w:val="nil"/>
              <w:bottom w:val="single" w:sz="4" w:space="0" w:color="auto"/>
              <w:right w:val="single" w:sz="4" w:space="0" w:color="auto"/>
            </w:tcBorders>
            <w:shd w:val="clear" w:color="auto" w:fill="auto"/>
            <w:noWrap/>
            <w:vAlign w:val="bottom"/>
            <w:hideMark/>
          </w:tcPr>
          <w:p w14:paraId="0BE58B4E"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001DEE48"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r>
      <w:tr w:rsidR="00823FF2" w:rsidRPr="0043488E" w14:paraId="0E4C1376"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2F047B76"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STL_IGU_28</w:t>
            </w:r>
          </w:p>
        </w:tc>
        <w:tc>
          <w:tcPr>
            <w:tcW w:w="1060" w:type="dxa"/>
            <w:tcBorders>
              <w:top w:val="nil"/>
              <w:left w:val="nil"/>
              <w:bottom w:val="single" w:sz="4" w:space="0" w:color="auto"/>
              <w:right w:val="single" w:sz="4" w:space="0" w:color="auto"/>
            </w:tcBorders>
            <w:shd w:val="clear" w:color="auto" w:fill="auto"/>
            <w:noWrap/>
            <w:vAlign w:val="bottom"/>
            <w:hideMark/>
          </w:tcPr>
          <w:p w14:paraId="5A01270D"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w:t>
            </w:r>
          </w:p>
        </w:tc>
        <w:tc>
          <w:tcPr>
            <w:tcW w:w="1040" w:type="dxa"/>
            <w:tcBorders>
              <w:top w:val="nil"/>
              <w:left w:val="nil"/>
              <w:bottom w:val="single" w:sz="4" w:space="0" w:color="auto"/>
              <w:right w:val="single" w:sz="4" w:space="0" w:color="auto"/>
            </w:tcBorders>
            <w:shd w:val="clear" w:color="auto" w:fill="auto"/>
            <w:noWrap/>
            <w:vAlign w:val="bottom"/>
            <w:hideMark/>
          </w:tcPr>
          <w:p w14:paraId="7944112F"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435434C1"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28</w:t>
            </w:r>
          </w:p>
        </w:tc>
        <w:tc>
          <w:tcPr>
            <w:tcW w:w="1100" w:type="dxa"/>
            <w:tcBorders>
              <w:top w:val="nil"/>
              <w:left w:val="nil"/>
              <w:bottom w:val="single" w:sz="4" w:space="0" w:color="auto"/>
              <w:right w:val="single" w:sz="4" w:space="0" w:color="auto"/>
            </w:tcBorders>
            <w:shd w:val="clear" w:color="auto" w:fill="auto"/>
            <w:noWrap/>
            <w:vAlign w:val="bottom"/>
            <w:hideMark/>
          </w:tcPr>
          <w:p w14:paraId="1078B38C"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018CB6C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r>
      <w:tr w:rsidR="00823FF2" w:rsidRPr="0043488E" w14:paraId="04C8C0C2"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17934753"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STL_IGU_25_FH_25</w:t>
            </w:r>
          </w:p>
        </w:tc>
        <w:tc>
          <w:tcPr>
            <w:tcW w:w="1060" w:type="dxa"/>
            <w:tcBorders>
              <w:top w:val="nil"/>
              <w:left w:val="nil"/>
              <w:bottom w:val="single" w:sz="4" w:space="0" w:color="auto"/>
              <w:right w:val="single" w:sz="4" w:space="0" w:color="auto"/>
            </w:tcBorders>
            <w:shd w:val="clear" w:color="auto" w:fill="auto"/>
            <w:noWrap/>
            <w:vAlign w:val="bottom"/>
            <w:hideMark/>
          </w:tcPr>
          <w:p w14:paraId="0823F5A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3</w:t>
            </w:r>
          </w:p>
        </w:tc>
        <w:tc>
          <w:tcPr>
            <w:tcW w:w="1040" w:type="dxa"/>
            <w:tcBorders>
              <w:top w:val="nil"/>
              <w:left w:val="nil"/>
              <w:bottom w:val="single" w:sz="4" w:space="0" w:color="auto"/>
              <w:right w:val="single" w:sz="4" w:space="0" w:color="auto"/>
            </w:tcBorders>
            <w:shd w:val="clear" w:color="auto" w:fill="auto"/>
            <w:noWrap/>
            <w:vAlign w:val="bottom"/>
            <w:hideMark/>
          </w:tcPr>
          <w:p w14:paraId="66932C11"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370E7310"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25</w:t>
            </w:r>
          </w:p>
        </w:tc>
        <w:tc>
          <w:tcPr>
            <w:tcW w:w="1100" w:type="dxa"/>
            <w:tcBorders>
              <w:top w:val="nil"/>
              <w:left w:val="nil"/>
              <w:bottom w:val="single" w:sz="4" w:space="0" w:color="auto"/>
              <w:right w:val="single" w:sz="4" w:space="0" w:color="auto"/>
            </w:tcBorders>
            <w:shd w:val="clear" w:color="auto" w:fill="auto"/>
            <w:noWrap/>
            <w:vAlign w:val="bottom"/>
            <w:hideMark/>
          </w:tcPr>
          <w:p w14:paraId="4060F7BE"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630D001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r>
      <w:tr w:rsidR="00823FF2" w:rsidRPr="0043488E" w14:paraId="4F02C99D"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24977C83"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STL_IGU_55_N1_AER.5</w:t>
            </w:r>
          </w:p>
        </w:tc>
        <w:tc>
          <w:tcPr>
            <w:tcW w:w="1060" w:type="dxa"/>
            <w:tcBorders>
              <w:top w:val="nil"/>
              <w:left w:val="nil"/>
              <w:bottom w:val="single" w:sz="4" w:space="0" w:color="auto"/>
              <w:right w:val="single" w:sz="4" w:space="0" w:color="auto"/>
            </w:tcBorders>
            <w:shd w:val="clear" w:color="auto" w:fill="auto"/>
            <w:noWrap/>
            <w:vAlign w:val="bottom"/>
            <w:hideMark/>
          </w:tcPr>
          <w:p w14:paraId="6290839B"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4</w:t>
            </w:r>
          </w:p>
        </w:tc>
        <w:tc>
          <w:tcPr>
            <w:tcW w:w="1040" w:type="dxa"/>
            <w:tcBorders>
              <w:top w:val="nil"/>
              <w:left w:val="nil"/>
              <w:bottom w:val="single" w:sz="4" w:space="0" w:color="auto"/>
              <w:right w:val="single" w:sz="4" w:space="0" w:color="auto"/>
            </w:tcBorders>
            <w:shd w:val="clear" w:color="auto" w:fill="auto"/>
            <w:noWrap/>
            <w:vAlign w:val="bottom"/>
            <w:hideMark/>
          </w:tcPr>
          <w:p w14:paraId="5D15BF3A"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655FFD2"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55</w:t>
            </w:r>
          </w:p>
        </w:tc>
        <w:tc>
          <w:tcPr>
            <w:tcW w:w="1100" w:type="dxa"/>
            <w:tcBorders>
              <w:top w:val="nil"/>
              <w:left w:val="nil"/>
              <w:bottom w:val="single" w:sz="4" w:space="0" w:color="auto"/>
              <w:right w:val="single" w:sz="4" w:space="0" w:color="auto"/>
            </w:tcBorders>
            <w:shd w:val="clear" w:color="auto" w:fill="auto"/>
            <w:noWrap/>
            <w:vAlign w:val="bottom"/>
            <w:hideMark/>
          </w:tcPr>
          <w:p w14:paraId="4C43D668"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18539AF"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0.5</w:t>
            </w:r>
          </w:p>
        </w:tc>
      </w:tr>
      <w:tr w:rsidR="00823FF2" w:rsidRPr="0043488E" w14:paraId="10FE22E0"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38FD5A1C"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STL_IGU_28_N2_AER1</w:t>
            </w:r>
          </w:p>
        </w:tc>
        <w:tc>
          <w:tcPr>
            <w:tcW w:w="1060" w:type="dxa"/>
            <w:tcBorders>
              <w:top w:val="nil"/>
              <w:left w:val="nil"/>
              <w:bottom w:val="single" w:sz="4" w:space="0" w:color="auto"/>
              <w:right w:val="single" w:sz="4" w:space="0" w:color="auto"/>
            </w:tcBorders>
            <w:shd w:val="clear" w:color="auto" w:fill="auto"/>
            <w:noWrap/>
            <w:vAlign w:val="bottom"/>
            <w:hideMark/>
          </w:tcPr>
          <w:p w14:paraId="6A76C859"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5</w:t>
            </w:r>
          </w:p>
        </w:tc>
        <w:tc>
          <w:tcPr>
            <w:tcW w:w="1040" w:type="dxa"/>
            <w:tcBorders>
              <w:top w:val="nil"/>
              <w:left w:val="nil"/>
              <w:bottom w:val="single" w:sz="4" w:space="0" w:color="auto"/>
              <w:right w:val="single" w:sz="4" w:space="0" w:color="auto"/>
            </w:tcBorders>
            <w:shd w:val="clear" w:color="auto" w:fill="auto"/>
            <w:noWrap/>
            <w:vAlign w:val="bottom"/>
            <w:hideMark/>
          </w:tcPr>
          <w:p w14:paraId="69F0F8EA"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C8A0924"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28</w:t>
            </w:r>
          </w:p>
        </w:tc>
        <w:tc>
          <w:tcPr>
            <w:tcW w:w="1100" w:type="dxa"/>
            <w:tcBorders>
              <w:top w:val="nil"/>
              <w:left w:val="nil"/>
              <w:bottom w:val="single" w:sz="4" w:space="0" w:color="auto"/>
              <w:right w:val="single" w:sz="4" w:space="0" w:color="auto"/>
            </w:tcBorders>
            <w:shd w:val="clear" w:color="auto" w:fill="auto"/>
            <w:noWrap/>
            <w:vAlign w:val="bottom"/>
            <w:hideMark/>
          </w:tcPr>
          <w:p w14:paraId="368D85A4"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E4CBD11"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1</w:t>
            </w:r>
          </w:p>
        </w:tc>
      </w:tr>
      <w:tr w:rsidR="00823FF2" w:rsidRPr="0043488E" w14:paraId="38E72C6B"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008C9BDC"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STL_IGU_25_N4_AER2</w:t>
            </w:r>
          </w:p>
        </w:tc>
        <w:tc>
          <w:tcPr>
            <w:tcW w:w="1060" w:type="dxa"/>
            <w:tcBorders>
              <w:top w:val="nil"/>
              <w:left w:val="nil"/>
              <w:bottom w:val="single" w:sz="4" w:space="0" w:color="auto"/>
              <w:right w:val="single" w:sz="4" w:space="0" w:color="auto"/>
            </w:tcBorders>
            <w:shd w:val="clear" w:color="auto" w:fill="auto"/>
            <w:noWrap/>
            <w:vAlign w:val="bottom"/>
            <w:hideMark/>
          </w:tcPr>
          <w:p w14:paraId="2D43E80B"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6</w:t>
            </w:r>
          </w:p>
        </w:tc>
        <w:tc>
          <w:tcPr>
            <w:tcW w:w="1040" w:type="dxa"/>
            <w:tcBorders>
              <w:top w:val="nil"/>
              <w:left w:val="nil"/>
              <w:bottom w:val="single" w:sz="4" w:space="0" w:color="auto"/>
              <w:right w:val="single" w:sz="4" w:space="0" w:color="auto"/>
            </w:tcBorders>
            <w:shd w:val="clear" w:color="auto" w:fill="auto"/>
            <w:noWrap/>
            <w:vAlign w:val="bottom"/>
            <w:hideMark/>
          </w:tcPr>
          <w:p w14:paraId="2129AC6A"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14:paraId="56C8293F"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25</w:t>
            </w:r>
          </w:p>
        </w:tc>
        <w:tc>
          <w:tcPr>
            <w:tcW w:w="1100" w:type="dxa"/>
            <w:tcBorders>
              <w:top w:val="nil"/>
              <w:left w:val="nil"/>
              <w:bottom w:val="single" w:sz="4" w:space="0" w:color="auto"/>
              <w:right w:val="single" w:sz="4" w:space="0" w:color="auto"/>
            </w:tcBorders>
            <w:shd w:val="clear" w:color="auto" w:fill="auto"/>
            <w:noWrap/>
            <w:vAlign w:val="bottom"/>
            <w:hideMark/>
          </w:tcPr>
          <w:p w14:paraId="57E34A10"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459D26D2"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w:t>
            </w:r>
          </w:p>
        </w:tc>
      </w:tr>
      <w:tr w:rsidR="00823FF2" w:rsidRPr="0043488E" w14:paraId="4760863E"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179FCE74"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STL_IGU_28_N6_AER4</w:t>
            </w:r>
          </w:p>
        </w:tc>
        <w:tc>
          <w:tcPr>
            <w:tcW w:w="1060" w:type="dxa"/>
            <w:tcBorders>
              <w:top w:val="nil"/>
              <w:left w:val="nil"/>
              <w:bottom w:val="single" w:sz="4" w:space="0" w:color="auto"/>
              <w:right w:val="single" w:sz="4" w:space="0" w:color="auto"/>
            </w:tcBorders>
            <w:shd w:val="clear" w:color="auto" w:fill="auto"/>
            <w:noWrap/>
            <w:vAlign w:val="bottom"/>
            <w:hideMark/>
          </w:tcPr>
          <w:p w14:paraId="68BFF9DA"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7</w:t>
            </w:r>
          </w:p>
        </w:tc>
        <w:tc>
          <w:tcPr>
            <w:tcW w:w="1040" w:type="dxa"/>
            <w:tcBorders>
              <w:top w:val="nil"/>
              <w:left w:val="nil"/>
              <w:bottom w:val="single" w:sz="4" w:space="0" w:color="auto"/>
              <w:right w:val="single" w:sz="4" w:space="0" w:color="auto"/>
            </w:tcBorders>
            <w:shd w:val="clear" w:color="auto" w:fill="auto"/>
            <w:noWrap/>
            <w:vAlign w:val="bottom"/>
            <w:hideMark/>
          </w:tcPr>
          <w:p w14:paraId="27E10580"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14:paraId="7E9CC927"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28</w:t>
            </w:r>
          </w:p>
        </w:tc>
        <w:tc>
          <w:tcPr>
            <w:tcW w:w="1100" w:type="dxa"/>
            <w:tcBorders>
              <w:top w:val="nil"/>
              <w:left w:val="nil"/>
              <w:bottom w:val="single" w:sz="4" w:space="0" w:color="auto"/>
              <w:right w:val="single" w:sz="4" w:space="0" w:color="auto"/>
            </w:tcBorders>
            <w:shd w:val="clear" w:color="auto" w:fill="auto"/>
            <w:noWrap/>
            <w:vAlign w:val="bottom"/>
            <w:hideMark/>
          </w:tcPr>
          <w:p w14:paraId="5FDDCC36"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5AF014F3"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4</w:t>
            </w:r>
          </w:p>
        </w:tc>
      </w:tr>
      <w:tr w:rsidR="00823FF2" w:rsidRPr="0043488E" w14:paraId="63E46A70" w14:textId="77777777" w:rsidTr="00A04422">
        <w:trPr>
          <w:trHeight w:val="255"/>
        </w:trPr>
        <w:tc>
          <w:tcPr>
            <w:tcW w:w="2380" w:type="dxa"/>
            <w:tcBorders>
              <w:top w:val="nil"/>
              <w:left w:val="single" w:sz="4" w:space="0" w:color="auto"/>
              <w:bottom w:val="single" w:sz="4" w:space="0" w:color="auto"/>
              <w:right w:val="single" w:sz="4" w:space="0" w:color="auto"/>
            </w:tcBorders>
            <w:shd w:val="clear" w:color="000000" w:fill="70AD47"/>
            <w:noWrap/>
            <w:vAlign w:val="bottom"/>
            <w:hideMark/>
          </w:tcPr>
          <w:p w14:paraId="5D0ADBCD" w14:textId="77777777" w:rsidR="00823FF2" w:rsidRPr="0043488E" w:rsidRDefault="00823FF2" w:rsidP="00A04422">
            <w:pPr>
              <w:spacing w:after="0" w:line="240" w:lineRule="auto"/>
              <w:rPr>
                <w:rFonts w:ascii="Arial" w:eastAsia="Times New Roman" w:hAnsi="Arial" w:cs="Arial"/>
                <w:color w:val="000000"/>
                <w:sz w:val="20"/>
                <w:szCs w:val="20"/>
              </w:rPr>
            </w:pPr>
            <w:r w:rsidRPr="0043488E">
              <w:rPr>
                <w:rFonts w:ascii="Arial" w:eastAsia="Times New Roman" w:hAnsi="Arial" w:cs="Arial"/>
                <w:color w:val="000000"/>
                <w:sz w:val="20"/>
                <w:szCs w:val="20"/>
              </w:rPr>
              <w:t>STL_IGU_55_N6_AER4</w:t>
            </w:r>
          </w:p>
        </w:tc>
        <w:tc>
          <w:tcPr>
            <w:tcW w:w="1060" w:type="dxa"/>
            <w:tcBorders>
              <w:top w:val="nil"/>
              <w:left w:val="nil"/>
              <w:bottom w:val="single" w:sz="4" w:space="0" w:color="auto"/>
              <w:right w:val="single" w:sz="4" w:space="0" w:color="auto"/>
            </w:tcBorders>
            <w:shd w:val="clear" w:color="auto" w:fill="auto"/>
            <w:noWrap/>
            <w:vAlign w:val="bottom"/>
            <w:hideMark/>
          </w:tcPr>
          <w:p w14:paraId="049F3B2A"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8</w:t>
            </w:r>
          </w:p>
        </w:tc>
        <w:tc>
          <w:tcPr>
            <w:tcW w:w="1040" w:type="dxa"/>
            <w:tcBorders>
              <w:top w:val="nil"/>
              <w:left w:val="nil"/>
              <w:bottom w:val="single" w:sz="4" w:space="0" w:color="auto"/>
              <w:right w:val="single" w:sz="4" w:space="0" w:color="auto"/>
            </w:tcBorders>
            <w:shd w:val="clear" w:color="auto" w:fill="auto"/>
            <w:noWrap/>
            <w:vAlign w:val="bottom"/>
            <w:hideMark/>
          </w:tcPr>
          <w:p w14:paraId="6BAD7F1D"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14:paraId="79F278F6"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55</w:t>
            </w:r>
          </w:p>
        </w:tc>
        <w:tc>
          <w:tcPr>
            <w:tcW w:w="1100" w:type="dxa"/>
            <w:tcBorders>
              <w:top w:val="nil"/>
              <w:left w:val="nil"/>
              <w:bottom w:val="single" w:sz="4" w:space="0" w:color="auto"/>
              <w:right w:val="single" w:sz="4" w:space="0" w:color="auto"/>
            </w:tcBorders>
            <w:shd w:val="clear" w:color="auto" w:fill="auto"/>
            <w:noWrap/>
            <w:vAlign w:val="bottom"/>
            <w:hideMark/>
          </w:tcPr>
          <w:p w14:paraId="66177844"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2D6DAF22" w14:textId="77777777" w:rsidR="00823FF2" w:rsidRPr="0043488E" w:rsidRDefault="00823FF2" w:rsidP="00A04422">
            <w:pPr>
              <w:spacing w:after="0" w:line="240" w:lineRule="auto"/>
              <w:jc w:val="center"/>
              <w:rPr>
                <w:rFonts w:ascii="Arial" w:eastAsia="Times New Roman" w:hAnsi="Arial" w:cs="Arial"/>
                <w:color w:val="000000"/>
                <w:sz w:val="20"/>
                <w:szCs w:val="20"/>
              </w:rPr>
            </w:pPr>
            <w:r w:rsidRPr="0043488E">
              <w:rPr>
                <w:rFonts w:ascii="Arial" w:eastAsia="Times New Roman" w:hAnsi="Arial" w:cs="Arial"/>
                <w:color w:val="000000"/>
                <w:sz w:val="20"/>
                <w:szCs w:val="20"/>
              </w:rPr>
              <w:t>4</w:t>
            </w:r>
          </w:p>
        </w:tc>
      </w:tr>
    </w:tbl>
    <w:p w14:paraId="4CD448A4" w14:textId="77777777" w:rsidR="00823FF2" w:rsidRDefault="00823FF2" w:rsidP="00823FF2"/>
    <w:p w14:paraId="06F3A262" w14:textId="77777777" w:rsidR="00823FF2" w:rsidRPr="00C648EE" w:rsidRDefault="00823FF2" w:rsidP="00823FF2">
      <w:pPr>
        <w:pStyle w:val="Heading2"/>
      </w:pPr>
      <w:r w:rsidRPr="00C648EE">
        <w:lastRenderedPageBreak/>
        <w:t>Boundary conditions</w:t>
      </w:r>
      <w:r>
        <w:t xml:space="preserve"> and simulation setup</w:t>
      </w:r>
      <w:r w:rsidRPr="00C648EE">
        <w:t>:</w:t>
      </w:r>
    </w:p>
    <w:tbl>
      <w:tblPr>
        <w:tblW w:w="4480" w:type="dxa"/>
        <w:tblLook w:val="04A0" w:firstRow="1" w:lastRow="0" w:firstColumn="1" w:lastColumn="0" w:noHBand="0" w:noVBand="1"/>
      </w:tblPr>
      <w:tblGrid>
        <w:gridCol w:w="2380"/>
        <w:gridCol w:w="1060"/>
        <w:gridCol w:w="1040"/>
      </w:tblGrid>
      <w:tr w:rsidR="00823FF2" w:rsidRPr="00C648EE" w14:paraId="33E0E2E4" w14:textId="77777777" w:rsidTr="00A04422">
        <w:trPr>
          <w:trHeight w:val="255"/>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9452B"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Temperature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7CF6BF9"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[K]</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B6DF1C5"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[C]</w:t>
            </w:r>
          </w:p>
        </w:tc>
      </w:tr>
      <w:tr w:rsidR="00823FF2" w:rsidRPr="00C648EE" w14:paraId="31484FBE"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56D13E0" w14:textId="77777777" w:rsidR="00823FF2" w:rsidRPr="00C648EE" w:rsidRDefault="00823FF2" w:rsidP="00A04422">
            <w:pPr>
              <w:spacing w:after="0" w:line="240" w:lineRule="auto"/>
              <w:rPr>
                <w:rFonts w:ascii="Arial" w:eastAsia="Times New Roman" w:hAnsi="Arial" w:cs="Arial"/>
                <w:color w:val="000000"/>
                <w:sz w:val="20"/>
                <w:szCs w:val="20"/>
              </w:rPr>
            </w:pPr>
            <w:proofErr w:type="spellStart"/>
            <w:r w:rsidRPr="00C648EE">
              <w:rPr>
                <w:rFonts w:ascii="Arial" w:eastAsia="Times New Roman" w:hAnsi="Arial" w:cs="Arial"/>
                <w:color w:val="000000"/>
                <w:sz w:val="20"/>
                <w:szCs w:val="20"/>
              </w:rPr>
              <w:t>Tambient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54A06A6A"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278.15</w:t>
            </w:r>
          </w:p>
        </w:tc>
        <w:tc>
          <w:tcPr>
            <w:tcW w:w="1040" w:type="dxa"/>
            <w:tcBorders>
              <w:top w:val="nil"/>
              <w:left w:val="nil"/>
              <w:bottom w:val="single" w:sz="4" w:space="0" w:color="auto"/>
              <w:right w:val="single" w:sz="4" w:space="0" w:color="auto"/>
            </w:tcBorders>
            <w:shd w:val="clear" w:color="auto" w:fill="auto"/>
            <w:noWrap/>
            <w:vAlign w:val="bottom"/>
            <w:hideMark/>
          </w:tcPr>
          <w:p w14:paraId="291F4FE2"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5</w:t>
            </w:r>
          </w:p>
        </w:tc>
      </w:tr>
      <w:tr w:rsidR="00823FF2" w:rsidRPr="00C648EE" w14:paraId="08093183"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E28002B"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T Technical space</w:t>
            </w:r>
          </w:p>
        </w:tc>
        <w:tc>
          <w:tcPr>
            <w:tcW w:w="1060" w:type="dxa"/>
            <w:tcBorders>
              <w:top w:val="nil"/>
              <w:left w:val="nil"/>
              <w:bottom w:val="single" w:sz="4" w:space="0" w:color="auto"/>
              <w:right w:val="single" w:sz="4" w:space="0" w:color="auto"/>
            </w:tcBorders>
            <w:shd w:val="clear" w:color="auto" w:fill="auto"/>
            <w:noWrap/>
            <w:vAlign w:val="bottom"/>
            <w:hideMark/>
          </w:tcPr>
          <w:p w14:paraId="1F9B4ACA"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293.15</w:t>
            </w:r>
          </w:p>
        </w:tc>
        <w:tc>
          <w:tcPr>
            <w:tcW w:w="1040" w:type="dxa"/>
            <w:tcBorders>
              <w:top w:val="nil"/>
              <w:left w:val="nil"/>
              <w:bottom w:val="single" w:sz="4" w:space="0" w:color="auto"/>
              <w:right w:val="single" w:sz="4" w:space="0" w:color="auto"/>
            </w:tcBorders>
            <w:shd w:val="clear" w:color="auto" w:fill="auto"/>
            <w:noWrap/>
            <w:vAlign w:val="bottom"/>
            <w:hideMark/>
          </w:tcPr>
          <w:p w14:paraId="2390E0B4"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20</w:t>
            </w:r>
          </w:p>
        </w:tc>
      </w:tr>
      <w:tr w:rsidR="00823FF2" w:rsidRPr="00C648EE" w14:paraId="57E08561"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3BD1314"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 xml:space="preserve">T other </w:t>
            </w:r>
            <w:proofErr w:type="spellStart"/>
            <w:r w:rsidRPr="00C648EE">
              <w:rPr>
                <w:rFonts w:ascii="Arial" w:eastAsia="Times New Roman" w:hAnsi="Arial" w:cs="Arial"/>
                <w:color w:val="000000"/>
                <w:sz w:val="20"/>
                <w:szCs w:val="20"/>
              </w:rPr>
              <w:t>testroom</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6791D1B6"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293.15</w:t>
            </w:r>
          </w:p>
        </w:tc>
        <w:tc>
          <w:tcPr>
            <w:tcW w:w="1040" w:type="dxa"/>
            <w:tcBorders>
              <w:top w:val="nil"/>
              <w:left w:val="nil"/>
              <w:bottom w:val="single" w:sz="4" w:space="0" w:color="auto"/>
              <w:right w:val="single" w:sz="4" w:space="0" w:color="auto"/>
            </w:tcBorders>
            <w:shd w:val="clear" w:color="auto" w:fill="auto"/>
            <w:noWrap/>
            <w:vAlign w:val="bottom"/>
            <w:hideMark/>
          </w:tcPr>
          <w:p w14:paraId="60271F16"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20</w:t>
            </w:r>
          </w:p>
        </w:tc>
      </w:tr>
      <w:tr w:rsidR="00823FF2" w:rsidRPr="00C648EE" w14:paraId="03381F2F"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B69B3C7"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T start</w:t>
            </w:r>
          </w:p>
        </w:tc>
        <w:tc>
          <w:tcPr>
            <w:tcW w:w="1060" w:type="dxa"/>
            <w:tcBorders>
              <w:top w:val="nil"/>
              <w:left w:val="nil"/>
              <w:bottom w:val="single" w:sz="4" w:space="0" w:color="auto"/>
              <w:right w:val="single" w:sz="4" w:space="0" w:color="auto"/>
            </w:tcBorders>
            <w:shd w:val="clear" w:color="auto" w:fill="auto"/>
            <w:noWrap/>
            <w:vAlign w:val="bottom"/>
            <w:hideMark/>
          </w:tcPr>
          <w:p w14:paraId="0122B575"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293.15</w:t>
            </w:r>
          </w:p>
        </w:tc>
        <w:tc>
          <w:tcPr>
            <w:tcW w:w="1040" w:type="dxa"/>
            <w:tcBorders>
              <w:top w:val="nil"/>
              <w:left w:val="nil"/>
              <w:bottom w:val="single" w:sz="4" w:space="0" w:color="auto"/>
              <w:right w:val="single" w:sz="4" w:space="0" w:color="auto"/>
            </w:tcBorders>
            <w:shd w:val="clear" w:color="auto" w:fill="auto"/>
            <w:noWrap/>
            <w:vAlign w:val="bottom"/>
            <w:hideMark/>
          </w:tcPr>
          <w:p w14:paraId="2B980D04"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20</w:t>
            </w:r>
          </w:p>
        </w:tc>
      </w:tr>
      <w:tr w:rsidR="00823FF2" w:rsidRPr="00C648EE" w14:paraId="47A3FAD0"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110D0E"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T inlet</w:t>
            </w:r>
          </w:p>
        </w:tc>
        <w:tc>
          <w:tcPr>
            <w:tcW w:w="1060" w:type="dxa"/>
            <w:tcBorders>
              <w:top w:val="nil"/>
              <w:left w:val="nil"/>
              <w:bottom w:val="single" w:sz="4" w:space="0" w:color="auto"/>
              <w:right w:val="single" w:sz="4" w:space="0" w:color="auto"/>
            </w:tcBorders>
            <w:shd w:val="clear" w:color="auto" w:fill="auto"/>
            <w:noWrap/>
            <w:vAlign w:val="bottom"/>
            <w:hideMark/>
          </w:tcPr>
          <w:p w14:paraId="782E8C0B"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291.15</w:t>
            </w:r>
          </w:p>
        </w:tc>
        <w:tc>
          <w:tcPr>
            <w:tcW w:w="1040" w:type="dxa"/>
            <w:tcBorders>
              <w:top w:val="nil"/>
              <w:left w:val="nil"/>
              <w:bottom w:val="single" w:sz="4" w:space="0" w:color="auto"/>
              <w:right w:val="single" w:sz="4" w:space="0" w:color="auto"/>
            </w:tcBorders>
            <w:shd w:val="clear" w:color="auto" w:fill="auto"/>
            <w:noWrap/>
            <w:vAlign w:val="bottom"/>
            <w:hideMark/>
          </w:tcPr>
          <w:p w14:paraId="2CBF72CD"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18</w:t>
            </w:r>
          </w:p>
        </w:tc>
      </w:tr>
      <w:tr w:rsidR="00823FF2" w:rsidRPr="00C648EE" w14:paraId="452B8880"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8D9DD51"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skin temperature</w:t>
            </w:r>
          </w:p>
        </w:tc>
        <w:tc>
          <w:tcPr>
            <w:tcW w:w="1060" w:type="dxa"/>
            <w:tcBorders>
              <w:top w:val="nil"/>
              <w:left w:val="nil"/>
              <w:bottom w:val="single" w:sz="4" w:space="0" w:color="auto"/>
              <w:right w:val="single" w:sz="4" w:space="0" w:color="auto"/>
            </w:tcBorders>
            <w:shd w:val="clear" w:color="auto" w:fill="auto"/>
            <w:noWrap/>
            <w:vAlign w:val="bottom"/>
            <w:hideMark/>
          </w:tcPr>
          <w:p w14:paraId="590C71DF"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306.95</w:t>
            </w:r>
          </w:p>
        </w:tc>
        <w:tc>
          <w:tcPr>
            <w:tcW w:w="1040" w:type="dxa"/>
            <w:tcBorders>
              <w:top w:val="nil"/>
              <w:left w:val="nil"/>
              <w:bottom w:val="single" w:sz="4" w:space="0" w:color="auto"/>
              <w:right w:val="single" w:sz="4" w:space="0" w:color="auto"/>
            </w:tcBorders>
            <w:shd w:val="clear" w:color="auto" w:fill="auto"/>
            <w:noWrap/>
            <w:vAlign w:val="bottom"/>
            <w:hideMark/>
          </w:tcPr>
          <w:p w14:paraId="4D79652F"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33.8</w:t>
            </w:r>
          </w:p>
        </w:tc>
      </w:tr>
      <w:tr w:rsidR="00823FF2" w:rsidRPr="00C648EE" w14:paraId="220441B0" w14:textId="77777777" w:rsidTr="00A04422">
        <w:trPr>
          <w:trHeight w:val="25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2207AD5" w14:textId="77777777" w:rsidR="00823FF2" w:rsidRPr="00C648EE" w:rsidRDefault="00823FF2" w:rsidP="00A04422">
            <w:pPr>
              <w:spacing w:after="0" w:line="240" w:lineRule="auto"/>
              <w:rPr>
                <w:rFonts w:ascii="Arial" w:eastAsia="Times New Roman" w:hAnsi="Arial" w:cs="Arial"/>
                <w:color w:val="000000"/>
                <w:sz w:val="20"/>
                <w:szCs w:val="20"/>
              </w:rPr>
            </w:pPr>
            <w:r w:rsidRPr="00C648EE">
              <w:rPr>
                <w:rFonts w:ascii="Arial" w:eastAsia="Times New Roman" w:hAnsi="Arial" w:cs="Arial"/>
                <w:color w:val="000000"/>
                <w:sz w:val="20"/>
                <w:szCs w:val="20"/>
              </w:rPr>
              <w:t>Heat output person</w:t>
            </w:r>
          </w:p>
        </w:tc>
        <w:tc>
          <w:tcPr>
            <w:tcW w:w="1060" w:type="dxa"/>
            <w:tcBorders>
              <w:top w:val="nil"/>
              <w:left w:val="nil"/>
              <w:bottom w:val="single" w:sz="4" w:space="0" w:color="auto"/>
              <w:right w:val="single" w:sz="4" w:space="0" w:color="auto"/>
            </w:tcBorders>
            <w:shd w:val="clear" w:color="auto" w:fill="auto"/>
            <w:noWrap/>
            <w:vAlign w:val="bottom"/>
            <w:hideMark/>
          </w:tcPr>
          <w:p w14:paraId="2314F92C" w14:textId="77777777" w:rsidR="00823FF2" w:rsidRPr="00C648EE" w:rsidRDefault="00823FF2" w:rsidP="00A04422">
            <w:pPr>
              <w:spacing w:after="0" w:line="240" w:lineRule="auto"/>
              <w:jc w:val="center"/>
              <w:rPr>
                <w:rFonts w:ascii="Arial" w:eastAsia="Times New Roman" w:hAnsi="Arial" w:cs="Arial"/>
                <w:color w:val="000000"/>
                <w:sz w:val="20"/>
                <w:szCs w:val="20"/>
              </w:rPr>
            </w:pPr>
            <w:r w:rsidRPr="00C648EE">
              <w:rPr>
                <w:rFonts w:ascii="Arial" w:eastAsia="Times New Roman" w:hAnsi="Arial" w:cs="Arial"/>
                <w:color w:val="000000"/>
                <w:sz w:val="20"/>
                <w:szCs w:val="20"/>
              </w:rPr>
              <w:t>130W</w:t>
            </w:r>
          </w:p>
        </w:tc>
        <w:tc>
          <w:tcPr>
            <w:tcW w:w="1040" w:type="dxa"/>
            <w:tcBorders>
              <w:top w:val="nil"/>
              <w:left w:val="nil"/>
              <w:bottom w:val="nil"/>
              <w:right w:val="nil"/>
            </w:tcBorders>
            <w:shd w:val="clear" w:color="auto" w:fill="auto"/>
            <w:noWrap/>
            <w:vAlign w:val="bottom"/>
            <w:hideMark/>
          </w:tcPr>
          <w:p w14:paraId="76A7E4DF" w14:textId="77777777" w:rsidR="00823FF2" w:rsidRPr="00C648EE" w:rsidRDefault="00823FF2" w:rsidP="00A04422">
            <w:pPr>
              <w:spacing w:after="0" w:line="240" w:lineRule="auto"/>
              <w:jc w:val="center"/>
              <w:rPr>
                <w:rFonts w:ascii="Arial" w:eastAsia="Times New Roman" w:hAnsi="Arial" w:cs="Arial"/>
                <w:color w:val="000000"/>
                <w:sz w:val="20"/>
                <w:szCs w:val="20"/>
              </w:rPr>
            </w:pPr>
          </w:p>
        </w:tc>
      </w:tr>
    </w:tbl>
    <w:p w14:paraId="1858CE63" w14:textId="77777777" w:rsidR="00823FF2" w:rsidRDefault="00823FF2" w:rsidP="00823FF2">
      <w:pPr>
        <w:pStyle w:val="ListParagraph"/>
        <w:numPr>
          <w:ilvl w:val="0"/>
          <w:numId w:val="1"/>
        </w:numPr>
      </w:pPr>
      <w:r w:rsidRPr="00A5026A">
        <w:t>k-epsilon turbulence model</w:t>
      </w:r>
      <w:r>
        <w:t xml:space="preserve">. Ideal gas, compressible. </w:t>
      </w:r>
    </w:p>
    <w:p w14:paraId="21F27074" w14:textId="77777777" w:rsidR="00823FF2" w:rsidRDefault="00823FF2" w:rsidP="00823FF2">
      <w:pPr>
        <w:pStyle w:val="ListParagraph"/>
        <w:numPr>
          <w:ilvl w:val="0"/>
          <w:numId w:val="1"/>
        </w:numPr>
      </w:pPr>
      <w:proofErr w:type="spellStart"/>
      <w:r>
        <w:t>externalWallHeatFluxTemperature</w:t>
      </w:r>
      <w:proofErr w:type="spellEnd"/>
      <w:r>
        <w:t xml:space="preserve"> heat transfer </w:t>
      </w:r>
    </w:p>
    <w:p w14:paraId="6CD0C65D" w14:textId="77777777" w:rsidR="00823FF2" w:rsidRDefault="00823FF2" w:rsidP="00823FF2">
      <w:pPr>
        <w:pStyle w:val="ListParagraph"/>
        <w:numPr>
          <w:ilvl w:val="1"/>
          <w:numId w:val="1"/>
        </w:numPr>
      </w:pPr>
      <w:r>
        <w:t xml:space="preserve">coefficient mode for wall temperature BC </w:t>
      </w:r>
    </w:p>
    <w:p w14:paraId="2056CEC7" w14:textId="77777777" w:rsidR="00823FF2" w:rsidRDefault="00823FF2" w:rsidP="00823FF2">
      <w:pPr>
        <w:pStyle w:val="ListParagraph"/>
        <w:numPr>
          <w:ilvl w:val="1"/>
          <w:numId w:val="1"/>
        </w:numPr>
      </w:pPr>
      <w:r>
        <w:t xml:space="preserve">power mode for mannequin temperature BC, </w:t>
      </w:r>
    </w:p>
    <w:p w14:paraId="3D477ED6" w14:textId="77777777" w:rsidR="00823FF2" w:rsidRDefault="00823FF2" w:rsidP="00823FF2">
      <w:pPr>
        <w:pStyle w:val="ListParagraph"/>
        <w:numPr>
          <w:ilvl w:val="0"/>
          <w:numId w:val="1"/>
        </w:numPr>
      </w:pPr>
      <w:proofErr w:type="spellStart"/>
      <w:r>
        <w:t>simplefoam</w:t>
      </w:r>
      <w:proofErr w:type="spellEnd"/>
      <w:r>
        <w:t xml:space="preserve"> transient state </w:t>
      </w:r>
    </w:p>
    <w:p w14:paraId="7AD9A9B6" w14:textId="77777777" w:rsidR="00823FF2" w:rsidRDefault="00823FF2" w:rsidP="00823FF2">
      <w:pPr>
        <w:pStyle w:val="ListParagraph"/>
        <w:numPr>
          <w:ilvl w:val="0"/>
          <w:numId w:val="1"/>
        </w:numPr>
      </w:pPr>
      <w:r>
        <w:t xml:space="preserve">P1 radiation model </w:t>
      </w:r>
    </w:p>
    <w:p w14:paraId="0B50A062" w14:textId="77777777" w:rsidR="00823FF2" w:rsidRDefault="00823FF2" w:rsidP="00823FF2">
      <w:pPr>
        <w:pStyle w:val="ListParagraph"/>
        <w:numPr>
          <w:ilvl w:val="0"/>
          <w:numId w:val="1"/>
        </w:numPr>
      </w:pPr>
      <w:r>
        <w:t xml:space="preserve">1e-4 residuals on: </w:t>
      </w:r>
      <w:proofErr w:type="spellStart"/>
      <w:r>
        <w:t>P_rgh</w:t>
      </w:r>
      <w:proofErr w:type="spellEnd"/>
      <w:r>
        <w:t xml:space="preserve">, U, h, k, epsilon </w:t>
      </w:r>
    </w:p>
    <w:p w14:paraId="2F258D6B" w14:textId="77777777" w:rsidR="00823FF2" w:rsidRDefault="00823FF2" w:rsidP="00823FF2">
      <w:pPr>
        <w:pStyle w:val="ListParagraph"/>
        <w:numPr>
          <w:ilvl w:val="0"/>
          <w:numId w:val="1"/>
        </w:numPr>
      </w:pPr>
      <w:r>
        <w:t xml:space="preserve">1e-5 on G </w:t>
      </w:r>
    </w:p>
    <w:p w14:paraId="4EAF1617" w14:textId="77777777" w:rsidR="00823FF2" w:rsidRDefault="00823FF2" w:rsidP="00823FF2">
      <w:pPr>
        <w:pStyle w:val="ListParagraph"/>
        <w:numPr>
          <w:ilvl w:val="0"/>
          <w:numId w:val="1"/>
        </w:numPr>
      </w:pPr>
      <w:r>
        <w:t>dt = 1s.</w:t>
      </w:r>
    </w:p>
    <w:p w14:paraId="2DEF507D" w14:textId="77777777" w:rsidR="00823FF2" w:rsidRDefault="00823FF2" w:rsidP="00823FF2">
      <w:r>
        <w:t xml:space="preserve">See the title page for geometry indication, the same data can be visualized in </w:t>
      </w:r>
      <w:proofErr w:type="spellStart"/>
      <w:r>
        <w:t>Paraview</w:t>
      </w:r>
      <w:proofErr w:type="spellEnd"/>
      <w:r>
        <w:t>.</w:t>
      </w:r>
    </w:p>
    <w:p w14:paraId="50EFA6F9" w14:textId="77777777" w:rsidR="00823FF2" w:rsidRPr="00A5026A" w:rsidRDefault="00823FF2" w:rsidP="00823FF2">
      <w:pPr>
        <w:pStyle w:val="Heading2"/>
      </w:pPr>
      <w:r>
        <w:t xml:space="preserve">Why </w:t>
      </w:r>
      <w:proofErr w:type="spellStart"/>
      <w:r>
        <w:t>Paraview</w:t>
      </w:r>
      <w:proofErr w:type="spellEnd"/>
    </w:p>
    <w:p w14:paraId="14E576F3" w14:textId="77777777" w:rsidR="00823FF2" w:rsidRDefault="00823FF2" w:rsidP="00823FF2">
      <w:r>
        <w:t xml:space="preserve">Because analyzing such vast 3D-datasets is common in multiple fields, there is a good use for a program like </w:t>
      </w:r>
      <w:proofErr w:type="spellStart"/>
      <w:r>
        <w:t>Paraview</w:t>
      </w:r>
      <w:proofErr w:type="spellEnd"/>
      <w:r>
        <w:t xml:space="preserve"> </w:t>
      </w:r>
      <w:hyperlink r:id="rId9" w:history="1">
        <w:r w:rsidRPr="003962B1">
          <w:rPr>
            <w:rStyle w:val="Hyperlink"/>
          </w:rPr>
          <w:t>https://www.paraview.org/</w:t>
        </w:r>
      </w:hyperlink>
      <w:r>
        <w:t xml:space="preserve"> . This program allows you to analyze fields (U, P, T, Q, G) or any arbitrary data-format with a suitable reader.</w:t>
      </w:r>
    </w:p>
    <w:p w14:paraId="42110F9C" w14:textId="77777777" w:rsidR="00823FF2" w:rsidRDefault="00823FF2" w:rsidP="00823FF2">
      <w:r>
        <w:t xml:space="preserve">In this document I will walk you through my workflow for </w:t>
      </w:r>
      <w:proofErr w:type="spellStart"/>
      <w:r>
        <w:t>Paraview</w:t>
      </w:r>
      <w:proofErr w:type="spellEnd"/>
      <w:r>
        <w:t>, this comprises of the following:</w:t>
      </w:r>
    </w:p>
    <w:p w14:paraId="2390AA84" w14:textId="77777777" w:rsidR="00823FF2" w:rsidRDefault="00823FF2" w:rsidP="00823FF2">
      <w:pPr>
        <w:pStyle w:val="ListParagraph"/>
        <w:numPr>
          <w:ilvl w:val="0"/>
          <w:numId w:val="2"/>
        </w:numPr>
      </w:pPr>
      <w:r>
        <w:t>Starting up an analysis by opening a suitable file</w:t>
      </w:r>
    </w:p>
    <w:p w14:paraId="7FEA516E" w14:textId="77777777" w:rsidR="00823FF2" w:rsidRDefault="00823FF2" w:rsidP="00823FF2">
      <w:pPr>
        <w:pStyle w:val="ListParagraph"/>
        <w:numPr>
          <w:ilvl w:val="1"/>
          <w:numId w:val="2"/>
        </w:numPr>
      </w:pPr>
      <w:r>
        <w:t>I do this while the simulation is running, this allows me to refresh files and see the latest results as they are written</w:t>
      </w:r>
    </w:p>
    <w:p w14:paraId="5B42F41A" w14:textId="77777777" w:rsidR="00823FF2" w:rsidRDefault="00823FF2" w:rsidP="00823FF2">
      <w:pPr>
        <w:pStyle w:val="ListParagraph"/>
        <w:numPr>
          <w:ilvl w:val="0"/>
          <w:numId w:val="2"/>
        </w:numPr>
      </w:pPr>
      <w:r>
        <w:t>Analyze the geometry</w:t>
      </w:r>
    </w:p>
    <w:p w14:paraId="329B6F20" w14:textId="77777777" w:rsidR="00823FF2" w:rsidRDefault="00823FF2" w:rsidP="00823FF2">
      <w:pPr>
        <w:pStyle w:val="ListParagraph"/>
        <w:numPr>
          <w:ilvl w:val="0"/>
          <w:numId w:val="2"/>
        </w:numPr>
      </w:pPr>
      <w:r>
        <w:t>Make suitable cuts in the 3D-geometry to visualize the results in 2D</w:t>
      </w:r>
    </w:p>
    <w:p w14:paraId="1002E4C3" w14:textId="77777777" w:rsidR="00823FF2" w:rsidRDefault="00823FF2" w:rsidP="00823FF2">
      <w:pPr>
        <w:pStyle w:val="ListParagraph"/>
        <w:numPr>
          <w:ilvl w:val="0"/>
          <w:numId w:val="2"/>
        </w:numPr>
      </w:pPr>
      <w:r>
        <w:t>Analyze the different available fields and check for anomalies</w:t>
      </w:r>
    </w:p>
    <w:p w14:paraId="5A0EC0EA" w14:textId="77777777" w:rsidR="00823FF2" w:rsidRDefault="00823FF2" w:rsidP="00823FF2">
      <w:pPr>
        <w:pStyle w:val="ListParagraph"/>
        <w:numPr>
          <w:ilvl w:val="0"/>
          <w:numId w:val="2"/>
        </w:numPr>
      </w:pPr>
      <w:r>
        <w:t>Create plots and export tabular data/screenshots</w:t>
      </w:r>
    </w:p>
    <w:p w14:paraId="030BB411" w14:textId="77777777" w:rsidR="00823FF2" w:rsidRDefault="00823FF2" w:rsidP="00823FF2">
      <w:pPr>
        <w:pStyle w:val="Heading2"/>
      </w:pPr>
      <w:r>
        <w:t>Installation</w:t>
      </w:r>
    </w:p>
    <w:p w14:paraId="7307A898" w14:textId="77777777" w:rsidR="00823FF2" w:rsidRDefault="00823FF2" w:rsidP="00823FF2">
      <w:r>
        <w:t xml:space="preserve">Installation of </w:t>
      </w:r>
      <w:proofErr w:type="spellStart"/>
      <w:r>
        <w:t>ParaView</w:t>
      </w:r>
      <w:proofErr w:type="spellEnd"/>
      <w:r>
        <w:t xml:space="preserve"> is straightforward, go to the following site:</w:t>
      </w:r>
      <w:r w:rsidRPr="00412A4D">
        <w:t xml:space="preserve"> </w:t>
      </w:r>
      <w:hyperlink r:id="rId10" w:history="1">
        <w:r w:rsidRPr="003962B1">
          <w:rPr>
            <w:rStyle w:val="Hyperlink"/>
          </w:rPr>
          <w:t>https://www.paraview.org/download/</w:t>
        </w:r>
      </w:hyperlink>
      <w:r>
        <w:t xml:space="preserve"> Download the </w:t>
      </w:r>
      <w:proofErr w:type="spellStart"/>
      <w:r>
        <w:t>Paraview</w:t>
      </w:r>
      <w:proofErr w:type="spellEnd"/>
      <w:r>
        <w:t>-</w:t>
      </w:r>
      <w:proofErr w:type="spellStart"/>
      <w:r>
        <w:t>x.xx.x</w:t>
      </w:r>
      <w:proofErr w:type="spellEnd"/>
      <w:r>
        <w:t xml:space="preserve">-MPI executable version and install this. </w:t>
      </w:r>
    </w:p>
    <w:p w14:paraId="07DBC6CF" w14:textId="77777777" w:rsidR="00823FF2" w:rsidRDefault="00823FF2" w:rsidP="00823FF2">
      <w:r>
        <w:br w:type="page"/>
      </w:r>
    </w:p>
    <w:p w14:paraId="1566B9DC" w14:textId="77777777" w:rsidR="00823FF2" w:rsidRDefault="00823FF2" w:rsidP="00823FF2">
      <w:pPr>
        <w:pStyle w:val="Heading1"/>
      </w:pPr>
      <w:r>
        <w:lastRenderedPageBreak/>
        <w:t>Tutorial</w:t>
      </w:r>
    </w:p>
    <w:p w14:paraId="20F4EB6A" w14:textId="77777777" w:rsidR="00823FF2" w:rsidRDefault="00823FF2" w:rsidP="00823FF2">
      <w:r>
        <w:t>Some steps done below can be quickly done by loading the .</w:t>
      </w:r>
      <w:proofErr w:type="spellStart"/>
      <w:r>
        <w:t>pvsm</w:t>
      </w:r>
      <w:proofErr w:type="spellEnd"/>
      <w:r>
        <w:t xml:space="preserve"> files with the </w:t>
      </w:r>
      <w:r w:rsidRPr="00340E48">
        <w:rPr>
          <w:b/>
          <w:bCs/>
        </w:rPr>
        <w:t>Load state</w:t>
      </w:r>
      <w:r>
        <w:t xml:space="preserve"> button, the files are slightly different.</w:t>
      </w:r>
    </w:p>
    <w:p w14:paraId="6EF807B7" w14:textId="77777777" w:rsidR="00823FF2" w:rsidRDefault="00823FF2" w:rsidP="00823FF2">
      <w:r>
        <w:t>The files for this tutorial should be downloaded (at least one case from the table above)</w:t>
      </w:r>
    </w:p>
    <w:p w14:paraId="3C4CD8E3" w14:textId="77777777" w:rsidR="00823FF2" w:rsidRDefault="00823FF2" w:rsidP="00823FF2">
      <w:pPr>
        <w:pStyle w:val="Heading2"/>
      </w:pPr>
      <w:r>
        <w:t xml:space="preserve">Opening </w:t>
      </w:r>
      <w:proofErr w:type="spellStart"/>
      <w:r>
        <w:t>paraview</w:t>
      </w:r>
      <w:proofErr w:type="spellEnd"/>
    </w:p>
    <w:p w14:paraId="6B295B66" w14:textId="77777777" w:rsidR="00823FF2" w:rsidRDefault="00823FF2" w:rsidP="00823FF2">
      <w:r>
        <w:t xml:space="preserve">After installation, open </w:t>
      </w:r>
      <w:proofErr w:type="spellStart"/>
      <w:r>
        <w:t>Paraview</w:t>
      </w:r>
      <w:proofErr w:type="spellEnd"/>
      <w:r>
        <w:t xml:space="preserve">, and start with going to </w:t>
      </w:r>
      <w:r>
        <w:rPr>
          <w:b/>
          <w:bCs/>
        </w:rPr>
        <w:t>File -&gt; open (red)</w:t>
      </w:r>
      <w:r>
        <w:t xml:space="preserve"> and open the</w:t>
      </w:r>
      <w:r w:rsidRPr="002107CB">
        <w:rPr>
          <w:b/>
          <w:bCs/>
        </w:rPr>
        <w:t xml:space="preserve"> </w:t>
      </w:r>
      <w:proofErr w:type="spellStart"/>
      <w:r w:rsidRPr="002107CB">
        <w:rPr>
          <w:b/>
          <w:bCs/>
        </w:rPr>
        <w:t>STL_IGU.foam</w:t>
      </w:r>
      <w:proofErr w:type="spellEnd"/>
      <w:r w:rsidRPr="002107CB">
        <w:rPr>
          <w:b/>
          <w:bCs/>
        </w:rPr>
        <w:t xml:space="preserve"> </w:t>
      </w:r>
      <w:r>
        <w:t xml:space="preserve">(red) file (this activates the </w:t>
      </w:r>
      <w:proofErr w:type="spellStart"/>
      <w:r>
        <w:t>openfoam</w:t>
      </w:r>
      <w:proofErr w:type="spellEnd"/>
      <w:r>
        <w:t xml:space="preserve"> reader built-in into </w:t>
      </w:r>
      <w:proofErr w:type="spellStart"/>
      <w:r>
        <w:t>Paraview</w:t>
      </w:r>
      <w:proofErr w:type="spellEnd"/>
      <w:r>
        <w:t>)</w:t>
      </w:r>
    </w:p>
    <w:p w14:paraId="2CA43737" w14:textId="77777777" w:rsidR="00823FF2" w:rsidRDefault="00823FF2" w:rsidP="00823FF2">
      <w:r w:rsidRPr="00F547CE">
        <w:drawing>
          <wp:inline distT="0" distB="0" distL="0" distR="0" wp14:anchorId="0711A7C1" wp14:editId="4B5D572D">
            <wp:extent cx="5838813" cy="379793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l="-407" t="1272" r="13022" b="27625"/>
                    <a:stretch/>
                  </pic:blipFill>
                  <pic:spPr bwMode="auto">
                    <a:xfrm>
                      <a:off x="0" y="0"/>
                      <a:ext cx="5846014" cy="3802619"/>
                    </a:xfrm>
                    <a:prstGeom prst="rect">
                      <a:avLst/>
                    </a:prstGeom>
                    <a:ln>
                      <a:noFill/>
                    </a:ln>
                    <a:extLst>
                      <a:ext uri="{53640926-AAD7-44D8-BBD7-CCE9431645EC}">
                        <a14:shadowObscured xmlns:a14="http://schemas.microsoft.com/office/drawing/2010/main"/>
                      </a:ext>
                    </a:extLst>
                  </pic:spPr>
                </pic:pic>
              </a:graphicData>
            </a:graphic>
          </wp:inline>
        </w:drawing>
      </w:r>
      <w:r w:rsidRPr="00F547CE">
        <w:t xml:space="preserve"> </w:t>
      </w:r>
      <w:r>
        <w:t xml:space="preserve">You can see the numbered folders in green, these represent simulation steps, if a transient solver was used, these would be timesteps, in this case they show different states of flow and temperature development. In </w:t>
      </w:r>
      <w:proofErr w:type="gramStart"/>
      <w:r>
        <w:t>general</w:t>
      </w:r>
      <w:proofErr w:type="gramEnd"/>
      <w:r>
        <w:t xml:space="preserve"> it is better to study the later simulation steps for transient simulations.</w:t>
      </w:r>
    </w:p>
    <w:p w14:paraId="32E706D5" w14:textId="77777777" w:rsidR="00823FF2" w:rsidRDefault="00823FF2" w:rsidP="00823FF2">
      <w:r>
        <w:t xml:space="preserve">On the left in the red </w:t>
      </w:r>
      <w:proofErr w:type="gramStart"/>
      <w:r>
        <w:t>box</w:t>
      </w:r>
      <w:proofErr w:type="gramEnd"/>
      <w:r>
        <w:t xml:space="preserve"> you see the pipeline browser, here you see all operations represented as a tree structure. This allows you to setup complex data processing pipelines parallel from </w:t>
      </w:r>
      <w:proofErr w:type="spellStart"/>
      <w:r>
        <w:t>eachother</w:t>
      </w:r>
      <w:proofErr w:type="spellEnd"/>
      <w:r>
        <w:t>.</w:t>
      </w:r>
    </w:p>
    <w:p w14:paraId="63FDE8A7" w14:textId="77777777" w:rsidR="00823FF2" w:rsidRDefault="00823FF2" w:rsidP="00823FF2">
      <w:r>
        <w:t xml:space="preserve">Below that you see the properties box, you’ll spend a lot of time here setting up visualizations. Here it shows what mesh regions to show, starting with </w:t>
      </w:r>
      <w:proofErr w:type="spellStart"/>
      <w:r>
        <w:t>internalMesh</w:t>
      </w:r>
      <w:proofErr w:type="spellEnd"/>
      <w:r>
        <w:t xml:space="preserve"> is the best Idea, so press </w:t>
      </w:r>
      <w:r w:rsidRPr="0002765F">
        <w:rPr>
          <w:b/>
          <w:bCs/>
        </w:rPr>
        <w:t>apply</w:t>
      </w:r>
      <w:r>
        <w:t xml:space="preserve"> to start loading the simulation.</w:t>
      </w:r>
    </w:p>
    <w:p w14:paraId="1ED32F41" w14:textId="77777777" w:rsidR="00823FF2" w:rsidRDefault="00823FF2" w:rsidP="00823FF2">
      <w:r>
        <w:br w:type="page"/>
      </w:r>
    </w:p>
    <w:p w14:paraId="26C88943" w14:textId="77777777" w:rsidR="00823FF2" w:rsidRDefault="00823FF2" w:rsidP="00823FF2">
      <w:r>
        <w:lastRenderedPageBreak/>
        <w:t>At first this doesn’t tell a lot, and immediately brings the problem of 3D simulations to light, data for each point in space.</w:t>
      </w:r>
    </w:p>
    <w:p w14:paraId="76468F1A" w14:textId="77777777" w:rsidR="00823FF2" w:rsidRDefault="00823FF2" w:rsidP="00823FF2">
      <w:r w:rsidRPr="000560F8">
        <w:drawing>
          <wp:inline distT="0" distB="0" distL="0" distR="0" wp14:anchorId="56E63ECD" wp14:editId="5A041610">
            <wp:extent cx="5943600" cy="4756785"/>
            <wp:effectExtent l="0" t="0" r="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943600" cy="4756785"/>
                    </a:xfrm>
                    <a:prstGeom prst="rect">
                      <a:avLst/>
                    </a:prstGeom>
                  </pic:spPr>
                </pic:pic>
              </a:graphicData>
            </a:graphic>
          </wp:inline>
        </w:drawing>
      </w:r>
    </w:p>
    <w:p w14:paraId="0BECC864" w14:textId="77777777" w:rsidR="00823FF2" w:rsidRPr="00942DBA" w:rsidRDefault="00823FF2" w:rsidP="00823FF2">
      <w:r>
        <w:t xml:space="preserve">In the green box </w:t>
      </w:r>
      <w:proofErr w:type="gramStart"/>
      <w:r>
        <w:t>above</w:t>
      </w:r>
      <w:proofErr w:type="gramEnd"/>
      <w:r>
        <w:t xml:space="preserve"> you see the field indicator, here you can select the speed field (</w:t>
      </w:r>
      <w:r>
        <w:rPr>
          <w:b/>
          <w:bCs/>
        </w:rPr>
        <w:t>u</w:t>
      </w:r>
      <w:r>
        <w:t>), pressure (</w:t>
      </w:r>
      <w:r>
        <w:rPr>
          <w:b/>
          <w:bCs/>
        </w:rPr>
        <w:t>p</w:t>
      </w:r>
      <w:r>
        <w:t>), radiation (</w:t>
      </w:r>
      <w:r>
        <w:rPr>
          <w:b/>
          <w:bCs/>
        </w:rPr>
        <w:t>G</w:t>
      </w:r>
      <w:r>
        <w:t>, W/m2)</w:t>
      </w:r>
      <w:r>
        <w:rPr>
          <w:b/>
          <w:bCs/>
        </w:rPr>
        <w:t>,</w:t>
      </w:r>
      <w:r>
        <w:t xml:space="preserve"> temperature (</w:t>
      </w:r>
      <w:r>
        <w:rPr>
          <w:b/>
          <w:bCs/>
        </w:rPr>
        <w:t>T</w:t>
      </w:r>
      <w:r>
        <w:t xml:space="preserve">) and more. You could calculate new fields with postprocessing steps in </w:t>
      </w:r>
      <w:proofErr w:type="spellStart"/>
      <w:r>
        <w:t>ParaView</w:t>
      </w:r>
      <w:proofErr w:type="spellEnd"/>
      <w:r>
        <w:t xml:space="preserve"> (for example thermal comfort, PMV, </w:t>
      </w:r>
      <w:proofErr w:type="spellStart"/>
      <w:r>
        <w:t>etc</w:t>
      </w:r>
      <w:proofErr w:type="spellEnd"/>
      <w:r>
        <w:t xml:space="preserve">). Select the Temperature field </w:t>
      </w:r>
      <w:r>
        <w:rPr>
          <w:b/>
          <w:bCs/>
        </w:rPr>
        <w:t>T</w:t>
      </w:r>
      <w:r>
        <w:t xml:space="preserve"> for now.</w:t>
      </w:r>
    </w:p>
    <w:p w14:paraId="15D06631" w14:textId="77777777" w:rsidR="00823FF2" w:rsidRDefault="00823FF2" w:rsidP="00823FF2">
      <w:r>
        <w:t>In the yellow box you see the time indicator, you can go to the latest timestep available for now.</w:t>
      </w:r>
    </w:p>
    <w:p w14:paraId="76ED32AD" w14:textId="77777777" w:rsidR="00823FF2" w:rsidRDefault="00823FF2" w:rsidP="00823FF2">
      <w:r>
        <w:t xml:space="preserve">Now select </w:t>
      </w:r>
      <w:proofErr w:type="spellStart"/>
      <w:r w:rsidRPr="006E4CEB">
        <w:rPr>
          <w:b/>
          <w:bCs/>
        </w:rPr>
        <w:t>STL_IGU.foam</w:t>
      </w:r>
      <w:proofErr w:type="spellEnd"/>
      <w:r>
        <w:rPr>
          <w:b/>
          <w:bCs/>
        </w:rPr>
        <w:t xml:space="preserve"> (blue) </w:t>
      </w:r>
      <w:r>
        <w:t xml:space="preserve">in the </w:t>
      </w:r>
      <w:r>
        <w:rPr>
          <w:b/>
          <w:bCs/>
        </w:rPr>
        <w:t>pipeline browser</w:t>
      </w:r>
      <w:r>
        <w:t xml:space="preserve"> and press </w:t>
      </w:r>
      <w:r>
        <w:rPr>
          <w:b/>
          <w:bCs/>
        </w:rPr>
        <w:t>&lt;</w:t>
      </w:r>
      <w:proofErr w:type="spellStart"/>
      <w:r>
        <w:rPr>
          <w:b/>
          <w:bCs/>
        </w:rPr>
        <w:t>ctrl+space</w:t>
      </w:r>
      <w:proofErr w:type="spellEnd"/>
      <w:r>
        <w:rPr>
          <w:b/>
          <w:bCs/>
        </w:rPr>
        <w:t>&gt;</w:t>
      </w:r>
      <w:r>
        <w:t xml:space="preserve">, a pop-up </w:t>
      </w:r>
      <w:r w:rsidRPr="00471D57">
        <w:rPr>
          <w:b/>
          <w:bCs/>
        </w:rPr>
        <w:t>search-window</w:t>
      </w:r>
      <w:r>
        <w:t xml:space="preserve"> opens to tie new functions to your current selection. Now type </w:t>
      </w:r>
      <w:r>
        <w:rPr>
          <w:b/>
          <w:bCs/>
        </w:rPr>
        <w:t>slice</w:t>
      </w:r>
      <w:r>
        <w:t xml:space="preserve"> and click the symbol (blue) and press apply in the </w:t>
      </w:r>
      <w:r>
        <w:rPr>
          <w:b/>
          <w:bCs/>
        </w:rPr>
        <w:t>properties</w:t>
      </w:r>
      <w:r>
        <w:t xml:space="preserve">. Now you get some insight into the simulation. </w:t>
      </w:r>
    </w:p>
    <w:p w14:paraId="04BDFEA1" w14:textId="77777777" w:rsidR="00823FF2" w:rsidRDefault="00823FF2" w:rsidP="00823FF2">
      <w:r w:rsidRPr="00A50389">
        <w:lastRenderedPageBreak/>
        <w:drawing>
          <wp:inline distT="0" distB="0" distL="0" distR="0" wp14:anchorId="69CF4A9D" wp14:editId="506E4AF7">
            <wp:extent cx="5943600" cy="439102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3"/>
                    <a:srcRect b="17757"/>
                    <a:stretch/>
                  </pic:blipFill>
                  <pic:spPr bwMode="auto">
                    <a:xfrm>
                      <a:off x="0" y="0"/>
                      <a:ext cx="5943600" cy="4391025"/>
                    </a:xfrm>
                    <a:prstGeom prst="rect">
                      <a:avLst/>
                    </a:prstGeom>
                    <a:ln>
                      <a:noFill/>
                    </a:ln>
                    <a:extLst>
                      <a:ext uri="{53640926-AAD7-44D8-BBD7-CCE9431645EC}">
                        <a14:shadowObscured xmlns:a14="http://schemas.microsoft.com/office/drawing/2010/main"/>
                      </a:ext>
                    </a:extLst>
                  </pic:spPr>
                </pic:pic>
              </a:graphicData>
            </a:graphic>
          </wp:inline>
        </w:drawing>
      </w:r>
    </w:p>
    <w:p w14:paraId="07DE09A2" w14:textId="77777777" w:rsidR="00823FF2" w:rsidRDefault="00823FF2" w:rsidP="00823FF2">
      <w:r w:rsidRPr="00861611">
        <w:drawing>
          <wp:anchor distT="0" distB="0" distL="114300" distR="114300" simplePos="0" relativeHeight="251659264" behindDoc="0" locked="0" layoutInCell="1" allowOverlap="1" wp14:anchorId="323ECF15" wp14:editId="2E9B1AF1">
            <wp:simplePos x="0" y="0"/>
            <wp:positionH relativeFrom="margin">
              <wp:posOffset>3286125</wp:posOffset>
            </wp:positionH>
            <wp:positionV relativeFrom="paragraph">
              <wp:posOffset>224790</wp:posOffset>
            </wp:positionV>
            <wp:extent cx="3197225" cy="3486150"/>
            <wp:effectExtent l="0" t="0" r="3175" b="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197225" cy="3486150"/>
                    </a:xfrm>
                    <a:prstGeom prst="rect">
                      <a:avLst/>
                    </a:prstGeom>
                  </pic:spPr>
                </pic:pic>
              </a:graphicData>
            </a:graphic>
            <wp14:sizeRelH relativeFrom="margin">
              <wp14:pctWidth>0</wp14:pctWidth>
            </wp14:sizeRelH>
            <wp14:sizeRelV relativeFrom="margin">
              <wp14:pctHeight>0</wp14:pctHeight>
            </wp14:sizeRelV>
          </wp:anchor>
        </w:drawing>
      </w:r>
      <w:r>
        <w:t xml:space="preserve">Now Make a similar cut for the Y-plane by opening the </w:t>
      </w:r>
      <w:r>
        <w:rPr>
          <w:b/>
          <w:bCs/>
        </w:rPr>
        <w:t>search-window</w:t>
      </w:r>
      <w:r>
        <w:t xml:space="preserve"> and creating a new slice (select </w:t>
      </w:r>
      <w:proofErr w:type="spellStart"/>
      <w:r>
        <w:t>STL_IGU.foam</w:t>
      </w:r>
      <w:proofErr w:type="spellEnd"/>
      <w:r>
        <w:t xml:space="preserve"> first). In the properties browser you get access to more settings by pressing the cogwheel, and you can quickly select the Y-plane as normal for cutting.</w:t>
      </w:r>
    </w:p>
    <w:p w14:paraId="6C244698" w14:textId="77777777" w:rsidR="00823FF2" w:rsidRDefault="00823FF2" w:rsidP="00823FF2">
      <w:r>
        <w:t xml:space="preserve">Now select </w:t>
      </w:r>
      <w:r>
        <w:rPr>
          <w:b/>
          <w:bCs/>
        </w:rPr>
        <w:t>Slice1</w:t>
      </w:r>
      <w:r>
        <w:t xml:space="preserve"> and open the </w:t>
      </w:r>
      <w:r>
        <w:rPr>
          <w:b/>
          <w:bCs/>
        </w:rPr>
        <w:t>search-window</w:t>
      </w:r>
      <w:r>
        <w:t xml:space="preserve">, look for </w:t>
      </w:r>
      <w:r>
        <w:rPr>
          <w:b/>
          <w:bCs/>
        </w:rPr>
        <w:t xml:space="preserve">Contour </w:t>
      </w:r>
      <w:r>
        <w:t>and go to properties.</w:t>
      </w:r>
    </w:p>
    <w:p w14:paraId="46B51EA5" w14:textId="77777777" w:rsidR="00823FF2" w:rsidRDefault="00823FF2" w:rsidP="00823FF2"/>
    <w:p w14:paraId="2D65694C" w14:textId="77777777" w:rsidR="00823FF2" w:rsidRDefault="00823FF2" w:rsidP="00823FF2">
      <w:r>
        <w:t xml:space="preserve">Now select </w:t>
      </w:r>
      <w:r>
        <w:rPr>
          <w:b/>
          <w:bCs/>
        </w:rPr>
        <w:t>contour by: T</w:t>
      </w:r>
      <w:r>
        <w:t xml:space="preserve"> and clear the </w:t>
      </w:r>
      <w:r>
        <w:rPr>
          <w:b/>
          <w:bCs/>
        </w:rPr>
        <w:t>value range</w:t>
      </w:r>
      <w:r>
        <w:t xml:space="preserve"> with the cross. Now make a new </w:t>
      </w:r>
      <w:r>
        <w:rPr>
          <w:b/>
          <w:bCs/>
        </w:rPr>
        <w:t>range</w:t>
      </w:r>
      <w:r>
        <w:t xml:space="preserve"> with the range button from for example 290 – 305 in 25 steps. </w:t>
      </w:r>
    </w:p>
    <w:p w14:paraId="26855BC8" w14:textId="77777777" w:rsidR="00823FF2" w:rsidRDefault="00823FF2" w:rsidP="00823FF2"/>
    <w:p w14:paraId="651ED2F5" w14:textId="77777777" w:rsidR="00823FF2" w:rsidRDefault="00823FF2" w:rsidP="00823FF2">
      <w:r>
        <w:br w:type="page"/>
      </w:r>
    </w:p>
    <w:p w14:paraId="6A8FEFE5" w14:textId="77777777" w:rsidR="00823FF2" w:rsidRDefault="00823FF2" w:rsidP="00823FF2">
      <w:r w:rsidRPr="00DB57A6">
        <w:rPr>
          <w:b/>
          <w:bCs/>
        </w:rPr>
        <w:lastRenderedPageBreak/>
        <w:drawing>
          <wp:anchor distT="0" distB="0" distL="114300" distR="114300" simplePos="0" relativeHeight="251660288" behindDoc="0" locked="0" layoutInCell="1" allowOverlap="1" wp14:anchorId="0F655FE1" wp14:editId="3F1BE36D">
            <wp:simplePos x="0" y="0"/>
            <wp:positionH relativeFrom="column">
              <wp:posOffset>4895850</wp:posOffset>
            </wp:positionH>
            <wp:positionV relativeFrom="paragraph">
              <wp:posOffset>0</wp:posOffset>
            </wp:positionV>
            <wp:extent cx="1743075" cy="1552575"/>
            <wp:effectExtent l="0" t="0" r="9525" b="9525"/>
            <wp:wrapSquare wrapText="bothSides"/>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43075" cy="1552575"/>
                    </a:xfrm>
                    <a:prstGeom prst="rect">
                      <a:avLst/>
                    </a:prstGeom>
                  </pic:spPr>
                </pic:pic>
              </a:graphicData>
            </a:graphic>
            <wp14:sizeRelH relativeFrom="margin">
              <wp14:pctWidth>0</wp14:pctWidth>
            </wp14:sizeRelH>
            <wp14:sizeRelV relativeFrom="margin">
              <wp14:pctHeight>0</wp14:pctHeight>
            </wp14:sizeRelV>
          </wp:anchor>
        </w:drawing>
      </w:r>
      <w:r>
        <w:t xml:space="preserve">Select the file again and look for the </w:t>
      </w:r>
      <w:r>
        <w:rPr>
          <w:b/>
          <w:bCs/>
        </w:rPr>
        <w:t>clip</w:t>
      </w:r>
      <w:r>
        <w:t xml:space="preserve"> function. In properties select </w:t>
      </w:r>
      <w:r>
        <w:rPr>
          <w:b/>
          <w:bCs/>
        </w:rPr>
        <w:t>clip type</w:t>
      </w:r>
      <w:r>
        <w:t xml:space="preserve"> </w:t>
      </w:r>
      <w:r>
        <w:rPr>
          <w:b/>
          <w:bCs/>
        </w:rPr>
        <w:t>scalar</w:t>
      </w:r>
      <w:r>
        <w:t xml:space="preserve"> and select </w:t>
      </w:r>
      <w:proofErr w:type="gramStart"/>
      <w:r>
        <w:rPr>
          <w:b/>
          <w:bCs/>
        </w:rPr>
        <w:t>Scalars</w:t>
      </w:r>
      <w:r w:rsidRPr="00DB57A6">
        <w:rPr>
          <w:noProof/>
        </w:rPr>
        <w:t xml:space="preserve"> </w:t>
      </w:r>
      <w:r>
        <w:t xml:space="preserve"> </w:t>
      </w:r>
      <w:r>
        <w:rPr>
          <w:b/>
          <w:bCs/>
        </w:rPr>
        <w:t>T.</w:t>
      </w:r>
      <w:proofErr w:type="gramEnd"/>
      <w:r>
        <w:t xml:space="preserve"> Now untick the </w:t>
      </w:r>
      <w:r>
        <w:rPr>
          <w:b/>
          <w:bCs/>
        </w:rPr>
        <w:t>invert</w:t>
      </w:r>
      <w:r>
        <w:t xml:space="preserve"> </w:t>
      </w:r>
      <w:proofErr w:type="spellStart"/>
      <w:r>
        <w:t>tickbox</w:t>
      </w:r>
      <w:proofErr w:type="spellEnd"/>
      <w:r>
        <w:t xml:space="preserve">, and you can visualize all temperatures above the temperature set with the </w:t>
      </w:r>
      <w:r>
        <w:rPr>
          <w:b/>
          <w:bCs/>
        </w:rPr>
        <w:t>value</w:t>
      </w:r>
      <w:r>
        <w:t xml:space="preserve"> slider.</w:t>
      </w:r>
      <w:r w:rsidRPr="00F576CF">
        <w:t xml:space="preserve"> </w:t>
      </w:r>
      <w:r w:rsidRPr="00284042">
        <w:drawing>
          <wp:inline distT="0" distB="0" distL="0" distR="0" wp14:anchorId="2BF09847" wp14:editId="480EA0CD">
            <wp:extent cx="4460942" cy="32766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4465403" cy="3279877"/>
                    </a:xfrm>
                    <a:prstGeom prst="rect">
                      <a:avLst/>
                    </a:prstGeom>
                  </pic:spPr>
                </pic:pic>
              </a:graphicData>
            </a:graphic>
          </wp:inline>
        </w:drawing>
      </w:r>
    </w:p>
    <w:p w14:paraId="2EF31DCD" w14:textId="77777777" w:rsidR="00823FF2" w:rsidRDefault="00823FF2" w:rsidP="00823FF2">
      <w:r>
        <w:t>Now you can set a better color scheme to for example determine zoning by playing with the scale, see below screenshots.</w:t>
      </w:r>
    </w:p>
    <w:p w14:paraId="3FCB13BF" w14:textId="77777777" w:rsidR="00823FF2" w:rsidRDefault="00823FF2" w:rsidP="00823FF2">
      <w:r w:rsidRPr="00F576CF">
        <w:drawing>
          <wp:inline distT="0" distB="0" distL="0" distR="0" wp14:anchorId="743BBD79" wp14:editId="32E0C577">
            <wp:extent cx="5943600" cy="2665730"/>
            <wp:effectExtent l="0" t="0" r="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7"/>
                    <a:srcRect t="31717"/>
                    <a:stretch/>
                  </pic:blipFill>
                  <pic:spPr bwMode="auto">
                    <a:xfrm>
                      <a:off x="0" y="0"/>
                      <a:ext cx="5943600" cy="2665730"/>
                    </a:xfrm>
                    <a:prstGeom prst="rect">
                      <a:avLst/>
                    </a:prstGeom>
                    <a:ln>
                      <a:noFill/>
                    </a:ln>
                    <a:extLst>
                      <a:ext uri="{53640926-AAD7-44D8-BBD7-CCE9431645EC}">
                        <a14:shadowObscured xmlns:a14="http://schemas.microsoft.com/office/drawing/2010/main"/>
                      </a:ext>
                    </a:extLst>
                  </pic:spPr>
                </pic:pic>
              </a:graphicData>
            </a:graphic>
          </wp:inline>
        </w:drawing>
      </w:r>
    </w:p>
    <w:p w14:paraId="6CC14ACB" w14:textId="77777777" w:rsidR="00823FF2" w:rsidRDefault="00823FF2" w:rsidP="00823FF2">
      <w:r>
        <w:br w:type="page"/>
      </w:r>
    </w:p>
    <w:p w14:paraId="4E5F47BB" w14:textId="77777777" w:rsidR="00823FF2" w:rsidRDefault="00823FF2" w:rsidP="00823FF2">
      <w:r w:rsidRPr="00EF243C">
        <w:lastRenderedPageBreak/>
        <w:drawing>
          <wp:anchor distT="0" distB="0" distL="114300" distR="114300" simplePos="0" relativeHeight="251661312" behindDoc="0" locked="0" layoutInCell="1" allowOverlap="1" wp14:anchorId="74043F78" wp14:editId="6203C53E">
            <wp:simplePos x="0" y="0"/>
            <wp:positionH relativeFrom="column">
              <wp:posOffset>2562225</wp:posOffset>
            </wp:positionH>
            <wp:positionV relativeFrom="paragraph">
              <wp:posOffset>0</wp:posOffset>
            </wp:positionV>
            <wp:extent cx="3840480" cy="5915025"/>
            <wp:effectExtent l="0" t="0" r="7620"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40480" cy="5915025"/>
                    </a:xfrm>
                    <a:prstGeom prst="rect">
                      <a:avLst/>
                    </a:prstGeom>
                  </pic:spPr>
                </pic:pic>
              </a:graphicData>
            </a:graphic>
          </wp:anchor>
        </w:drawing>
      </w:r>
      <w:r>
        <w:t xml:space="preserve">Another valuable function for characterization is the </w:t>
      </w:r>
      <w:r>
        <w:rPr>
          <w:b/>
          <w:bCs/>
        </w:rPr>
        <w:t xml:space="preserve">plot over line </w:t>
      </w:r>
      <w:r>
        <w:t xml:space="preserve">and </w:t>
      </w:r>
      <w:r>
        <w:rPr>
          <w:b/>
          <w:bCs/>
        </w:rPr>
        <w:t>plot over time</w:t>
      </w:r>
      <w:r>
        <w:t xml:space="preserve"> function. Here </w:t>
      </w:r>
      <w:proofErr w:type="gramStart"/>
      <w:r>
        <w:t xml:space="preserve">I’ll </w:t>
      </w:r>
      <w:r w:rsidRPr="00EF243C">
        <w:t xml:space="preserve"> </w:t>
      </w:r>
      <w:r>
        <w:t>show</w:t>
      </w:r>
      <w:proofErr w:type="gramEnd"/>
      <w:r>
        <w:t xml:space="preserve"> the first. Select the file and search for </w:t>
      </w:r>
      <w:r>
        <w:rPr>
          <w:b/>
          <w:bCs/>
        </w:rPr>
        <w:t>plot over line</w:t>
      </w:r>
      <w:r>
        <w:t xml:space="preserve"> and </w:t>
      </w:r>
      <w:r>
        <w:rPr>
          <w:b/>
          <w:bCs/>
        </w:rPr>
        <w:t>apply</w:t>
      </w:r>
      <w:r>
        <w:t xml:space="preserve"> in </w:t>
      </w:r>
      <w:r>
        <w:rPr>
          <w:b/>
          <w:bCs/>
        </w:rPr>
        <w:t>properties.</w:t>
      </w:r>
    </w:p>
    <w:p w14:paraId="384F9FAF" w14:textId="77777777" w:rsidR="00823FF2" w:rsidRDefault="00823FF2" w:rsidP="00823FF2">
      <w:r>
        <w:t xml:space="preserve">A plot shows, and as shown above 6 coordinates for 2 points can be set, the start and </w:t>
      </w:r>
      <w:proofErr w:type="gramStart"/>
      <w:r>
        <w:t>end-point</w:t>
      </w:r>
      <w:proofErr w:type="gramEnd"/>
      <w:r>
        <w:t xml:space="preserve"> of your line. Values can be retrieved along this line. If you scroll down, you can filter out fields to plot.</w:t>
      </w:r>
    </w:p>
    <w:p w14:paraId="61ADD2BD" w14:textId="77777777" w:rsidR="00823FF2" w:rsidRDefault="00823FF2" w:rsidP="00823FF2">
      <w:r>
        <w:t xml:space="preserve">Another important trick is the extensive export functions </w:t>
      </w:r>
      <w:proofErr w:type="spellStart"/>
      <w:r>
        <w:t>paraview</w:t>
      </w:r>
      <w:proofErr w:type="spellEnd"/>
      <w:r>
        <w:t xml:space="preserve"> offers, select </w:t>
      </w:r>
      <w:proofErr w:type="gramStart"/>
      <w:r>
        <w:t>anything</w:t>
      </w:r>
      <w:proofErr w:type="gramEnd"/>
      <w:r>
        <w:t xml:space="preserve"> and press the screenshot buttons in the windows with </w:t>
      </w:r>
      <w:r>
        <w:rPr>
          <w:b/>
          <w:bCs/>
        </w:rPr>
        <w:t>CTRL/SHIFT</w:t>
      </w:r>
      <w:r>
        <w:t xml:space="preserve"> modifier keys and you can save screenshots or tabular data immediately, or through the file menu after selection.</w:t>
      </w:r>
    </w:p>
    <w:p w14:paraId="647A9884" w14:textId="77777777" w:rsidR="00823FF2" w:rsidRDefault="00823FF2" w:rsidP="00823FF2">
      <w:r>
        <w:t xml:space="preserve">Next to that you can split windows and open for example the </w:t>
      </w:r>
      <w:r>
        <w:rPr>
          <w:b/>
          <w:bCs/>
        </w:rPr>
        <w:t>spreadsheet view</w:t>
      </w:r>
      <w:r>
        <w:t xml:space="preserve">, this allows you to view any compatible data as a table and export it as such. If you can’t export it conveniently yet, see if you can transform it with </w:t>
      </w:r>
      <w:proofErr w:type="spellStart"/>
      <w:r>
        <w:t>Paraview</w:t>
      </w:r>
      <w:proofErr w:type="spellEnd"/>
      <w:r>
        <w:t>, it’s fast and efficient and easy to work with after you get used to it.</w:t>
      </w:r>
    </w:p>
    <w:p w14:paraId="4E39E375" w14:textId="77777777" w:rsidR="00823FF2" w:rsidRDefault="00823FF2" w:rsidP="00823FF2">
      <w:r w:rsidRPr="00DB4B43">
        <w:drawing>
          <wp:anchor distT="0" distB="0" distL="114300" distR="114300" simplePos="0" relativeHeight="251662336" behindDoc="0" locked="0" layoutInCell="1" allowOverlap="1" wp14:anchorId="45B2D608" wp14:editId="78C9CA11">
            <wp:simplePos x="0" y="0"/>
            <wp:positionH relativeFrom="column">
              <wp:posOffset>108926</wp:posOffset>
            </wp:positionH>
            <wp:positionV relativeFrom="paragraph">
              <wp:posOffset>6066</wp:posOffset>
            </wp:positionV>
            <wp:extent cx="1600200" cy="2931160"/>
            <wp:effectExtent l="0" t="0" r="0" b="2540"/>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0200" cy="2931160"/>
                    </a:xfrm>
                    <a:prstGeom prst="rect">
                      <a:avLst/>
                    </a:prstGeom>
                  </pic:spPr>
                </pic:pic>
              </a:graphicData>
            </a:graphic>
            <wp14:sizeRelH relativeFrom="margin">
              <wp14:pctWidth>0</wp14:pctWidth>
            </wp14:sizeRelH>
            <wp14:sizeRelV relativeFrom="margin">
              <wp14:pctHeight>0</wp14:pctHeight>
            </wp14:sizeRelV>
          </wp:anchor>
        </w:drawing>
      </w:r>
    </w:p>
    <w:p w14:paraId="1DD7E1BD" w14:textId="77777777" w:rsidR="00823FF2" w:rsidRDefault="00823FF2" w:rsidP="00823FF2">
      <w:pPr>
        <w:rPr>
          <w:rFonts w:asciiTheme="majorHAnsi" w:eastAsiaTheme="majorEastAsia" w:hAnsiTheme="majorHAnsi" w:cstheme="majorBidi"/>
          <w:color w:val="2F5496" w:themeColor="accent1" w:themeShade="BF"/>
          <w:sz w:val="26"/>
          <w:szCs w:val="26"/>
        </w:rPr>
      </w:pPr>
      <w:r>
        <w:br w:type="page"/>
      </w:r>
    </w:p>
    <w:p w14:paraId="7DFBC827" w14:textId="77777777" w:rsidR="00823FF2" w:rsidRDefault="00823FF2" w:rsidP="00823FF2">
      <w:pPr>
        <w:pStyle w:val="Heading2"/>
      </w:pPr>
      <w:r>
        <w:lastRenderedPageBreak/>
        <w:t>Final exercise – compare different simulations</w:t>
      </w:r>
    </w:p>
    <w:p w14:paraId="3F3A7EB9" w14:textId="77777777" w:rsidR="00823FF2" w:rsidRDefault="00823FF2" w:rsidP="00823FF2">
      <w:r w:rsidRPr="00670BB2">
        <w:drawing>
          <wp:anchor distT="0" distB="0" distL="114300" distR="114300" simplePos="0" relativeHeight="251663360" behindDoc="0" locked="0" layoutInCell="1" allowOverlap="1" wp14:anchorId="7059F438" wp14:editId="45FB06E6">
            <wp:simplePos x="0" y="0"/>
            <wp:positionH relativeFrom="page">
              <wp:align>right</wp:align>
            </wp:positionH>
            <wp:positionV relativeFrom="paragraph">
              <wp:posOffset>13184</wp:posOffset>
            </wp:positionV>
            <wp:extent cx="4244454" cy="2856844"/>
            <wp:effectExtent l="0" t="0" r="3810" b="127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4454" cy="2856844"/>
                    </a:xfrm>
                    <a:prstGeom prst="rect">
                      <a:avLst/>
                    </a:prstGeom>
                  </pic:spPr>
                </pic:pic>
              </a:graphicData>
            </a:graphic>
          </wp:anchor>
        </w:drawing>
      </w:r>
      <w:r>
        <w:t xml:space="preserve">The next goal will be to load multiple simulations in </w:t>
      </w:r>
      <w:proofErr w:type="spellStart"/>
      <w:r>
        <w:t>ParaView</w:t>
      </w:r>
      <w:proofErr w:type="spellEnd"/>
      <w:r>
        <w:t xml:space="preserve"> and compare them in the same view.</w:t>
      </w:r>
    </w:p>
    <w:p w14:paraId="421C511B" w14:textId="77777777" w:rsidR="00823FF2" w:rsidRDefault="00823FF2" w:rsidP="00823FF2">
      <w:r>
        <w:t>Start with adding a Z-normal slice to the original file, hide all other slices and operations by clicking the eyeball symbol, and center to the X-Y-plane with the button in the toolbar. Also close the other views and resize the color-legend.</w:t>
      </w:r>
    </w:p>
    <w:p w14:paraId="536040BD" w14:textId="77777777" w:rsidR="00823FF2" w:rsidRDefault="00823FF2" w:rsidP="00823FF2"/>
    <w:p w14:paraId="2EA07AE3" w14:textId="77777777" w:rsidR="00823FF2" w:rsidRDefault="00823FF2" w:rsidP="00823FF2">
      <w:r>
        <w:t xml:space="preserve">Now rename the slice to represent your </w:t>
      </w:r>
      <w:proofErr w:type="gramStart"/>
      <w:r>
        <w:t>simulation, and</w:t>
      </w:r>
      <w:proofErr w:type="gramEnd"/>
      <w:r>
        <w:t xml:space="preserve"> open an additional </w:t>
      </w:r>
      <w:r w:rsidRPr="00A05862">
        <w:rPr>
          <w:b/>
          <w:bCs/>
        </w:rPr>
        <w:t>*.foam</w:t>
      </w:r>
      <w:r>
        <w:t xml:space="preserve"> file in the pipeline browser (through </w:t>
      </w:r>
      <w:r w:rsidRPr="00894FE8">
        <w:rPr>
          <w:b/>
          <w:bCs/>
        </w:rPr>
        <w:t>file</w:t>
      </w:r>
      <w:r>
        <w:t xml:space="preserve"> menu).</w:t>
      </w:r>
      <w:r w:rsidRPr="00971F10">
        <w:t xml:space="preserve"> </w:t>
      </w:r>
    </w:p>
    <w:p w14:paraId="5D972357" w14:textId="77777777" w:rsidR="00823FF2" w:rsidRDefault="00823FF2" w:rsidP="00823FF2">
      <w:r w:rsidRPr="00CF5BF6">
        <w:drawing>
          <wp:inline distT="0" distB="0" distL="0" distR="0" wp14:anchorId="4A447773" wp14:editId="3FA76512">
            <wp:extent cx="1937385" cy="3108960"/>
            <wp:effectExtent l="0" t="0" r="5715" b="0"/>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37385" cy="3108960"/>
                    </a:xfrm>
                    <a:prstGeom prst="rect">
                      <a:avLst/>
                    </a:prstGeom>
                  </pic:spPr>
                </pic:pic>
              </a:graphicData>
            </a:graphic>
          </wp:inline>
        </w:drawing>
      </w:r>
    </w:p>
    <w:p w14:paraId="0A33A862" w14:textId="77777777" w:rsidR="00823FF2" w:rsidRDefault="00823FF2" w:rsidP="00823FF2">
      <w:r>
        <w:t xml:space="preserve">In the </w:t>
      </w:r>
      <w:r w:rsidRPr="00B6209E">
        <w:rPr>
          <w:b/>
          <w:bCs/>
        </w:rPr>
        <w:t>properties</w:t>
      </w:r>
      <w:r>
        <w:t xml:space="preserve"> you can see which simulation folder is loaded, make sure they are different. </w:t>
      </w:r>
    </w:p>
    <w:p w14:paraId="7ACF8107" w14:textId="77777777" w:rsidR="00823FF2" w:rsidRDefault="00823FF2" w:rsidP="00823FF2">
      <w:r>
        <w:br w:type="page"/>
      </w:r>
    </w:p>
    <w:p w14:paraId="0595EA0D" w14:textId="77777777" w:rsidR="00823FF2" w:rsidRDefault="00823FF2" w:rsidP="00823FF2">
      <w:proofErr w:type="gramStart"/>
      <w:r>
        <w:lastRenderedPageBreak/>
        <w:t>First</w:t>
      </w:r>
      <w:proofErr w:type="gramEnd"/>
      <w:r>
        <w:t xml:space="preserve"> we need to slice the newly loaded file the same. Select the new </w:t>
      </w:r>
      <w:proofErr w:type="spellStart"/>
      <w:r>
        <w:rPr>
          <w:b/>
          <w:bCs/>
        </w:rPr>
        <w:t>STL_IGU.foam</w:t>
      </w:r>
      <w:proofErr w:type="spellEnd"/>
      <w:r>
        <w:t xml:space="preserve"> and make a </w:t>
      </w:r>
      <w:r>
        <w:rPr>
          <w:b/>
          <w:bCs/>
        </w:rPr>
        <w:t xml:space="preserve">Z-normal slice. </w:t>
      </w:r>
      <w:r>
        <w:t xml:space="preserve">Now we need to translate the slice up or left to not block the current visualization. In the properties browser select the latest slice, look for </w:t>
      </w:r>
      <w:proofErr w:type="spellStart"/>
      <w:r>
        <w:rPr>
          <w:b/>
          <w:bCs/>
        </w:rPr>
        <w:t>tran</w:t>
      </w:r>
      <w:proofErr w:type="spellEnd"/>
      <w:r>
        <w:t xml:space="preserve"> and enter a </w:t>
      </w:r>
      <w:proofErr w:type="gramStart"/>
      <w:r w:rsidRPr="00DE1E20">
        <w:rPr>
          <w:b/>
          <w:bCs/>
        </w:rPr>
        <w:t>-3.5</w:t>
      </w:r>
      <w:r>
        <w:t xml:space="preserve"> </w:t>
      </w:r>
      <w:r>
        <w:rPr>
          <w:b/>
          <w:bCs/>
        </w:rPr>
        <w:t>y</w:t>
      </w:r>
      <w:proofErr w:type="gramEnd"/>
      <w:r>
        <w:t xml:space="preserve"> translation. This will place it just below the previous cut. </w:t>
      </w:r>
    </w:p>
    <w:p w14:paraId="6340959D" w14:textId="77777777" w:rsidR="00823FF2" w:rsidRDefault="00823FF2" w:rsidP="00823FF2">
      <w:r w:rsidRPr="00DC7046">
        <w:drawing>
          <wp:inline distT="0" distB="0" distL="0" distR="0" wp14:anchorId="13DD4BC4" wp14:editId="2BB06B15">
            <wp:extent cx="5943600" cy="4053205"/>
            <wp:effectExtent l="0" t="0" r="0" b="4445"/>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22"/>
                    <a:stretch>
                      <a:fillRect/>
                    </a:stretch>
                  </pic:blipFill>
                  <pic:spPr>
                    <a:xfrm>
                      <a:off x="0" y="0"/>
                      <a:ext cx="5943600" cy="4053205"/>
                    </a:xfrm>
                    <a:prstGeom prst="rect">
                      <a:avLst/>
                    </a:prstGeom>
                  </pic:spPr>
                </pic:pic>
              </a:graphicData>
            </a:graphic>
          </wp:inline>
        </w:drawing>
      </w:r>
    </w:p>
    <w:p w14:paraId="3FB89E46" w14:textId="77777777" w:rsidR="00823FF2" w:rsidRDefault="00823FF2" w:rsidP="00823FF2">
      <w:r w:rsidRPr="00320402">
        <w:drawing>
          <wp:anchor distT="0" distB="0" distL="114300" distR="114300" simplePos="0" relativeHeight="251664384" behindDoc="0" locked="0" layoutInCell="1" allowOverlap="1" wp14:anchorId="2A08C60B" wp14:editId="2DA25D6D">
            <wp:simplePos x="0" y="0"/>
            <wp:positionH relativeFrom="page">
              <wp:posOffset>4816430</wp:posOffset>
            </wp:positionH>
            <wp:positionV relativeFrom="paragraph">
              <wp:posOffset>7502</wp:posOffset>
            </wp:positionV>
            <wp:extent cx="2425700" cy="3071495"/>
            <wp:effectExtent l="0" t="0" r="0" b="0"/>
            <wp:wrapSquare wrapText="bothSides"/>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5700" cy="3071495"/>
                    </a:xfrm>
                    <a:prstGeom prst="rect">
                      <a:avLst/>
                    </a:prstGeom>
                  </pic:spPr>
                </pic:pic>
              </a:graphicData>
            </a:graphic>
            <wp14:sizeRelH relativeFrom="margin">
              <wp14:pctWidth>0</wp14:pctWidth>
            </wp14:sizeRelH>
            <wp14:sizeRelV relativeFrom="margin">
              <wp14:pctHeight>0</wp14:pctHeight>
            </wp14:sizeRelV>
          </wp:anchor>
        </w:drawing>
      </w:r>
      <w:r>
        <w:t>These steps can be repeated for all simulations and different slice directions, comparisons between different situations can be made. By playing with the scale and representation valuable insights can be made. This shows a scale from 290 to 301 K, which indicates the difference between a 28C pane and 55C pane well at this specific slice location.</w:t>
      </w:r>
    </w:p>
    <w:p w14:paraId="289CAF09" w14:textId="77777777" w:rsidR="00823FF2" w:rsidRPr="00DE1E20" w:rsidRDefault="00823FF2" w:rsidP="00823FF2"/>
    <w:p w14:paraId="1DF3AA50" w14:textId="77777777" w:rsidR="00823FF2" w:rsidRDefault="00823FF2" w:rsidP="00823FF2">
      <w:pPr>
        <w:rPr>
          <w:rFonts w:asciiTheme="majorHAnsi" w:eastAsiaTheme="majorEastAsia" w:hAnsiTheme="majorHAnsi" w:cstheme="majorBidi"/>
          <w:color w:val="2F5496" w:themeColor="accent1" w:themeShade="BF"/>
          <w:sz w:val="26"/>
          <w:szCs w:val="26"/>
        </w:rPr>
      </w:pPr>
      <w:r>
        <w:br w:type="page"/>
      </w:r>
    </w:p>
    <w:p w14:paraId="27D981D3" w14:textId="77777777" w:rsidR="00823FF2" w:rsidRDefault="00823FF2" w:rsidP="00823FF2">
      <w:pPr>
        <w:pStyle w:val="Heading2"/>
      </w:pPr>
      <w:r>
        <w:lastRenderedPageBreak/>
        <w:t>Load state</w:t>
      </w:r>
    </w:p>
    <w:p w14:paraId="5E564F6C" w14:textId="77777777" w:rsidR="00823FF2" w:rsidRDefault="00823FF2" w:rsidP="00823FF2">
      <w:r>
        <w:t xml:space="preserve">Load state is a handy feature to load a pre-set arrangement of windows and analysis, it also restores any tabs you created. Press </w:t>
      </w:r>
      <w:r>
        <w:rPr>
          <w:b/>
          <w:bCs/>
        </w:rPr>
        <w:t>file</w:t>
      </w:r>
      <w:r>
        <w:t xml:space="preserve"> -&gt; </w:t>
      </w:r>
      <w:r>
        <w:rPr>
          <w:b/>
          <w:bCs/>
        </w:rPr>
        <w:t>load state</w:t>
      </w:r>
      <w:r>
        <w:t xml:space="preserve"> and find a </w:t>
      </w:r>
      <w:proofErr w:type="spellStart"/>
      <w:r>
        <w:rPr>
          <w:b/>
          <w:bCs/>
        </w:rPr>
        <w:t>STL_Tut.pvsm</w:t>
      </w:r>
      <w:proofErr w:type="spellEnd"/>
      <w:r>
        <w:t xml:space="preserve"> or </w:t>
      </w:r>
      <w:proofErr w:type="spellStart"/>
      <w:r>
        <w:rPr>
          <w:b/>
          <w:bCs/>
        </w:rPr>
        <w:t>STL_</w:t>
      </w:r>
      <w:proofErr w:type="gramStart"/>
      <w:r>
        <w:rPr>
          <w:b/>
          <w:bCs/>
        </w:rPr>
        <w:t>ThermalAnalysis.pvsm</w:t>
      </w:r>
      <w:proofErr w:type="spellEnd"/>
      <w:r>
        <w:rPr>
          <w:b/>
          <w:bCs/>
        </w:rPr>
        <w:t xml:space="preserve"> </w:t>
      </w:r>
      <w:r>
        <w:t xml:space="preserve"> file</w:t>
      </w:r>
      <w:proofErr w:type="gramEnd"/>
      <w:r>
        <w:t xml:space="preserve"> and press ok. </w:t>
      </w:r>
      <w:r w:rsidRPr="00F57A2C">
        <w:drawing>
          <wp:inline distT="0" distB="0" distL="0" distR="0" wp14:anchorId="48E6F8BC" wp14:editId="5FE131D7">
            <wp:extent cx="5943600" cy="2184400"/>
            <wp:effectExtent l="0" t="0" r="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943600" cy="2184400"/>
                    </a:xfrm>
                    <a:prstGeom prst="rect">
                      <a:avLst/>
                    </a:prstGeom>
                  </pic:spPr>
                </pic:pic>
              </a:graphicData>
            </a:graphic>
          </wp:inline>
        </w:drawing>
      </w:r>
      <w:r w:rsidRPr="00F57A2C">
        <w:t xml:space="preserve"> </w:t>
      </w:r>
      <w:r>
        <w:t xml:space="preserve">Then select </w:t>
      </w:r>
      <w:r>
        <w:rPr>
          <w:b/>
          <w:bCs/>
        </w:rPr>
        <w:t>search under specified folder</w:t>
      </w:r>
      <w:r>
        <w:t xml:space="preserve"> in the pop-up and redirect to the </w:t>
      </w:r>
      <w:r>
        <w:rPr>
          <w:b/>
          <w:bCs/>
        </w:rPr>
        <w:t>*.foam</w:t>
      </w:r>
      <w:r>
        <w:t xml:space="preserve"> file of the case you want to load.</w:t>
      </w:r>
    </w:p>
    <w:p w14:paraId="3031BEEC" w14:textId="77777777" w:rsidR="00823FF2" w:rsidRPr="00560874" w:rsidRDefault="00823FF2" w:rsidP="00823FF2">
      <w:r w:rsidRPr="00C31342">
        <w:drawing>
          <wp:inline distT="0" distB="0" distL="0" distR="0" wp14:anchorId="5D41F45F" wp14:editId="4648D699">
            <wp:extent cx="5649113" cy="4267796"/>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649113" cy="4267796"/>
                    </a:xfrm>
                    <a:prstGeom prst="rect">
                      <a:avLst/>
                    </a:prstGeom>
                  </pic:spPr>
                </pic:pic>
              </a:graphicData>
            </a:graphic>
          </wp:inline>
        </w:drawing>
      </w:r>
    </w:p>
    <w:p w14:paraId="583C870F" w14:textId="77777777" w:rsidR="0082591E" w:rsidRDefault="0082591E"/>
    <w:sectPr w:rsidR="00825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E1471"/>
    <w:multiLevelType w:val="hybridMultilevel"/>
    <w:tmpl w:val="1BAAA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542BB5"/>
    <w:multiLevelType w:val="hybridMultilevel"/>
    <w:tmpl w:val="F3D4BC4E"/>
    <w:lvl w:ilvl="0" w:tplc="4FA62258">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F2"/>
    <w:rsid w:val="001D2742"/>
    <w:rsid w:val="003E7643"/>
    <w:rsid w:val="00823FF2"/>
    <w:rsid w:val="0082591E"/>
    <w:rsid w:val="00893884"/>
    <w:rsid w:val="00CB3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06546"/>
  <w15:chartTrackingRefBased/>
  <w15:docId w15:val="{80553476-4D68-43C8-82F9-A59243BB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FF2"/>
  </w:style>
  <w:style w:type="paragraph" w:styleId="Heading1">
    <w:name w:val="heading 1"/>
    <w:basedOn w:val="Normal"/>
    <w:next w:val="Normal"/>
    <w:link w:val="Heading1Char"/>
    <w:uiPriority w:val="9"/>
    <w:qFormat/>
    <w:rsid w:val="00823F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F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F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3FF2"/>
    <w:pPr>
      <w:ind w:left="720"/>
      <w:contextualSpacing/>
    </w:pPr>
  </w:style>
  <w:style w:type="character" w:styleId="Hyperlink">
    <w:name w:val="Hyperlink"/>
    <w:basedOn w:val="DefaultParagraphFont"/>
    <w:uiPriority w:val="99"/>
    <w:unhideWhenUsed/>
    <w:rsid w:val="00823FF2"/>
    <w:rPr>
      <w:color w:val="0563C1" w:themeColor="hyperlink"/>
      <w:u w:val="single"/>
    </w:rPr>
  </w:style>
  <w:style w:type="paragraph" w:styleId="Title">
    <w:name w:val="Title"/>
    <w:basedOn w:val="Normal"/>
    <w:next w:val="Normal"/>
    <w:link w:val="TitleChar"/>
    <w:uiPriority w:val="10"/>
    <w:qFormat/>
    <w:rsid w:val="00823F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F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paraview.org/download/"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www.paraview.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199227436228419C71E81DEE881007" ma:contentTypeVersion="14" ma:contentTypeDescription="Create a new document." ma:contentTypeScope="" ma:versionID="5485b27ee881f333e5581da0e2bdc851">
  <xsd:schema xmlns:xsd="http://www.w3.org/2001/XMLSchema" xmlns:xs="http://www.w3.org/2001/XMLSchema" xmlns:p="http://schemas.microsoft.com/office/2006/metadata/properties" xmlns:ns3="db6b4825-128e-4b2d-970c-6460dc034fae" xmlns:ns4="695e7d9c-22a0-4620-a3ae-8272da6aa1ea" targetNamespace="http://schemas.microsoft.com/office/2006/metadata/properties" ma:root="true" ma:fieldsID="4d3101b3871023258155caf64a60203c" ns3:_="" ns4:_="">
    <xsd:import namespace="db6b4825-128e-4b2d-970c-6460dc034fae"/>
    <xsd:import namespace="695e7d9c-22a0-4620-a3ae-8272da6aa1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6b4825-128e-4b2d-970c-6460dc034fa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5e7d9c-22a0-4620-a3ae-8272da6aa1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1831F3-89B7-41A7-A135-B8649467F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6b4825-128e-4b2d-970c-6460dc034fae"/>
    <ds:schemaRef ds:uri="695e7d9c-22a0-4620-a3ae-8272da6aa1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536305-2B1F-4CB6-9017-B12640653162}">
  <ds:schemaRefs>
    <ds:schemaRef ds:uri="http://schemas.microsoft.com/sharepoint/v3/contenttype/forms"/>
  </ds:schemaRefs>
</ds:datastoreItem>
</file>

<file path=customXml/itemProps3.xml><?xml version="1.0" encoding="utf-8"?>
<ds:datastoreItem xmlns:ds="http://schemas.openxmlformats.org/officeDocument/2006/customXml" ds:itemID="{199F5A43-A002-4040-9858-2D1768FEEE69}">
  <ds:schemaRefs>
    <ds:schemaRef ds:uri="http://purl.org/dc/elements/1.1/"/>
    <ds:schemaRef ds:uri="http://schemas.microsoft.com/office/2006/metadata/properties"/>
    <ds:schemaRef ds:uri="http://schemas.microsoft.com/office/2006/documentManagement/types"/>
    <ds:schemaRef ds:uri="http://purl.org/dc/terms/"/>
    <ds:schemaRef ds:uri="http://www.w3.org/XML/1998/namespace"/>
    <ds:schemaRef ds:uri="http://schemas.microsoft.com/office/infopath/2007/PartnerControls"/>
    <ds:schemaRef ds:uri="695e7d9c-22a0-4620-a3ae-8272da6aa1ea"/>
    <ds:schemaRef ds:uri="http://schemas.openxmlformats.org/package/2006/metadata/core-properties"/>
    <ds:schemaRef ds:uri="db6b4825-128e-4b2d-970c-6460dc034fa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1175</Words>
  <Characters>6702</Characters>
  <Application>Microsoft Office Word</Application>
  <DocSecurity>0</DocSecurity>
  <Lines>55</Lines>
  <Paragraphs>15</Paragraphs>
  <ScaleCrop>false</ScaleCrop>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van 't Ende</dc:creator>
  <cp:keywords/>
  <dc:description/>
  <cp:lastModifiedBy>Jeroen van 't Ende</cp:lastModifiedBy>
  <cp:revision>2</cp:revision>
  <dcterms:created xsi:type="dcterms:W3CDTF">2022-04-08T15:41:00Z</dcterms:created>
  <dcterms:modified xsi:type="dcterms:W3CDTF">2022-04-08T15:41:00Z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0x01010056199227436228419C71E81DEE881007</vt:lpwstr>
  </property>
</Properties>
</file>