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7D7D5" w14:textId="77777777" w:rsidR="00752C20" w:rsidRPr="0016632A" w:rsidRDefault="00000000" w:rsidP="0016632A">
      <w:pPr>
        <w:spacing w:after="300"/>
        <w:jc w:val="center"/>
        <w:rPr>
          <w:sz w:val="28"/>
          <w:szCs w:val="28"/>
          <w:u w:val="single"/>
        </w:rPr>
      </w:pPr>
      <w:r w:rsidRPr="0016632A">
        <w:rPr>
          <w:b/>
          <w:bCs/>
          <w:sz w:val="28"/>
          <w:szCs w:val="28"/>
          <w:u w:val="single"/>
        </w:rPr>
        <w:t>Kabacu Platform Testing Report</w:t>
      </w:r>
    </w:p>
    <w:p w14:paraId="1A9C277E" w14:textId="73A5E87E" w:rsidR="00752C20" w:rsidRPr="0016632A" w:rsidRDefault="00000000">
      <w:pPr>
        <w:pStyle w:val="Heading2"/>
        <w:rPr>
          <w:b/>
          <w:bCs/>
          <w:sz w:val="28"/>
          <w:szCs w:val="28"/>
        </w:rPr>
      </w:pPr>
      <w:r w:rsidRPr="0016632A">
        <w:rPr>
          <w:b/>
          <w:bCs/>
          <w:color w:val="000000" w:themeColor="text1"/>
          <w:sz w:val="28"/>
          <w:szCs w:val="28"/>
        </w:rPr>
        <w:t>Password Reset OTP Verification Fails</w:t>
      </w:r>
      <w:r w:rsidR="0016632A">
        <w:rPr>
          <w:b/>
          <w:bCs/>
          <w:color w:val="000000" w:themeColor="text1"/>
          <w:sz w:val="28"/>
          <w:szCs w:val="28"/>
        </w:rPr>
        <w:br/>
      </w:r>
    </w:p>
    <w:p w14:paraId="73A3D095" w14:textId="76393C95" w:rsidR="00752C20" w:rsidRPr="0016632A" w:rsidRDefault="00000000">
      <w:pPr>
        <w:spacing w:after="200"/>
        <w:rPr>
          <w:sz w:val="28"/>
          <w:szCs w:val="28"/>
        </w:rPr>
      </w:pPr>
      <w:r w:rsidRPr="0016632A">
        <w:rPr>
          <w:b/>
          <w:bCs/>
          <w:sz w:val="28"/>
          <w:szCs w:val="28"/>
        </w:rPr>
        <w:t xml:space="preserve">Observation: </w:t>
      </w:r>
      <w:r w:rsidRPr="0016632A">
        <w:rPr>
          <w:sz w:val="28"/>
          <w:szCs w:val="28"/>
        </w:rPr>
        <w:t xml:space="preserve">When a user requests a password reset, the OTP is successfully sent to their email. However, when the user enters the exact code received in the email and attempts to verify it, the system returns an error message stating that the code is invalid, even though the correct code was entered. </w:t>
      </w:r>
      <w:r w:rsidR="0016632A">
        <w:rPr>
          <w:sz w:val="28"/>
          <w:szCs w:val="28"/>
        </w:rPr>
        <w:br/>
      </w:r>
    </w:p>
    <w:p w14:paraId="1CF87A2D" w14:textId="3F94DC13" w:rsidR="00E70D3A" w:rsidRPr="00E70D3A" w:rsidRDefault="00E70D3A" w:rsidP="00E70D3A">
      <w:pPr>
        <w:pStyle w:val="Heading2"/>
        <w:rPr>
          <w:color w:val="000000" w:themeColor="text1"/>
          <w:sz w:val="28"/>
          <w:szCs w:val="28"/>
        </w:rPr>
      </w:pPr>
      <w:r w:rsidRPr="00E70D3A">
        <w:rPr>
          <w:b/>
          <w:bCs/>
          <w:color w:val="auto"/>
          <w:sz w:val="28"/>
          <w:szCs w:val="28"/>
        </w:rPr>
        <w:t>Network Provider Logo Visibility in Dark Mode</w:t>
      </w:r>
    </w:p>
    <w:p w14:paraId="0373CA92" w14:textId="77777777" w:rsidR="00E70D3A" w:rsidRPr="00E70D3A" w:rsidRDefault="00E70D3A" w:rsidP="00E70D3A">
      <w:pPr>
        <w:spacing w:after="200"/>
        <w:rPr>
          <w:sz w:val="28"/>
          <w:szCs w:val="28"/>
        </w:rPr>
      </w:pPr>
      <w:r w:rsidRPr="00E70D3A">
        <w:rPr>
          <w:b/>
          <w:bCs/>
          <w:sz w:val="28"/>
          <w:szCs w:val="28"/>
        </w:rPr>
        <w:t>Observation:</w:t>
      </w:r>
      <w:r w:rsidRPr="00E70D3A">
        <w:rPr>
          <w:sz w:val="28"/>
          <w:szCs w:val="28"/>
        </w:rPr>
        <w:br/>
        <w:t xml:space="preserve">When the platform is switched to </w:t>
      </w:r>
      <w:r w:rsidRPr="00E70D3A">
        <w:rPr>
          <w:b/>
          <w:bCs/>
          <w:sz w:val="28"/>
          <w:szCs w:val="28"/>
        </w:rPr>
        <w:t>Dark Mode</w:t>
      </w:r>
      <w:r w:rsidRPr="00E70D3A">
        <w:rPr>
          <w:sz w:val="28"/>
          <w:szCs w:val="28"/>
        </w:rPr>
        <w:t xml:space="preserve">, the network provider logos displayed at the bottom of the Data Bundle cards have insufficient contrast against the dark background and decorative card artwork. This is particularly noticeable on the </w:t>
      </w:r>
      <w:r w:rsidRPr="00E70D3A">
        <w:rPr>
          <w:b/>
          <w:bCs/>
          <w:sz w:val="28"/>
          <w:szCs w:val="28"/>
        </w:rPr>
        <w:t>Airtel and Glo cards</w:t>
      </w:r>
      <w:r w:rsidRPr="00E70D3A">
        <w:rPr>
          <w:sz w:val="28"/>
          <w:szCs w:val="28"/>
        </w:rPr>
        <w:t>, where parts of the logos blend into the background.</w:t>
      </w:r>
    </w:p>
    <w:p w14:paraId="0C2EFBB0" w14:textId="77777777" w:rsidR="00E70D3A" w:rsidRPr="00E70D3A" w:rsidRDefault="00E70D3A" w:rsidP="00E70D3A">
      <w:pPr>
        <w:spacing w:after="200"/>
        <w:rPr>
          <w:sz w:val="28"/>
          <w:szCs w:val="28"/>
        </w:rPr>
      </w:pPr>
      <w:r w:rsidRPr="00E70D3A">
        <w:rPr>
          <w:b/>
          <w:bCs/>
          <w:sz w:val="28"/>
          <w:szCs w:val="28"/>
        </w:rPr>
        <w:t>Impact:</w:t>
      </w:r>
      <w:r w:rsidRPr="00E70D3A">
        <w:rPr>
          <w:sz w:val="28"/>
          <w:szCs w:val="28"/>
        </w:rPr>
        <w:br/>
        <w:t>The reduced visibility makes the provider branding harder to identify and slightly weakens the visual hierarchy and accessibility of the bundle cards.</w:t>
      </w:r>
    </w:p>
    <w:p w14:paraId="017A4EB5" w14:textId="77777777" w:rsidR="00E70D3A" w:rsidRPr="00E70D3A" w:rsidRDefault="00E70D3A" w:rsidP="00E70D3A">
      <w:pPr>
        <w:spacing w:after="200"/>
        <w:rPr>
          <w:sz w:val="28"/>
          <w:szCs w:val="28"/>
        </w:rPr>
      </w:pPr>
      <w:r w:rsidRPr="00E70D3A">
        <w:rPr>
          <w:b/>
          <w:bCs/>
          <w:sz w:val="28"/>
          <w:szCs w:val="28"/>
        </w:rPr>
        <w:t>Recommended Fix:</w:t>
      </w:r>
      <w:r w:rsidRPr="00E70D3A">
        <w:rPr>
          <w:sz w:val="28"/>
          <w:szCs w:val="28"/>
        </w:rPr>
        <w:br/>
        <w:t xml:space="preserve">Implement a </w:t>
      </w:r>
      <w:r w:rsidRPr="00E70D3A">
        <w:rPr>
          <w:b/>
          <w:bCs/>
          <w:sz w:val="28"/>
          <w:szCs w:val="28"/>
        </w:rPr>
        <w:t>dark-mode-specific treatment for provider logos</w:t>
      </w:r>
      <w:r w:rsidRPr="00E70D3A">
        <w:rPr>
          <w:sz w:val="28"/>
          <w:szCs w:val="28"/>
        </w:rPr>
        <w:t xml:space="preserve"> rather than changing the entire card design. Recommended options are:</w:t>
      </w:r>
    </w:p>
    <w:p w14:paraId="5BF56F10" w14:textId="18FB458D" w:rsidR="00E70D3A" w:rsidRPr="00390B8F" w:rsidRDefault="00E70D3A" w:rsidP="00390B8F">
      <w:pPr>
        <w:spacing w:after="200"/>
        <w:ind w:left="360"/>
        <w:rPr>
          <w:sz w:val="28"/>
          <w:szCs w:val="28"/>
        </w:rPr>
      </w:pPr>
      <w:r w:rsidRPr="00E70D3A">
        <w:rPr>
          <w:b/>
          <w:bCs/>
          <w:sz w:val="28"/>
          <w:szCs w:val="28"/>
        </w:rPr>
        <w:t>Preferred:</w:t>
      </w:r>
      <w:r w:rsidRPr="00E70D3A">
        <w:rPr>
          <w:sz w:val="28"/>
          <w:szCs w:val="28"/>
        </w:rPr>
        <w:t xml:space="preserve"> Place the provider logo inside a small, subtle light or semi-transparent neutral badge/container. This gives the logo consistent contrast regardless of the card background. </w:t>
      </w:r>
    </w:p>
    <w:p w14:paraId="57BF706A" w14:textId="77777777" w:rsidR="00AC1A67" w:rsidRDefault="00AC1A67" w:rsidP="00AC1A67">
      <w:pPr>
        <w:spacing w:after="200"/>
        <w:ind w:left="720"/>
        <w:rPr>
          <w:sz w:val="28"/>
          <w:szCs w:val="28"/>
        </w:rPr>
      </w:pPr>
    </w:p>
    <w:p w14:paraId="403BF3CF" w14:textId="30503E5D" w:rsidR="00390B8F" w:rsidRPr="00390B8F" w:rsidRDefault="00390B8F" w:rsidP="00390B8F">
      <w:pPr>
        <w:spacing w:after="200"/>
        <w:rPr>
          <w:b/>
          <w:bCs/>
          <w:sz w:val="28"/>
          <w:szCs w:val="28"/>
        </w:rPr>
      </w:pPr>
      <w:r w:rsidRPr="00390B8F">
        <w:rPr>
          <w:b/>
          <w:bCs/>
          <w:sz w:val="28"/>
          <w:szCs w:val="28"/>
        </w:rPr>
        <w:t>Verified WhatsApp Number Can Be Changed or Removed After Account Verification</w:t>
      </w:r>
    </w:p>
    <w:p w14:paraId="5705309A" w14:textId="77777777" w:rsidR="00390B8F" w:rsidRPr="00390B8F" w:rsidRDefault="00390B8F" w:rsidP="00390B8F">
      <w:pPr>
        <w:spacing w:after="200"/>
        <w:ind w:left="720"/>
        <w:rPr>
          <w:sz w:val="28"/>
          <w:szCs w:val="28"/>
        </w:rPr>
      </w:pPr>
      <w:r w:rsidRPr="00390B8F">
        <w:rPr>
          <w:b/>
          <w:bCs/>
          <w:sz w:val="28"/>
          <w:szCs w:val="28"/>
        </w:rPr>
        <w:t>Observation:</w:t>
      </w:r>
      <w:r w:rsidRPr="00390B8F">
        <w:rPr>
          <w:sz w:val="28"/>
          <w:szCs w:val="28"/>
        </w:rPr>
        <w:br/>
        <w:t>WhatsApp number is being used as one of the identity-verification methods to confirm that an account belongs to a real user. However, after the WhatsApp number has been successfully verified, the user is still able to edit or delete that verified number.</w:t>
      </w:r>
    </w:p>
    <w:p w14:paraId="6BD13805" w14:textId="6752EE6F" w:rsidR="00390B8F" w:rsidRPr="00390B8F" w:rsidRDefault="00390B8F" w:rsidP="00683B8E">
      <w:pPr>
        <w:spacing w:after="200"/>
        <w:ind w:left="720"/>
        <w:rPr>
          <w:sz w:val="28"/>
          <w:szCs w:val="28"/>
        </w:rPr>
      </w:pPr>
      <w:r w:rsidRPr="00390B8F">
        <w:rPr>
          <w:b/>
          <w:bCs/>
          <w:sz w:val="28"/>
          <w:szCs w:val="28"/>
        </w:rPr>
        <w:t>Risk:</w:t>
      </w:r>
      <w:r w:rsidRPr="00390B8F">
        <w:rPr>
          <w:sz w:val="28"/>
          <w:szCs w:val="28"/>
        </w:rPr>
        <w:br/>
        <w:t>This creates a potential loophole for duplicate/fake account creation and reward abuse. A user could:</w:t>
      </w:r>
    </w:p>
    <w:p w14:paraId="545EF6E6" w14:textId="77777777" w:rsidR="00390B8F" w:rsidRPr="00390B8F" w:rsidRDefault="00390B8F" w:rsidP="00390B8F">
      <w:pPr>
        <w:spacing w:after="200"/>
        <w:ind w:left="720"/>
        <w:rPr>
          <w:b/>
          <w:bCs/>
          <w:sz w:val="28"/>
          <w:szCs w:val="28"/>
        </w:rPr>
      </w:pPr>
      <w:r w:rsidRPr="00390B8F">
        <w:rPr>
          <w:b/>
          <w:bCs/>
          <w:sz w:val="28"/>
          <w:szCs w:val="28"/>
        </w:rPr>
        <w:t>Recommended Fix — High Priority</w:t>
      </w:r>
    </w:p>
    <w:p w14:paraId="5A32C2B9" w14:textId="77777777" w:rsidR="00390B8F" w:rsidRPr="00390B8F" w:rsidRDefault="00390B8F" w:rsidP="00390B8F">
      <w:pPr>
        <w:spacing w:after="200"/>
        <w:ind w:left="720"/>
        <w:rPr>
          <w:sz w:val="28"/>
          <w:szCs w:val="28"/>
        </w:rPr>
      </w:pPr>
      <w:r w:rsidRPr="00390B8F">
        <w:rPr>
          <w:sz w:val="28"/>
          <w:szCs w:val="28"/>
        </w:rPr>
        <w:lastRenderedPageBreak/>
        <w:t xml:space="preserve">Once a WhatsApp number has been successfully verified, it should </w:t>
      </w:r>
      <w:r w:rsidRPr="00390B8F">
        <w:rPr>
          <w:b/>
          <w:bCs/>
          <w:sz w:val="28"/>
          <w:szCs w:val="28"/>
        </w:rPr>
        <w:t>not be freely editable or removable by the user</w:t>
      </w:r>
      <w:r w:rsidRPr="00390B8F">
        <w:rPr>
          <w:sz w:val="28"/>
          <w:szCs w:val="28"/>
        </w:rPr>
        <w:t>.</w:t>
      </w:r>
    </w:p>
    <w:p w14:paraId="2D3BFCF4" w14:textId="295D40B7" w:rsidR="00AC1A67" w:rsidRPr="00683B8E" w:rsidRDefault="00683B8E" w:rsidP="00AC1A67">
      <w:pPr>
        <w:spacing w:after="200"/>
        <w:ind w:left="720"/>
        <w:rPr>
          <w:b/>
          <w:bCs/>
          <w:sz w:val="36"/>
          <w:szCs w:val="36"/>
        </w:rPr>
      </w:pPr>
      <w:r>
        <w:rPr>
          <w:sz w:val="28"/>
          <w:szCs w:val="28"/>
        </w:rPr>
        <w:br/>
      </w:r>
      <w:r w:rsidRPr="00683B8E">
        <w:rPr>
          <w:b/>
          <w:bCs/>
          <w:sz w:val="36"/>
          <w:szCs w:val="36"/>
        </w:rPr>
        <w:t>below is the screenshot of the above issues</w:t>
      </w:r>
      <w:r>
        <w:rPr>
          <w:b/>
          <w:bCs/>
          <w:sz w:val="36"/>
          <w:szCs w:val="36"/>
        </w:rPr>
        <w:br/>
      </w:r>
      <w:r>
        <w:rPr>
          <w:b/>
          <w:bCs/>
          <w:sz w:val="36"/>
          <w:szCs w:val="36"/>
        </w:rPr>
        <w:br/>
      </w:r>
      <w:r>
        <w:rPr>
          <w:b/>
          <w:bCs/>
          <w:sz w:val="36"/>
          <w:szCs w:val="36"/>
        </w:rPr>
        <w:br/>
      </w:r>
      <w:r>
        <w:rPr>
          <w:b/>
          <w:bCs/>
          <w:noProof/>
          <w:sz w:val="36"/>
          <w:szCs w:val="36"/>
        </w:rPr>
        <w:drawing>
          <wp:inline distT="0" distB="0" distL="0" distR="0" wp14:anchorId="0351282A" wp14:editId="39592EF7">
            <wp:extent cx="4010585" cy="4172532"/>
            <wp:effectExtent l="0" t="0" r="9525" b="0"/>
            <wp:docPr id="36831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17803" name="Picture 368317803"/>
                    <pic:cNvPicPr/>
                  </pic:nvPicPr>
                  <pic:blipFill>
                    <a:blip r:embed="rId5">
                      <a:extLst>
                        <a:ext uri="{28A0092B-C50C-407E-A947-70E740481C1C}">
                          <a14:useLocalDpi xmlns:a14="http://schemas.microsoft.com/office/drawing/2010/main" val="0"/>
                        </a:ext>
                      </a:extLst>
                    </a:blip>
                    <a:stretch>
                      <a:fillRect/>
                    </a:stretch>
                  </pic:blipFill>
                  <pic:spPr>
                    <a:xfrm>
                      <a:off x="0" y="0"/>
                      <a:ext cx="4010585" cy="4172532"/>
                    </a:xfrm>
                    <a:prstGeom prst="rect">
                      <a:avLst/>
                    </a:prstGeom>
                  </pic:spPr>
                </pic:pic>
              </a:graphicData>
            </a:graphic>
          </wp:inline>
        </w:drawing>
      </w:r>
      <w:r>
        <w:rPr>
          <w:b/>
          <w:bCs/>
          <w:noProof/>
          <w:sz w:val="36"/>
          <w:szCs w:val="36"/>
        </w:rPr>
        <w:lastRenderedPageBreak/>
        <w:drawing>
          <wp:inline distT="0" distB="0" distL="0" distR="0" wp14:anchorId="2AC64AFF" wp14:editId="2D6B7BBE">
            <wp:extent cx="4248743" cy="4124901"/>
            <wp:effectExtent l="0" t="0" r="0" b="9525"/>
            <wp:docPr id="412218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18213" name="Picture 412218213"/>
                    <pic:cNvPicPr/>
                  </pic:nvPicPr>
                  <pic:blipFill>
                    <a:blip r:embed="rId6">
                      <a:extLst>
                        <a:ext uri="{28A0092B-C50C-407E-A947-70E740481C1C}">
                          <a14:useLocalDpi xmlns:a14="http://schemas.microsoft.com/office/drawing/2010/main" val="0"/>
                        </a:ext>
                      </a:extLst>
                    </a:blip>
                    <a:stretch>
                      <a:fillRect/>
                    </a:stretch>
                  </pic:blipFill>
                  <pic:spPr>
                    <a:xfrm>
                      <a:off x="0" y="0"/>
                      <a:ext cx="4248743" cy="4124901"/>
                    </a:xfrm>
                    <a:prstGeom prst="rect">
                      <a:avLst/>
                    </a:prstGeom>
                  </pic:spPr>
                </pic:pic>
              </a:graphicData>
            </a:graphic>
          </wp:inline>
        </w:drawing>
      </w:r>
      <w:r>
        <w:rPr>
          <w:b/>
          <w:bCs/>
          <w:noProof/>
          <w:sz w:val="36"/>
          <w:szCs w:val="36"/>
        </w:rPr>
        <w:drawing>
          <wp:inline distT="0" distB="0" distL="0" distR="0" wp14:anchorId="72DABE6A" wp14:editId="0F7702D7">
            <wp:extent cx="4172532" cy="4639322"/>
            <wp:effectExtent l="0" t="0" r="0" b="8890"/>
            <wp:docPr id="2103681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81490" name="Picture 2103681490"/>
                    <pic:cNvPicPr/>
                  </pic:nvPicPr>
                  <pic:blipFill>
                    <a:blip r:embed="rId7">
                      <a:extLst>
                        <a:ext uri="{28A0092B-C50C-407E-A947-70E740481C1C}">
                          <a14:useLocalDpi xmlns:a14="http://schemas.microsoft.com/office/drawing/2010/main" val="0"/>
                        </a:ext>
                      </a:extLst>
                    </a:blip>
                    <a:stretch>
                      <a:fillRect/>
                    </a:stretch>
                  </pic:blipFill>
                  <pic:spPr>
                    <a:xfrm>
                      <a:off x="0" y="0"/>
                      <a:ext cx="4172532" cy="4639322"/>
                    </a:xfrm>
                    <a:prstGeom prst="rect">
                      <a:avLst/>
                    </a:prstGeom>
                  </pic:spPr>
                </pic:pic>
              </a:graphicData>
            </a:graphic>
          </wp:inline>
        </w:drawing>
      </w:r>
      <w:r>
        <w:rPr>
          <w:b/>
          <w:bCs/>
          <w:noProof/>
          <w:sz w:val="36"/>
          <w:szCs w:val="36"/>
        </w:rPr>
        <w:lastRenderedPageBreak/>
        <w:drawing>
          <wp:inline distT="0" distB="0" distL="0" distR="0" wp14:anchorId="79887169" wp14:editId="63B4AB46">
            <wp:extent cx="5249008" cy="1438476"/>
            <wp:effectExtent l="0" t="0" r="8890" b="9525"/>
            <wp:docPr id="2050746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46519" name="Picture 2050746519"/>
                    <pic:cNvPicPr/>
                  </pic:nvPicPr>
                  <pic:blipFill>
                    <a:blip r:embed="rId8">
                      <a:extLst>
                        <a:ext uri="{28A0092B-C50C-407E-A947-70E740481C1C}">
                          <a14:useLocalDpi xmlns:a14="http://schemas.microsoft.com/office/drawing/2010/main" val="0"/>
                        </a:ext>
                      </a:extLst>
                    </a:blip>
                    <a:stretch>
                      <a:fillRect/>
                    </a:stretch>
                  </pic:blipFill>
                  <pic:spPr>
                    <a:xfrm>
                      <a:off x="0" y="0"/>
                      <a:ext cx="5249008" cy="1438476"/>
                    </a:xfrm>
                    <a:prstGeom prst="rect">
                      <a:avLst/>
                    </a:prstGeom>
                  </pic:spPr>
                </pic:pic>
              </a:graphicData>
            </a:graphic>
          </wp:inline>
        </w:drawing>
      </w:r>
    </w:p>
    <w:p w14:paraId="1E0BEB4A" w14:textId="2CFBFF8E" w:rsidR="00752C20" w:rsidRPr="0016632A" w:rsidRDefault="00683B8E">
      <w:pPr>
        <w:spacing w:after="200"/>
        <w:rPr>
          <w:sz w:val="28"/>
          <w:szCs w:val="28"/>
        </w:rPr>
      </w:pPr>
      <w:r>
        <w:rPr>
          <w:noProof/>
          <w:sz w:val="28"/>
          <w:szCs w:val="28"/>
        </w:rPr>
        <w:drawing>
          <wp:inline distT="0" distB="0" distL="0" distR="0" wp14:anchorId="5A87AEEB" wp14:editId="370213C9">
            <wp:extent cx="5731510" cy="3248025"/>
            <wp:effectExtent l="0" t="0" r="2540" b="9525"/>
            <wp:docPr id="1634050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50593" name="Picture 1634050593"/>
                    <pic:cNvPicPr/>
                  </pic:nvPicPr>
                  <pic:blipFill>
                    <a:blip r:embed="rId9">
                      <a:extLst>
                        <a:ext uri="{28A0092B-C50C-407E-A947-70E740481C1C}">
                          <a14:useLocalDpi xmlns:a14="http://schemas.microsoft.com/office/drawing/2010/main" val="0"/>
                        </a:ext>
                      </a:extLst>
                    </a:blip>
                    <a:stretch>
                      <a:fillRect/>
                    </a:stretch>
                  </pic:blipFill>
                  <pic:spPr>
                    <a:xfrm>
                      <a:off x="0" y="0"/>
                      <a:ext cx="5731510" cy="3248025"/>
                    </a:xfrm>
                    <a:prstGeom prst="rect">
                      <a:avLst/>
                    </a:prstGeom>
                  </pic:spPr>
                </pic:pic>
              </a:graphicData>
            </a:graphic>
          </wp:inline>
        </w:drawing>
      </w:r>
    </w:p>
    <w:sectPr w:rsidR="00752C20" w:rsidRPr="0016632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C25"/>
    <w:multiLevelType w:val="multilevel"/>
    <w:tmpl w:val="7A663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1705D"/>
    <w:multiLevelType w:val="multilevel"/>
    <w:tmpl w:val="CB36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5153D"/>
    <w:multiLevelType w:val="multilevel"/>
    <w:tmpl w:val="F850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5A63E8"/>
    <w:multiLevelType w:val="hybridMultilevel"/>
    <w:tmpl w:val="D5E0AB04"/>
    <w:lvl w:ilvl="0" w:tplc="567E7BC4">
      <w:start w:val="1"/>
      <w:numFmt w:val="bullet"/>
      <w:lvlText w:val="●"/>
      <w:lvlJc w:val="left"/>
      <w:pPr>
        <w:ind w:left="720" w:hanging="360"/>
      </w:pPr>
    </w:lvl>
    <w:lvl w:ilvl="1" w:tplc="9A205214">
      <w:start w:val="1"/>
      <w:numFmt w:val="bullet"/>
      <w:lvlText w:val="○"/>
      <w:lvlJc w:val="left"/>
      <w:pPr>
        <w:ind w:left="1440" w:hanging="360"/>
      </w:pPr>
    </w:lvl>
    <w:lvl w:ilvl="2" w:tplc="5A0622E6">
      <w:start w:val="1"/>
      <w:numFmt w:val="bullet"/>
      <w:lvlText w:val="■"/>
      <w:lvlJc w:val="left"/>
      <w:pPr>
        <w:ind w:left="2160" w:hanging="360"/>
      </w:pPr>
    </w:lvl>
    <w:lvl w:ilvl="3" w:tplc="41EED770">
      <w:start w:val="1"/>
      <w:numFmt w:val="bullet"/>
      <w:lvlText w:val="●"/>
      <w:lvlJc w:val="left"/>
      <w:pPr>
        <w:ind w:left="2880" w:hanging="360"/>
      </w:pPr>
    </w:lvl>
    <w:lvl w:ilvl="4" w:tplc="97C0148A">
      <w:start w:val="1"/>
      <w:numFmt w:val="bullet"/>
      <w:lvlText w:val="○"/>
      <w:lvlJc w:val="left"/>
      <w:pPr>
        <w:ind w:left="3600" w:hanging="360"/>
      </w:pPr>
    </w:lvl>
    <w:lvl w:ilvl="5" w:tplc="752C95E4">
      <w:start w:val="1"/>
      <w:numFmt w:val="bullet"/>
      <w:lvlText w:val="■"/>
      <w:lvlJc w:val="left"/>
      <w:pPr>
        <w:ind w:left="4320" w:hanging="360"/>
      </w:pPr>
    </w:lvl>
    <w:lvl w:ilvl="6" w:tplc="F84E71D8">
      <w:start w:val="1"/>
      <w:numFmt w:val="bullet"/>
      <w:lvlText w:val="●"/>
      <w:lvlJc w:val="left"/>
      <w:pPr>
        <w:ind w:left="5040" w:hanging="360"/>
      </w:pPr>
    </w:lvl>
    <w:lvl w:ilvl="7" w:tplc="D06A0156">
      <w:start w:val="1"/>
      <w:numFmt w:val="bullet"/>
      <w:lvlText w:val="●"/>
      <w:lvlJc w:val="left"/>
      <w:pPr>
        <w:ind w:left="5760" w:hanging="360"/>
      </w:pPr>
    </w:lvl>
    <w:lvl w:ilvl="8" w:tplc="7A1A95C8">
      <w:start w:val="1"/>
      <w:numFmt w:val="bullet"/>
      <w:lvlText w:val="●"/>
      <w:lvlJc w:val="left"/>
      <w:pPr>
        <w:ind w:left="6480" w:hanging="360"/>
      </w:pPr>
    </w:lvl>
  </w:abstractNum>
  <w:num w:numId="1" w16cid:durableId="2015760329">
    <w:abstractNumId w:val="3"/>
    <w:lvlOverride w:ilvl="0">
      <w:startOverride w:val="1"/>
    </w:lvlOverride>
  </w:num>
  <w:num w:numId="2" w16cid:durableId="94372536">
    <w:abstractNumId w:val="2"/>
  </w:num>
  <w:num w:numId="3" w16cid:durableId="920599679">
    <w:abstractNumId w:val="0"/>
  </w:num>
  <w:num w:numId="4" w16cid:durableId="1134449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C20"/>
    <w:rsid w:val="0016632A"/>
    <w:rsid w:val="00245628"/>
    <w:rsid w:val="00390B8F"/>
    <w:rsid w:val="00683B8E"/>
    <w:rsid w:val="00752C20"/>
    <w:rsid w:val="00A5134B"/>
    <w:rsid w:val="00AC1A67"/>
    <w:rsid w:val="00C82CDF"/>
    <w:rsid w:val="00E70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9F81"/>
  <w15:docId w15:val="{7A5B5D64-6C8C-44D9-BFF4-B7490929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2026-09-08T12:47:00Z</dcterms:created>
  <dcterms:modified xsi:type="dcterms:W3CDTF">2026-09-08T14:50:00Z</dcterms:modified>
</cp:coreProperties>
</file>