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1E" w:rsidRPr="00134025" w:rsidRDefault="00DB45F1">
      <w:pPr>
        <w:rPr>
          <w:b/>
          <w:sz w:val="22"/>
        </w:rPr>
      </w:pPr>
      <w:bookmarkStart w:id="0" w:name="_GoBack"/>
      <w:bookmarkEnd w:id="0"/>
      <w:r w:rsidRPr="00134025">
        <w:rPr>
          <w:rFonts w:hint="eastAsia"/>
          <w:b/>
          <w:sz w:val="22"/>
        </w:rPr>
        <w:t xml:space="preserve">객관적자료분석 </w:t>
      </w:r>
      <w:r w:rsidRPr="00134025">
        <w:rPr>
          <w:b/>
          <w:sz w:val="22"/>
        </w:rPr>
        <w:t>HW#6</w:t>
      </w:r>
    </w:p>
    <w:p w:rsidR="00DB45F1" w:rsidRDefault="00DB45F1" w:rsidP="00DB45F1">
      <w:pPr>
        <w:jc w:val="right"/>
        <w:rPr>
          <w:b/>
        </w:rPr>
      </w:pPr>
      <w:r w:rsidRPr="00134025">
        <w:rPr>
          <w:b/>
        </w:rPr>
        <w:t xml:space="preserve">2017-29008 </w:t>
      </w:r>
      <w:r w:rsidRPr="00134025">
        <w:rPr>
          <w:rFonts w:hint="eastAsia"/>
          <w:b/>
        </w:rPr>
        <w:t>백관구</w:t>
      </w:r>
    </w:p>
    <w:p w:rsidR="00134025" w:rsidRPr="00134025" w:rsidRDefault="00134025" w:rsidP="00DB45F1">
      <w:pPr>
        <w:jc w:val="right"/>
        <w:rPr>
          <w:b/>
        </w:rPr>
      </w:pPr>
    </w:p>
    <w:p w:rsidR="00FC19DE" w:rsidRDefault="00FC19DE" w:rsidP="005A0847">
      <w:pPr>
        <w:ind w:firstLineChars="100" w:firstLine="200"/>
      </w:pPr>
      <w:r>
        <w:rPr>
          <w:rFonts w:hint="eastAsia"/>
        </w:rPr>
        <w:t xml:space="preserve">한국 속초와 일본 </w:t>
      </w:r>
      <w:r>
        <w:t>Nishinoomote</w:t>
      </w:r>
      <w:r>
        <w:rPr>
          <w:rFonts w:hint="eastAsia"/>
        </w:rPr>
        <w:t>에서 관측된 해수면 자료와 재분석 자료 해면기압의 c</w:t>
      </w:r>
      <w:r>
        <w:t xml:space="preserve">ross spectrum </w:t>
      </w:r>
      <w:r>
        <w:rPr>
          <w:rFonts w:hint="eastAsia"/>
        </w:rPr>
        <w:t>분석을 수행하였다.</w:t>
      </w:r>
      <w:r w:rsidR="008574AD">
        <w:t xml:space="preserve"> </w:t>
      </w:r>
      <w:r w:rsidR="002A2604">
        <w:rPr>
          <w:rFonts w:hint="eastAsia"/>
        </w:rPr>
        <w:t xml:space="preserve">분석에 </w:t>
      </w:r>
      <w:r w:rsidR="002666DA">
        <w:rPr>
          <w:rFonts w:hint="eastAsia"/>
        </w:rPr>
        <w:t>p</w:t>
      </w:r>
      <w:r w:rsidR="002666DA">
        <w:t xml:space="preserve">arzen </w:t>
      </w:r>
      <w:r w:rsidR="002666DA">
        <w:rPr>
          <w:rFonts w:hint="eastAsia"/>
        </w:rPr>
        <w:t>w</w:t>
      </w:r>
      <w:r w:rsidR="002666DA">
        <w:t>indow</w:t>
      </w:r>
      <w:r w:rsidR="002666DA">
        <w:rPr>
          <w:rFonts w:hint="eastAsia"/>
        </w:rPr>
        <w:t>를 사용하였고</w:t>
      </w:r>
      <w:r w:rsidR="002666DA">
        <w:t xml:space="preserve"> </w:t>
      </w:r>
      <w:r w:rsidR="002666DA">
        <w:rPr>
          <w:rFonts w:hint="eastAsia"/>
        </w:rPr>
        <w:t>w</w:t>
      </w:r>
      <w:r w:rsidR="002666DA">
        <w:t>indow size</w:t>
      </w:r>
      <w:r w:rsidR="002666DA">
        <w:rPr>
          <w:rFonts w:hint="eastAsia"/>
        </w:rPr>
        <w:t xml:space="preserve">는 자료 전체 길이의 </w:t>
      </w:r>
      <w:r w:rsidR="002666DA">
        <w:t>1/10</w:t>
      </w:r>
      <w:r w:rsidR="002666DA">
        <w:rPr>
          <w:rFonts w:hint="eastAsia"/>
        </w:rPr>
        <w:t xml:space="preserve">인 </w:t>
      </w:r>
      <w:r w:rsidR="002666DA">
        <w:t>436</w:t>
      </w:r>
      <w:r w:rsidR="002666DA">
        <w:rPr>
          <w:rFonts w:hint="eastAsia"/>
        </w:rPr>
        <w:t>을 사용하였다.</w:t>
      </w:r>
      <w:r w:rsidR="00E74316">
        <w:t xml:space="preserve"> </w:t>
      </w:r>
      <w:r w:rsidR="00595593">
        <w:t>95% Confidence level</w:t>
      </w:r>
      <w:r w:rsidR="00595593">
        <w:rPr>
          <w:rFonts w:hint="eastAsia"/>
        </w:rPr>
        <w:t xml:space="preserve">을 계산하기 위해 자유도는 포트란 코드 결과에 산출된 </w:t>
      </w:r>
      <w:r w:rsidR="00595593">
        <w:t>37.09149</w:t>
      </w:r>
      <w:r w:rsidR="00595593">
        <w:rPr>
          <w:rFonts w:hint="eastAsia"/>
        </w:rPr>
        <w:t>를 적용하였다.</w:t>
      </w:r>
    </w:p>
    <w:p w:rsidR="007B1D9D" w:rsidRDefault="001B658A" w:rsidP="005E15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212.5pt">
            <v:imagedata r:id="rId7" o:title="6-1" croptop="5895f"/>
          </v:shape>
        </w:pict>
      </w:r>
    </w:p>
    <w:p w:rsidR="00F77FE2" w:rsidRPr="00F77FE2" w:rsidRDefault="00F77FE2" w:rsidP="00F77FE2">
      <w:pPr>
        <w:ind w:firstLineChars="100" w:firstLine="200"/>
      </w:pPr>
      <w:r>
        <w:rPr>
          <w:rFonts w:hint="eastAsia"/>
        </w:rPr>
        <w:t>두 변수 사이의 관계를 보는</w:t>
      </w:r>
      <w:r>
        <w:t xml:space="preserve"> </w:t>
      </w:r>
      <w:r>
        <w:rPr>
          <w:rFonts w:hint="eastAsia"/>
        </w:rPr>
        <w:t xml:space="preserve">것은 </w:t>
      </w:r>
      <w:r>
        <w:t xml:space="preserve">coherency </w:t>
      </w:r>
      <w:r>
        <w:rPr>
          <w:rFonts w:hint="eastAsia"/>
        </w:rPr>
        <w:t>분석에서 확인할 수 있다.</w:t>
      </w:r>
      <w:r>
        <w:t xml:space="preserve"> </w:t>
      </w:r>
      <w:r>
        <w:rPr>
          <w:rFonts w:hint="eastAsia"/>
        </w:rPr>
        <w:t xml:space="preserve">속초의 경우 약 </w:t>
      </w:r>
      <w:r>
        <w:t>4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 xml:space="preserve">이상의 주기에서 높은 </w:t>
      </w:r>
      <w:r>
        <w:t xml:space="preserve">coherence </w:t>
      </w:r>
      <w:r>
        <w:rPr>
          <w:rFonts w:hint="eastAsia"/>
        </w:rPr>
        <w:t>값을 확인할 수 있었다.</w:t>
      </w:r>
      <w:r>
        <w:t xml:space="preserve"> </w:t>
      </w:r>
      <w:r>
        <w:rPr>
          <w:rFonts w:hint="eastAsia"/>
        </w:rPr>
        <w:t xml:space="preserve">반면 </w:t>
      </w:r>
      <w:r>
        <w:t>Nishinoomote</w:t>
      </w:r>
      <w:r>
        <w:rPr>
          <w:rFonts w:hint="eastAsia"/>
        </w:rPr>
        <w:t>의 경우 모든 주기에서 해면기압과 해수면이 높은 상관관계를 보였다.</w:t>
      </w:r>
    </w:p>
    <w:p w:rsidR="00134025" w:rsidRDefault="00F86BCD" w:rsidP="005E151E">
      <w:pPr>
        <w:jc w:val="center"/>
      </w:pPr>
      <w:r>
        <w:pict>
          <v:shape id="_x0000_i1026" type="#_x0000_t75" style="width:288.5pt;height:212.5pt">
            <v:imagedata r:id="rId8" o:title="6-2" croptop="6762f" cropright="5739f"/>
          </v:shape>
        </w:pict>
      </w:r>
    </w:p>
    <w:p w:rsidR="00DB45F1" w:rsidRDefault="00862486" w:rsidP="005E151E">
      <w:pPr>
        <w:jc w:val="center"/>
      </w:pPr>
      <w:r>
        <w:rPr>
          <w:noProof/>
        </w:rPr>
        <w:lastRenderedPageBreak/>
        <w:drawing>
          <wp:inline distT="0" distB="0" distL="0" distR="0">
            <wp:extent cx="3658313" cy="2700000"/>
            <wp:effectExtent l="0" t="0" r="0" b="5715"/>
            <wp:docPr id="1" name="그림 1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0" r="9040"/>
                    <a:stretch/>
                  </pic:blipFill>
                  <pic:spPr bwMode="auto">
                    <a:xfrm>
                      <a:off x="0" y="0"/>
                      <a:ext cx="365831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FA" w:rsidRDefault="00862486" w:rsidP="00136A9A">
      <w:pPr>
        <w:ind w:firstLineChars="100" w:firstLine="200"/>
      </w:pPr>
      <w:r>
        <w:rPr>
          <w:rFonts w:hint="eastAsia"/>
        </w:rPr>
        <w:t>기압의 변화에 따른 해수면의 반응을 분석한 결과</w:t>
      </w:r>
      <w:r w:rsidR="001A49EA">
        <w:rPr>
          <w:rFonts w:hint="eastAsia"/>
        </w:rPr>
        <w:t>는 다음과 같다.</w:t>
      </w:r>
      <w:r>
        <w:t xml:space="preserve"> </w:t>
      </w:r>
      <w:r>
        <w:rPr>
          <w:rFonts w:hint="eastAsia"/>
        </w:rPr>
        <w:t xml:space="preserve">속초의 경우 </w:t>
      </w:r>
      <w:r>
        <w:t>4</w:t>
      </w:r>
      <w:r>
        <w:rPr>
          <w:rFonts w:hint="eastAsia"/>
        </w:rPr>
        <w:t>일 이상의 주기</w:t>
      </w:r>
      <w:r w:rsidR="001A49EA">
        <w:rPr>
          <w:rFonts w:hint="eastAsia"/>
        </w:rPr>
        <w:t>,</w:t>
      </w:r>
      <w:r>
        <w:rPr>
          <w:rFonts w:hint="eastAsia"/>
        </w:rPr>
        <w:t xml:space="preserve"> </w:t>
      </w:r>
      <w:r w:rsidR="00136A9A">
        <w:t>Nishinoomote</w:t>
      </w:r>
      <w:r w:rsidR="00136A9A">
        <w:rPr>
          <w:rFonts w:hint="eastAsia"/>
        </w:rPr>
        <w:t xml:space="preserve">는 모든 주기에 대해 </w:t>
      </w:r>
      <w:r w:rsidR="001A49EA">
        <w:rPr>
          <w:rFonts w:hint="eastAsia"/>
        </w:rPr>
        <w:t xml:space="preserve">약 </w:t>
      </w:r>
      <w:r w:rsidR="001A49EA">
        <w:t>1</w:t>
      </w:r>
      <w:r w:rsidR="001A49EA">
        <w:rPr>
          <w:rFonts w:hint="eastAsia"/>
        </w:rPr>
        <w:t xml:space="preserve"> c</w:t>
      </w:r>
      <w:r w:rsidR="001A49EA">
        <w:t>m/mbar</w:t>
      </w:r>
      <w:r w:rsidR="001A49EA">
        <w:rPr>
          <w:rFonts w:hint="eastAsia"/>
        </w:rPr>
        <w:t xml:space="preserve">의 </w:t>
      </w:r>
      <w:r w:rsidR="001A49EA">
        <w:t>gain</w:t>
      </w:r>
      <w:r w:rsidR="001A49EA">
        <w:rPr>
          <w:rFonts w:hint="eastAsia"/>
        </w:rPr>
        <w:t>을 보였</w:t>
      </w:r>
      <w:r w:rsidR="0009429D">
        <w:rPr>
          <w:rFonts w:hint="eastAsia"/>
        </w:rPr>
        <w:t>고,</w:t>
      </w:r>
      <w:r>
        <w:t xml:space="preserve"> </w:t>
      </w:r>
      <w:r w:rsidR="007113EB">
        <w:rPr>
          <w:rFonts w:hint="eastAsia"/>
        </w:rPr>
        <w:t xml:space="preserve">이 때 </w:t>
      </w:r>
      <w:r w:rsidR="007113EB">
        <w:t>phase</w:t>
      </w:r>
      <w:r w:rsidR="007113EB">
        <w:rPr>
          <w:rFonts w:hint="eastAsia"/>
        </w:rPr>
        <w:t xml:space="preserve">는 약 </w:t>
      </w:r>
      <w:r w:rsidR="007113EB">
        <w:t>180</w:t>
      </w:r>
      <w:r w:rsidR="007113EB">
        <w:rPr>
          <w:rFonts w:hint="eastAsia"/>
        </w:rPr>
        <w:t>도의 차이를 보이므로</w:t>
      </w:r>
      <w:r w:rsidR="007113EB">
        <w:t xml:space="preserve"> </w:t>
      </w:r>
      <w:r w:rsidR="007113EB">
        <w:rPr>
          <w:rFonts w:hint="eastAsia"/>
        </w:rPr>
        <w:t xml:space="preserve">해면기압이 </w:t>
      </w:r>
      <w:r w:rsidR="007113EB">
        <w:t xml:space="preserve">1 mbar </w:t>
      </w:r>
      <w:r w:rsidR="007113EB">
        <w:rPr>
          <w:rFonts w:hint="eastAsia"/>
        </w:rPr>
        <w:t>낮아질 때</w:t>
      </w:r>
      <w:r w:rsidR="00B40330">
        <w:rPr>
          <w:rFonts w:hint="eastAsia"/>
        </w:rPr>
        <w:t>(저기압)</w:t>
      </w:r>
      <w:r w:rsidR="007113EB">
        <w:rPr>
          <w:rFonts w:hint="eastAsia"/>
        </w:rPr>
        <w:t xml:space="preserve"> 해수면이 </w:t>
      </w:r>
      <w:r w:rsidR="007113EB">
        <w:t xml:space="preserve">1 </w:t>
      </w:r>
      <w:r w:rsidR="007113EB">
        <w:rPr>
          <w:rFonts w:hint="eastAsia"/>
        </w:rPr>
        <w:t>c</w:t>
      </w:r>
      <w:r w:rsidR="007113EB">
        <w:t xml:space="preserve">m </w:t>
      </w:r>
      <w:r w:rsidR="007113EB">
        <w:rPr>
          <w:rFonts w:hint="eastAsia"/>
        </w:rPr>
        <w:t>높아지는 것</w:t>
      </w:r>
      <w:r w:rsidR="00B40330">
        <w:rPr>
          <w:rFonts w:hint="eastAsia"/>
        </w:rPr>
        <w:t>(해수면 상승)</w:t>
      </w:r>
      <w:r w:rsidR="007113EB">
        <w:rPr>
          <w:rFonts w:hint="eastAsia"/>
        </w:rPr>
        <w:t>으로 해석할 수 있다.</w:t>
      </w:r>
    </w:p>
    <w:p w:rsidR="005E151E" w:rsidRDefault="004B620C" w:rsidP="00443B04">
      <w:pPr>
        <w:ind w:firstLineChars="100" w:firstLine="200"/>
      </w:pPr>
      <w:r>
        <w:rPr>
          <w:rFonts w:hint="eastAsia"/>
        </w:rPr>
        <w:t xml:space="preserve">속초와 </w:t>
      </w:r>
      <w:r>
        <w:t>Nishinoomote</w:t>
      </w:r>
      <w:r>
        <w:rPr>
          <w:rFonts w:hint="eastAsia"/>
        </w:rPr>
        <w:t xml:space="preserve">의 이러한 차이는 속초 측정소가 일부 육지로 둘러싸인 바다여서 </w:t>
      </w:r>
      <w:r w:rsidR="005073FA">
        <w:rPr>
          <w:rFonts w:hint="eastAsia"/>
        </w:rPr>
        <w:t xml:space="preserve">해면기압이 </w:t>
      </w:r>
      <w:r w:rsidR="00D64D75">
        <w:rPr>
          <w:rFonts w:hint="eastAsia"/>
        </w:rPr>
        <w:t xml:space="preserve">짧은 주기로 </w:t>
      </w:r>
      <w:r w:rsidR="005073FA">
        <w:rPr>
          <w:rFonts w:hint="eastAsia"/>
        </w:rPr>
        <w:t>상승하거나 하강하더라도 해수가 유입 및 유출되는 데에 지연이 되는 것으로 보인다.</w:t>
      </w:r>
      <w:r>
        <w:rPr>
          <w:rFonts w:hint="eastAsia"/>
        </w:rPr>
        <w:t xml:space="preserve"> </w:t>
      </w:r>
      <w:r w:rsidR="00D64D75">
        <w:rPr>
          <w:rFonts w:hint="eastAsia"/>
        </w:rPr>
        <w:t xml:space="preserve">따라서 </w:t>
      </w:r>
      <w:r w:rsidR="0061543C">
        <w:t>4~7</w:t>
      </w:r>
      <w:r w:rsidR="0061543C">
        <w:rPr>
          <w:rFonts w:hint="eastAsia"/>
        </w:rPr>
        <w:t xml:space="preserve">일 시간 규모인 </w:t>
      </w:r>
      <w:r w:rsidR="00D64D75">
        <w:rPr>
          <w:rFonts w:hint="eastAsia"/>
        </w:rPr>
        <w:t xml:space="preserve">종관 기상장의 </w:t>
      </w:r>
      <w:r w:rsidR="0061543C">
        <w:rPr>
          <w:rFonts w:hint="eastAsia"/>
        </w:rPr>
        <w:t>영향이 크다.</w:t>
      </w:r>
      <w:r w:rsidR="0061543C">
        <w:t xml:space="preserve"> </w:t>
      </w:r>
      <w:r w:rsidR="005073FA">
        <w:rPr>
          <w:rFonts w:hint="eastAsia"/>
        </w:rPr>
        <w:t xml:space="preserve">이에 </w:t>
      </w:r>
      <w:r>
        <w:rPr>
          <w:rFonts w:hint="eastAsia"/>
        </w:rPr>
        <w:t xml:space="preserve">반해 </w:t>
      </w:r>
      <w:r>
        <w:t>Nishinoomote</w:t>
      </w:r>
      <w:r>
        <w:rPr>
          <w:rFonts w:hint="eastAsia"/>
        </w:rPr>
        <w:t>는 북서태평양과 바로 인접해 해수의 유입과 유출이 비교적</w:t>
      </w:r>
      <w:r w:rsidR="005073FA">
        <w:rPr>
          <w:rFonts w:hint="eastAsia"/>
        </w:rPr>
        <w:t xml:space="preserve"> 자유로워 </w:t>
      </w:r>
      <w:r w:rsidR="000844FA">
        <w:rPr>
          <w:rFonts w:hint="eastAsia"/>
        </w:rPr>
        <w:t>짧은 시간 규모에서도 해면기압과 해수면의 상관관계가 높게 나타난 것으로 해석된다</w:t>
      </w:r>
      <w:r w:rsidR="005073FA">
        <w:rPr>
          <w:rFonts w:hint="eastAsia"/>
        </w:rPr>
        <w:t>.</w:t>
      </w:r>
      <w:r w:rsidR="00443B04">
        <w:rPr>
          <w:rFonts w:hint="eastAsia"/>
        </w:rPr>
        <w:t xml:space="preserve"> 그리고 </w:t>
      </w:r>
      <w:r w:rsidR="00443B04">
        <w:t>Nishinoomote</w:t>
      </w:r>
      <w:r w:rsidR="00443B04">
        <w:rPr>
          <w:rFonts w:hint="eastAsia"/>
        </w:rPr>
        <w:t xml:space="preserve">에서 장주기(약 </w:t>
      </w:r>
      <w:r w:rsidR="00443B04">
        <w:t>100</w:t>
      </w:r>
      <w:r w:rsidR="00443B04">
        <w:rPr>
          <w:rFonts w:hint="eastAsia"/>
        </w:rPr>
        <w:t xml:space="preserve">일 주기)에 </w:t>
      </w:r>
      <w:r w:rsidR="00443B04">
        <w:t xml:space="preserve">1.7 cm/mbar </w:t>
      </w:r>
      <w:r w:rsidR="00443B04">
        <w:rPr>
          <w:rFonts w:hint="eastAsia"/>
        </w:rPr>
        <w:t xml:space="preserve">이상의 높은 </w:t>
      </w:r>
      <w:r w:rsidR="00443B04">
        <w:t>gain</w:t>
      </w:r>
      <w:r w:rsidR="00443B04">
        <w:rPr>
          <w:rFonts w:hint="eastAsia"/>
        </w:rPr>
        <w:t>을</w:t>
      </w:r>
      <w:r w:rsidR="00443B04">
        <w:t xml:space="preserve"> </w:t>
      </w:r>
      <w:r w:rsidR="00443B04">
        <w:rPr>
          <w:rFonts w:hint="eastAsia"/>
        </w:rPr>
        <w:t>갖는 것을 볼 수 있었다.</w:t>
      </w:r>
      <w:r w:rsidR="00443B04">
        <w:t xml:space="preserve"> </w:t>
      </w:r>
      <w:r w:rsidR="00443B04">
        <w:rPr>
          <w:rFonts w:hint="eastAsia"/>
        </w:rPr>
        <w:t>이는</w:t>
      </w:r>
      <w:r w:rsidR="000A1E4D">
        <w:rPr>
          <w:rFonts w:hint="eastAsia"/>
        </w:rPr>
        <w:t xml:space="preserve"> </w:t>
      </w:r>
      <w:r w:rsidR="00FA11EB">
        <w:rPr>
          <w:rFonts w:hint="eastAsia"/>
        </w:rPr>
        <w:t xml:space="preserve">계절에 따른 북서태평양 고기압 변동의 영향으로 풍향 및 풍속이 변하면서 해수면이 크게 반응하는 것으로 </w:t>
      </w:r>
      <w:r w:rsidR="007B72FB">
        <w:rPr>
          <w:rFonts w:hint="eastAsia"/>
        </w:rPr>
        <w:t>생각된다.</w:t>
      </w:r>
    </w:p>
    <w:p w:rsidR="00EB15E9" w:rsidRDefault="00A64594" w:rsidP="00EB15E9">
      <w:pPr>
        <w:ind w:firstLineChars="100" w:firstLine="20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1465580</wp:posOffset>
                </wp:positionV>
                <wp:extent cx="1028700" cy="899160"/>
                <wp:effectExtent l="19050" t="19050" r="19050" b="152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99160"/>
                          <a:chOff x="0" y="0"/>
                          <a:chExt cx="1028700" cy="899160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480060" y="784860"/>
                            <a:ext cx="548640" cy="114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354330" cy="1257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3FC8A7C" id="그룹 5" o:spid="_x0000_s1026" style="position:absolute;left:0;text-align:left;margin-left:156.3pt;margin-top:115.4pt;width:81pt;height:70.8pt;z-index:251661312" coordsize="10287,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">
                <v:rect id="직사각형 3" o:spid="_x0000_s1027" style="position:absolute;left:4800;top:7848;width:548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" filled="f" strokecolor="red" strokeweight="3pt"/>
                <v:rect id="직사각형 4" o:spid="_x0000_s1028" style="position:absolute;width:35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" filled="f" strokecolor="red" strokeweight="3pt"/>
              </v:group>
            </w:pict>
          </mc:Fallback>
        </mc:AlternateContent>
      </w:r>
      <w:r w:rsidR="00EB15E9" w:rsidRPr="00EB15E9">
        <w:rPr>
          <w:noProof/>
        </w:rPr>
        <w:drawing>
          <wp:inline distT="0" distB="0" distL="0" distR="0" wp14:anchorId="29D53EA1" wp14:editId="6581CAD7">
            <wp:extent cx="2396333" cy="271018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5"/>
                    <a:stretch/>
                  </pic:blipFill>
                  <pic:spPr bwMode="auto">
                    <a:xfrm>
                      <a:off x="0" y="0"/>
                      <a:ext cx="2396881" cy="271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5E9" w:rsidRDefault="00EB15E9" w:rsidP="00EB15E9">
      <w:pPr>
        <w:ind w:firstLineChars="100" w:firstLine="200"/>
        <w:jc w:val="center"/>
      </w:pPr>
      <w:r>
        <w:rPr>
          <w:rFonts w:hint="eastAsia"/>
        </w:rPr>
        <w:t>F</w:t>
      </w:r>
      <w:r>
        <w:t>rom Lyu and Kim</w:t>
      </w:r>
      <w:r w:rsidR="00101768">
        <w:t xml:space="preserve"> (</w:t>
      </w:r>
      <w:r>
        <w:t>2005</w:t>
      </w:r>
      <w:r w:rsidR="00101768">
        <w:t>)</w:t>
      </w:r>
      <w:r>
        <w:t xml:space="preserve"> Figure 1</w:t>
      </w:r>
      <w:r w:rsidR="00F94CCC">
        <w:t xml:space="preserve"> </w:t>
      </w:r>
      <w:r>
        <w:t>(b)</w:t>
      </w:r>
      <w:r w:rsidR="00F94CCC">
        <w:t>.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lastRenderedPageBreak/>
        <w:t># -*- coding: utf-8 -*-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"""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Created on Fri May  3 13:52:55 2019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@author: WHITE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"""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#%% IMPORT MODULES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import numpy as np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import matplotlib.pyplot as plt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#%% READ DATA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sok = np.loadtxt("./sok_result.txt", skiprows = 1)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fr_sok = sok[:, 1]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pr_sok = sok[:, 2]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ch_sok = sok[:, 3]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ph_sok = sok[:, 4]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for i in range(len(ph_sok)):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if ph_sok[i] &lt; 0: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    ph_sok[i] = ph_sok[i] + 360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gn_sok = sok[:, 5]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nish = np.loadtxt("./nish_result.txt", skiprows = 1)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fr_nish = nish[:, 1]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pr_nish = nish[:, 2]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ch_nish = nish[:, 3]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ph_nish = nish[:, 4]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for i in range(len(ph_nish)):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if ph_nish[i] &lt; 0: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    ph_nish[i] = ph_nish[i] + 360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gn_nish = nish[:, 5]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if np.sum(fr_sok == fr_nish) == len(fr_sok):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freq = fr_sok * 24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xlim = 0.5 # cpd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fr_idx = np.where(freq &lt; xlim)[0][-1]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lastRenderedPageBreak/>
        <w:t>else: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 xml:space="preserve">    raise IndexError("len(fr_sok) and len(fr_nish) are different!!!")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#%% DEGREE OF FREEDOM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dof  = 37.09149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clev = 1 - np.power(0.05, 1 / (dof - 1))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#%% PLOT COHERENCE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fig, sub = plt.subplots()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sub.plot(freq[: fr_idx], ch_sok[: fr_idx], c = "k", ls = "-", lw = 1, label = "Sokcho")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sub.plot(freq[: fr_idx], ch_nish[: fr_idx], c = "grey", ls = "-", lw = 1, label = "Nishinoomote")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sub.axhline(clev, c = "k", ls = "--", label = "95% confidence level", lw = 1)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sub.set_xscale("log")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sub.set_xlim(right = xlim)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sub.set_ylim(0, 1)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sub.set_xlabel("Frequency (cpd)", fontdict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sub.set_ylabel("Coherence", fontdict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sub.legend(loc = "best", prop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#%% PLOT GAIN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fig, sub = plt.subplots()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sub.plot(freq[: fr_idx], gn_sok[: fr_idx], c = "k", ls = "-", lw = 1, label = "Sokcho")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sub.plot(freq[: fr_idx], gn_nish[: fr_idx], c = "grey", ls = "-", lw = 1, label = "Nishinoomote")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sub.set_xscale("log")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sub.set_xlim(right = xlim)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sub.set_xlabel("Frequency (cpd)", fontdict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sub.set_ylabel("Gain [cm/mbar]", fontdict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sub.legend(loc = "best", prop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#%% PLOT PHASE RELATION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fig, sub = plt.subplots()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sub.plot(freq[: fr_idx], ph_sok[: fr_idx], c = "k", ls = "-", lw = 1, label = "Sokcho")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sub.plot(freq[: fr_idx], ph_nish[: fr_idx], c = "grey", ls = "-", lw = 1, label = "Nishinoomote")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sub.set_xscale("log")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sub.set_xlim(right = xlim)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sub.set_xlabel("Frequency (cpd)", fontdict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sub.set_ylabel("Phase [degree]", fontdict = {"weight": "bold"})</w:t>
      </w:r>
    </w:p>
    <w:p w:rsidR="00F86BCD" w:rsidRPr="00F86BCD" w:rsidRDefault="00F86BCD" w:rsidP="00F86BCD">
      <w:pPr>
        <w:wordWrap/>
        <w:spacing w:line="240" w:lineRule="exact"/>
        <w:rPr>
          <w:sz w:val="18"/>
          <w:szCs w:val="18"/>
        </w:rPr>
      </w:pPr>
      <w:r w:rsidRPr="00F86BCD">
        <w:rPr>
          <w:sz w:val="18"/>
          <w:szCs w:val="18"/>
        </w:rPr>
        <w:t>sub.legend(loc = "best", prop = {"weight": "bold"})</w:t>
      </w:r>
    </w:p>
    <w:sectPr w:rsidR="00F86BCD" w:rsidRPr="00F86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58A" w:rsidRDefault="001B658A" w:rsidP="00FC19DE">
      <w:pPr>
        <w:spacing w:after="0" w:line="240" w:lineRule="auto"/>
      </w:pPr>
      <w:r>
        <w:separator/>
      </w:r>
    </w:p>
  </w:endnote>
  <w:endnote w:type="continuationSeparator" w:id="0">
    <w:p w:rsidR="001B658A" w:rsidRDefault="001B658A" w:rsidP="00FC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58A" w:rsidRDefault="001B658A" w:rsidP="00FC19DE">
      <w:pPr>
        <w:spacing w:after="0" w:line="240" w:lineRule="auto"/>
      </w:pPr>
      <w:r>
        <w:separator/>
      </w:r>
    </w:p>
  </w:footnote>
  <w:footnote w:type="continuationSeparator" w:id="0">
    <w:p w:rsidR="001B658A" w:rsidRDefault="001B658A" w:rsidP="00FC1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7B"/>
    <w:rsid w:val="000844FA"/>
    <w:rsid w:val="0009429D"/>
    <w:rsid w:val="000A1E4D"/>
    <w:rsid w:val="000B4CA5"/>
    <w:rsid w:val="00101768"/>
    <w:rsid w:val="00134025"/>
    <w:rsid w:val="00136A9A"/>
    <w:rsid w:val="001A49EA"/>
    <w:rsid w:val="001B658A"/>
    <w:rsid w:val="0021786B"/>
    <w:rsid w:val="00222107"/>
    <w:rsid w:val="00251453"/>
    <w:rsid w:val="002666DA"/>
    <w:rsid w:val="002A2604"/>
    <w:rsid w:val="00443B04"/>
    <w:rsid w:val="004B620C"/>
    <w:rsid w:val="005073FA"/>
    <w:rsid w:val="00545833"/>
    <w:rsid w:val="00573589"/>
    <w:rsid w:val="00595593"/>
    <w:rsid w:val="005A0847"/>
    <w:rsid w:val="005E151E"/>
    <w:rsid w:val="0061543C"/>
    <w:rsid w:val="007113EB"/>
    <w:rsid w:val="007B1D9D"/>
    <w:rsid w:val="007B72FB"/>
    <w:rsid w:val="007E241E"/>
    <w:rsid w:val="008574AD"/>
    <w:rsid w:val="00862486"/>
    <w:rsid w:val="008A2ABF"/>
    <w:rsid w:val="009733EC"/>
    <w:rsid w:val="009D2170"/>
    <w:rsid w:val="009F290F"/>
    <w:rsid w:val="00A448CF"/>
    <w:rsid w:val="00A64594"/>
    <w:rsid w:val="00AE077C"/>
    <w:rsid w:val="00B036FC"/>
    <w:rsid w:val="00B40330"/>
    <w:rsid w:val="00C5197D"/>
    <w:rsid w:val="00C66C7B"/>
    <w:rsid w:val="00D64D75"/>
    <w:rsid w:val="00DB45F1"/>
    <w:rsid w:val="00E74316"/>
    <w:rsid w:val="00EA413F"/>
    <w:rsid w:val="00EB15E9"/>
    <w:rsid w:val="00F77FE2"/>
    <w:rsid w:val="00F86BCD"/>
    <w:rsid w:val="00F94CCC"/>
    <w:rsid w:val="00FA11EB"/>
    <w:rsid w:val="00FC19DE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1769"/>
  <w15:chartTrackingRefBased/>
  <w15:docId w15:val="{6F6F777C-4A77-4FDB-A0DB-9D638FF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19DE"/>
  </w:style>
  <w:style w:type="paragraph" w:styleId="a4">
    <w:name w:val="footer"/>
    <w:basedOn w:val="a"/>
    <w:link w:val="Char0"/>
    <w:uiPriority w:val="99"/>
    <w:unhideWhenUsed/>
    <w:rsid w:val="00FC1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19DE"/>
  </w:style>
  <w:style w:type="paragraph" w:styleId="a5">
    <w:name w:val="Balloon Text"/>
    <w:basedOn w:val="a"/>
    <w:link w:val="Char1"/>
    <w:uiPriority w:val="99"/>
    <w:semiHidden/>
    <w:unhideWhenUsed/>
    <w:rsid w:val="008624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624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9F1FF-8E2A-465A-8955-07A1E6AF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관구</dc:creator>
  <cp:keywords/>
  <dc:description/>
  <cp:lastModifiedBy>백 관구</cp:lastModifiedBy>
  <cp:revision>43</cp:revision>
  <dcterms:created xsi:type="dcterms:W3CDTF">2019-05-03T08:53:00Z</dcterms:created>
  <dcterms:modified xsi:type="dcterms:W3CDTF">2019-05-03T17:37:00Z</dcterms:modified>
</cp:coreProperties>
</file>