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AE88B" w14:textId="75BF166E" w:rsidR="00C574C6" w:rsidRDefault="00A02013" w:rsidP="00803776">
      <w:pPr>
        <w:pStyle w:val="Heading1"/>
      </w:pPr>
      <w:r w:rsidRPr="00A02013">
        <w:t>How to Take Control of a Semantic Model in Power BI</w:t>
      </w:r>
    </w:p>
    <w:p w14:paraId="12F68F78" w14:textId="77777777" w:rsidR="00A02013" w:rsidRDefault="00A02013" w:rsidP="00A02013"/>
    <w:p w14:paraId="4CE92788" w14:textId="2A16E68F" w:rsidR="00A02013" w:rsidRPr="00A02013" w:rsidRDefault="00CB20C7" w:rsidP="00A02013">
      <w:r>
        <w:t>E</w:t>
      </w:r>
      <w:r w:rsidR="00A02013" w:rsidRPr="00A02013">
        <w:t xml:space="preserve">nsure that the </w:t>
      </w:r>
      <w:r>
        <w:t xml:space="preserve">Power BI workspace </w:t>
      </w:r>
      <w:r w:rsidR="00A02013" w:rsidRPr="00A02013">
        <w:t xml:space="preserve">is configured under your </w:t>
      </w:r>
      <w:r>
        <w:t xml:space="preserve">Microsoft Entra ID </w:t>
      </w:r>
      <w:r w:rsidR="00A02013" w:rsidRPr="00A02013">
        <w:t>account. Follow these steps to ensure a smooth transition:</w:t>
      </w:r>
    </w:p>
    <w:p w14:paraId="0357E9F8" w14:textId="02BC7BFA" w:rsidR="00A02013" w:rsidRPr="00A02013" w:rsidRDefault="00A02013" w:rsidP="00A02013">
      <w:r w:rsidRPr="00A02013">
        <w:rPr>
          <w:rFonts w:ascii="Arial" w:hAnsi="Arial" w:cs="Arial"/>
        </w:rPr>
        <w:t>​</w:t>
      </w:r>
      <w:r w:rsidRPr="00A02013">
        <w:t>1. Log In to Power BI.</w:t>
      </w:r>
    </w:p>
    <w:p w14:paraId="3E476D2C" w14:textId="20BFF952" w:rsidR="00A02013" w:rsidRPr="00A02013" w:rsidRDefault="00A02013" w:rsidP="00A02013">
      <w:r w:rsidRPr="00A02013">
        <w:rPr>
          <w:rFonts w:ascii="Arial" w:hAnsi="Arial" w:cs="Arial"/>
        </w:rPr>
        <w:t>​</w:t>
      </w:r>
      <w:r w:rsidRPr="00A02013">
        <w:t xml:space="preserve">2. Go to the 'Workspaces' menu and select the specific workspace you need to </w:t>
      </w:r>
      <w:r w:rsidR="00CB20C7">
        <w:t>take over</w:t>
      </w:r>
    </w:p>
    <w:p w14:paraId="4848358F" w14:textId="1F3EE310" w:rsidR="00A02013" w:rsidRPr="00A02013" w:rsidRDefault="00A02013" w:rsidP="00A02013">
      <w:r w:rsidRPr="00A02013">
        <w:rPr>
          <w:rFonts w:ascii="Arial" w:hAnsi="Arial" w:cs="Arial"/>
        </w:rPr>
        <w:t>​</w:t>
      </w:r>
      <w:r w:rsidRPr="00A02013">
        <w:t>3. Within the workspace, locate and click on 'Semantic model' and then select 'Settings'.</w:t>
      </w:r>
    </w:p>
    <w:p w14:paraId="153B7C47" w14:textId="79A5B291" w:rsidR="00A02013" w:rsidRPr="00A02013" w:rsidRDefault="00A02013" w:rsidP="00A02013">
      <w:r w:rsidRPr="00A02013">
        <w:rPr>
          <w:noProof/>
        </w:rPr>
        <w:drawing>
          <wp:inline distT="0" distB="0" distL="0" distR="0" wp14:anchorId="4515BE07" wp14:editId="6FF7347E">
            <wp:extent cx="5731510" cy="5074920"/>
            <wp:effectExtent l="0" t="0" r="2540" b="0"/>
            <wp:docPr id="304536758" name="Picture 6">
              <a:hlinkClick xmlns:a="http://schemas.openxmlformats.org/drawingml/2006/main" r:id="rId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a:hlinkClick r:id="rId6"/>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074920"/>
                    </a:xfrm>
                    <a:prstGeom prst="rect">
                      <a:avLst/>
                    </a:prstGeom>
                    <a:noFill/>
                    <a:ln>
                      <a:noFill/>
                    </a:ln>
                  </pic:spPr>
                </pic:pic>
              </a:graphicData>
            </a:graphic>
          </wp:inline>
        </w:drawing>
      </w:r>
    </w:p>
    <w:p w14:paraId="7026F166" w14:textId="77777777" w:rsidR="007C201E" w:rsidRDefault="007C201E">
      <w:r>
        <w:br w:type="page"/>
      </w:r>
    </w:p>
    <w:p w14:paraId="261B74A7" w14:textId="32368206" w:rsidR="00A02013" w:rsidRPr="00A02013" w:rsidRDefault="00A02013" w:rsidP="00A02013">
      <w:r w:rsidRPr="00A02013">
        <w:lastRenderedPageBreak/>
        <w:t>4. Verify that the semantic model is configured under your account.</w:t>
      </w:r>
    </w:p>
    <w:p w14:paraId="065701BD" w14:textId="69220D4F" w:rsidR="00A02013" w:rsidRPr="00A02013" w:rsidRDefault="00A02013" w:rsidP="00A02013">
      <w:r w:rsidRPr="00A02013">
        <w:rPr>
          <w:noProof/>
        </w:rPr>
        <w:drawing>
          <wp:inline distT="0" distB="0" distL="0" distR="0" wp14:anchorId="6E27ECAE" wp14:editId="3B313098">
            <wp:extent cx="5731510" cy="3313430"/>
            <wp:effectExtent l="0" t="0" r="2540" b="1270"/>
            <wp:docPr id="245158109" name="Picture 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313430"/>
                    </a:xfrm>
                    <a:prstGeom prst="rect">
                      <a:avLst/>
                    </a:prstGeom>
                    <a:noFill/>
                    <a:ln>
                      <a:noFill/>
                    </a:ln>
                  </pic:spPr>
                </pic:pic>
              </a:graphicData>
            </a:graphic>
          </wp:inline>
        </w:drawing>
      </w:r>
    </w:p>
    <w:p w14:paraId="5C302A2D" w14:textId="16ECED61" w:rsidR="00A02013" w:rsidRPr="00A02013" w:rsidRDefault="00A02013" w:rsidP="00A02013">
      <w:r w:rsidRPr="00A02013">
        <w:t>Click the “</w:t>
      </w:r>
      <w:r w:rsidRPr="00A02013">
        <w:rPr>
          <w:b/>
          <w:bCs/>
        </w:rPr>
        <w:t>Take over</w:t>
      </w:r>
      <w:r w:rsidRPr="00A02013">
        <w:t>” button to assume control. Re-authenticate your account after taking control.</w:t>
      </w:r>
    </w:p>
    <w:p w14:paraId="3ECEEDD1" w14:textId="77777777" w:rsidR="00A02013" w:rsidRPr="00A02013" w:rsidRDefault="00A02013" w:rsidP="00A02013">
      <w:r w:rsidRPr="00A02013">
        <w:t>Do this by selecting “Edit Credentials” and following the prompts.</w:t>
      </w:r>
    </w:p>
    <w:p w14:paraId="2386533A" w14:textId="5DB39014" w:rsidR="00A02013" w:rsidRPr="00A02013" w:rsidRDefault="00A02013" w:rsidP="00A02013">
      <w:r w:rsidRPr="00A02013">
        <w:rPr>
          <w:noProof/>
        </w:rPr>
        <w:drawing>
          <wp:inline distT="0" distB="0" distL="0" distR="0" wp14:anchorId="0CAFBCC2" wp14:editId="1E9F3B53">
            <wp:extent cx="5731510" cy="3649980"/>
            <wp:effectExtent l="0" t="0" r="2540" b="7620"/>
            <wp:docPr id="944168504"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649980"/>
                    </a:xfrm>
                    <a:prstGeom prst="rect">
                      <a:avLst/>
                    </a:prstGeom>
                    <a:noFill/>
                    <a:ln>
                      <a:noFill/>
                    </a:ln>
                  </pic:spPr>
                </pic:pic>
              </a:graphicData>
            </a:graphic>
          </wp:inline>
        </w:drawing>
      </w:r>
    </w:p>
    <w:p w14:paraId="7333ABEA" w14:textId="068D5F83" w:rsidR="00A02013" w:rsidRPr="00A02013" w:rsidRDefault="00A02013" w:rsidP="00A02013">
      <w:r w:rsidRPr="00A02013">
        <w:t>By following these steps, you'll successfully take control of the semantic model</w:t>
      </w:r>
    </w:p>
    <w:p w14:paraId="1B17C4D6" w14:textId="438F5791" w:rsidR="00803776" w:rsidRDefault="00803776" w:rsidP="00803776">
      <w:pPr>
        <w:pStyle w:val="Heading1"/>
      </w:pPr>
      <w:r w:rsidRPr="00A02013">
        <w:lastRenderedPageBreak/>
        <w:t xml:space="preserve">How to Take </w:t>
      </w:r>
      <w:r>
        <w:t xml:space="preserve">Ownership of Power BI dataflow </w:t>
      </w:r>
    </w:p>
    <w:p w14:paraId="1DAEF15B" w14:textId="7F935C8C" w:rsidR="00A02013" w:rsidRDefault="00803776" w:rsidP="00A02013">
      <w:r w:rsidRPr="00803776">
        <w:t>Taking over ownership of a Power Platform or Power BI dataflow requires Environment Administrator or Workspace Admin privileges</w:t>
      </w:r>
    </w:p>
    <w:p w14:paraId="600A1126" w14:textId="77777777" w:rsidR="00803776" w:rsidRDefault="00803776" w:rsidP="00A02013"/>
    <w:p w14:paraId="3B4831F4" w14:textId="6E929B7C" w:rsidR="00803776" w:rsidRDefault="00803776" w:rsidP="00A02013">
      <w:r>
        <w:t xml:space="preserve">1. </w:t>
      </w:r>
      <w:r w:rsidRPr="00803776">
        <w:t>Access the Dataflow Settings: Navigate to your environment via Power BI Home or the Power Apps Portal, locate the workspace or solution containing the target dataflow, and select Settings</w:t>
      </w:r>
    </w:p>
    <w:p w14:paraId="047A6972" w14:textId="4BB96AD5" w:rsidR="00803776" w:rsidRDefault="00803776" w:rsidP="00A02013">
      <w:r>
        <w:t>Environments: O-Army PPCoE, O-DIS PPCoE, O-RSAF PPCoE, O-RSN PPCoE</w:t>
      </w:r>
    </w:p>
    <w:p w14:paraId="2047F5DD" w14:textId="2949D2D1" w:rsidR="00803776" w:rsidRDefault="00803776" w:rsidP="00A02013">
      <w:r>
        <w:rPr>
          <w:noProof/>
        </w:rPr>
        <w:drawing>
          <wp:inline distT="0" distB="0" distL="0" distR="0" wp14:anchorId="550C7B3C" wp14:editId="441BAAA6">
            <wp:extent cx="2783731" cy="4235381"/>
            <wp:effectExtent l="0" t="0" r="0" b="0"/>
            <wp:docPr id="389365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94309" cy="4251475"/>
                    </a:xfrm>
                    <a:prstGeom prst="rect">
                      <a:avLst/>
                    </a:prstGeom>
                    <a:noFill/>
                    <a:ln>
                      <a:noFill/>
                    </a:ln>
                  </pic:spPr>
                </pic:pic>
              </a:graphicData>
            </a:graphic>
          </wp:inline>
        </w:drawing>
      </w:r>
    </w:p>
    <w:p w14:paraId="5A086B62" w14:textId="77777777" w:rsidR="007508FA" w:rsidRDefault="007508FA">
      <w:r>
        <w:br w:type="page"/>
      </w:r>
    </w:p>
    <w:p w14:paraId="4E38A221" w14:textId="1B0CEDB8" w:rsidR="00803776" w:rsidRDefault="00803776" w:rsidP="00A02013">
      <w:r>
        <w:lastRenderedPageBreak/>
        <w:t xml:space="preserve">2. </w:t>
      </w:r>
      <w:r w:rsidRPr="00803776">
        <w:t>Execute the Takeover: Find the current owner's name and click the Take over button. Confirm the prompt; this action binds your user account to the dataflow</w:t>
      </w:r>
    </w:p>
    <w:p w14:paraId="64449FA7" w14:textId="3AA207FE" w:rsidR="00915835" w:rsidRDefault="006B7B27" w:rsidP="00A02013">
      <w:r>
        <w:t>* Note</w:t>
      </w:r>
      <w:r w:rsidR="00915835">
        <w:t xml:space="preserve"> </w:t>
      </w:r>
      <w:r>
        <w:t xml:space="preserve">– There are </w:t>
      </w:r>
      <w:r w:rsidR="00915835">
        <w:t>8 dataflow</w:t>
      </w:r>
      <w:r>
        <w:t>s</w:t>
      </w:r>
      <w:r w:rsidR="00915835">
        <w:t xml:space="preserve"> per environment</w:t>
      </w:r>
    </w:p>
    <w:p w14:paraId="3C3587F7" w14:textId="209B2AB1" w:rsidR="007508FA" w:rsidRDefault="007508FA" w:rsidP="00A02013">
      <w:r>
        <w:rPr>
          <w:noProof/>
        </w:rPr>
        <w:drawing>
          <wp:inline distT="0" distB="0" distL="0" distR="0" wp14:anchorId="7BC18165" wp14:editId="3F57816C">
            <wp:extent cx="5731510" cy="2593975"/>
            <wp:effectExtent l="0" t="0" r="2540" b="0"/>
            <wp:docPr id="53876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65864" name=""/>
                    <pic:cNvPicPr/>
                  </pic:nvPicPr>
                  <pic:blipFill>
                    <a:blip r:embed="rId13"/>
                    <a:stretch>
                      <a:fillRect/>
                    </a:stretch>
                  </pic:blipFill>
                  <pic:spPr>
                    <a:xfrm>
                      <a:off x="0" y="0"/>
                      <a:ext cx="5731510" cy="2593975"/>
                    </a:xfrm>
                    <a:prstGeom prst="rect">
                      <a:avLst/>
                    </a:prstGeom>
                  </pic:spPr>
                </pic:pic>
              </a:graphicData>
            </a:graphic>
          </wp:inline>
        </w:drawing>
      </w:r>
    </w:p>
    <w:p w14:paraId="116646CB" w14:textId="0053C1EC" w:rsidR="00803776" w:rsidRDefault="00803776" w:rsidP="00A02013">
      <w:r>
        <w:t>3.</w:t>
      </w:r>
      <w:r w:rsidRPr="00803776">
        <w:t xml:space="preserve"> Update Credentials: Because ownership has transferred, the original owner's stored credentials have been stripped. You must open the dataflow again, navigate to the data sources, and edit the credentials using your own account or a shared service account</w:t>
      </w:r>
    </w:p>
    <w:p w14:paraId="36BDBB5F" w14:textId="60CC55E1" w:rsidR="004770C6" w:rsidRDefault="004770C6" w:rsidP="00A02013">
      <w:r>
        <w:rPr>
          <w:noProof/>
        </w:rPr>
        <w:drawing>
          <wp:inline distT="0" distB="0" distL="0" distR="0" wp14:anchorId="7E3AD29B" wp14:editId="4BD947BD">
            <wp:extent cx="4511710" cy="2130391"/>
            <wp:effectExtent l="0" t="0" r="3175" b="3810"/>
            <wp:docPr id="8087064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24208" cy="2136293"/>
                    </a:xfrm>
                    <a:prstGeom prst="rect">
                      <a:avLst/>
                    </a:prstGeom>
                    <a:noFill/>
                    <a:ln>
                      <a:noFill/>
                    </a:ln>
                  </pic:spPr>
                </pic:pic>
              </a:graphicData>
            </a:graphic>
          </wp:inline>
        </w:drawing>
      </w:r>
    </w:p>
    <w:p w14:paraId="1AD3D684" w14:textId="45AF11E1" w:rsidR="004770C6" w:rsidRDefault="00A67F42" w:rsidP="00A02013">
      <w:r>
        <w:rPr>
          <w:noProof/>
        </w:rPr>
        <w:drawing>
          <wp:inline distT="0" distB="0" distL="0" distR="0" wp14:anchorId="49273266" wp14:editId="6FF5AEF3">
            <wp:extent cx="3918857" cy="1635969"/>
            <wp:effectExtent l="0" t="0" r="5715" b="2540"/>
            <wp:docPr id="488721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26959" cy="1639351"/>
                    </a:xfrm>
                    <a:prstGeom prst="rect">
                      <a:avLst/>
                    </a:prstGeom>
                    <a:noFill/>
                    <a:ln>
                      <a:noFill/>
                    </a:ln>
                  </pic:spPr>
                </pic:pic>
              </a:graphicData>
            </a:graphic>
          </wp:inline>
        </w:drawing>
      </w:r>
    </w:p>
    <w:p w14:paraId="4E7849D3" w14:textId="77777777" w:rsidR="004770C6" w:rsidRDefault="004770C6" w:rsidP="00A02013"/>
    <w:p w14:paraId="77E04BB7" w14:textId="09DF467E" w:rsidR="004770C6" w:rsidRDefault="004770C6" w:rsidP="00A02013">
      <w:r>
        <w:lastRenderedPageBreak/>
        <w:t xml:space="preserve">4. After updating Credentials, please click on Refresh settings, select Refresh automatically (No change in time) and Save </w:t>
      </w:r>
    </w:p>
    <w:p w14:paraId="11E9595F" w14:textId="3C51B277" w:rsidR="004770C6" w:rsidRDefault="004770C6" w:rsidP="00A02013">
      <w:r>
        <w:rPr>
          <w:noProof/>
        </w:rPr>
        <w:drawing>
          <wp:inline distT="0" distB="0" distL="0" distR="0" wp14:anchorId="717F183A" wp14:editId="3CDDB005">
            <wp:extent cx="3567165" cy="1561870"/>
            <wp:effectExtent l="0" t="0" r="0" b="635"/>
            <wp:docPr id="39769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82144" cy="1568429"/>
                    </a:xfrm>
                    <a:prstGeom prst="rect">
                      <a:avLst/>
                    </a:prstGeom>
                    <a:noFill/>
                    <a:ln>
                      <a:noFill/>
                    </a:ln>
                  </pic:spPr>
                </pic:pic>
              </a:graphicData>
            </a:graphic>
          </wp:inline>
        </w:drawing>
      </w:r>
    </w:p>
    <w:p w14:paraId="6A280316" w14:textId="77777777" w:rsidR="00A67F42" w:rsidRDefault="00A67F42" w:rsidP="00A02013"/>
    <w:p w14:paraId="2F5FC8CE" w14:textId="7186A233" w:rsidR="00A67F42" w:rsidRDefault="00A67F42" w:rsidP="00A02013">
      <w:r>
        <w:t>5. Screenshots of the Refresh Timing each Environment’s Dataflows</w:t>
      </w:r>
    </w:p>
    <w:p w14:paraId="6891BAC7" w14:textId="38534EBF" w:rsidR="00A67F42" w:rsidRDefault="00A67F42" w:rsidP="00A02013">
      <w:r>
        <w:t>O-Army PPCoE – 11am, 1130am, 830pm, 9pm, 930pm, 10pm, 1030pm, 12am</w:t>
      </w:r>
    </w:p>
    <w:p w14:paraId="1629760F" w14:textId="009131E2" w:rsidR="00A67F42" w:rsidRDefault="00A67F42" w:rsidP="00A02013">
      <w:r>
        <w:rPr>
          <w:noProof/>
        </w:rPr>
        <w:drawing>
          <wp:inline distT="0" distB="0" distL="0" distR="0" wp14:anchorId="5D335AFB" wp14:editId="272E5446">
            <wp:extent cx="5581382" cy="2436725"/>
            <wp:effectExtent l="0" t="0" r="635" b="1905"/>
            <wp:docPr id="89117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173254" name=""/>
                    <pic:cNvPicPr/>
                  </pic:nvPicPr>
                  <pic:blipFill rotWithShape="1">
                    <a:blip r:embed="rId13"/>
                    <a:srcRect b="3535"/>
                    <a:stretch>
                      <a:fillRect/>
                    </a:stretch>
                  </pic:blipFill>
                  <pic:spPr bwMode="auto">
                    <a:xfrm>
                      <a:off x="0" y="0"/>
                      <a:ext cx="5586329" cy="2438885"/>
                    </a:xfrm>
                    <a:prstGeom prst="rect">
                      <a:avLst/>
                    </a:prstGeom>
                    <a:ln>
                      <a:noFill/>
                    </a:ln>
                    <a:extLst>
                      <a:ext uri="{53640926-AAD7-44D8-BBD7-CCE9431645EC}">
                        <a14:shadowObscured xmlns:a14="http://schemas.microsoft.com/office/drawing/2010/main"/>
                      </a:ext>
                    </a:extLst>
                  </pic:spPr>
                </pic:pic>
              </a:graphicData>
            </a:graphic>
          </wp:inline>
        </w:drawing>
      </w:r>
    </w:p>
    <w:p w14:paraId="34EA87A8" w14:textId="347EE5CB" w:rsidR="00A67F42" w:rsidRDefault="00A67F42" w:rsidP="00A67F42">
      <w:r>
        <w:t>O-</w:t>
      </w:r>
      <w:r>
        <w:t>DIS</w:t>
      </w:r>
      <w:r>
        <w:t xml:space="preserve"> PPCoE – 11am, 1130am, </w:t>
      </w:r>
      <w:r>
        <w:t>12</w:t>
      </w:r>
      <w:r>
        <w:t xml:space="preserve">pm, </w:t>
      </w:r>
      <w:r>
        <w:t>1030</w:t>
      </w:r>
      <w:r>
        <w:t xml:space="preserve">pm, </w:t>
      </w:r>
      <w:r>
        <w:t>1</w:t>
      </w:r>
      <w:r>
        <w:t>pm, 1</w:t>
      </w:r>
      <w:r w:rsidR="003426B6">
        <w:t>30</w:t>
      </w:r>
      <w:r>
        <w:t xml:space="preserve">pm, </w:t>
      </w:r>
      <w:r w:rsidR="003426B6">
        <w:t>2</w:t>
      </w:r>
      <w:r>
        <w:t>pm, 12</w:t>
      </w:r>
      <w:r w:rsidR="003426B6">
        <w:t>30p</w:t>
      </w:r>
      <w:r>
        <w:t>m</w:t>
      </w:r>
    </w:p>
    <w:p w14:paraId="0BF862CF" w14:textId="4A371FCE" w:rsidR="00A67F42" w:rsidRDefault="00A67F42" w:rsidP="00A02013">
      <w:r>
        <w:rPr>
          <w:noProof/>
        </w:rPr>
        <w:drawing>
          <wp:inline distT="0" distB="0" distL="0" distR="0" wp14:anchorId="3FCBEC2A" wp14:editId="0416806E">
            <wp:extent cx="5731510" cy="2647315"/>
            <wp:effectExtent l="0" t="0" r="2540" b="635"/>
            <wp:docPr id="200592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29717" name=""/>
                    <pic:cNvPicPr/>
                  </pic:nvPicPr>
                  <pic:blipFill>
                    <a:blip r:embed="rId17"/>
                    <a:stretch>
                      <a:fillRect/>
                    </a:stretch>
                  </pic:blipFill>
                  <pic:spPr>
                    <a:xfrm>
                      <a:off x="0" y="0"/>
                      <a:ext cx="5731510" cy="2647315"/>
                    </a:xfrm>
                    <a:prstGeom prst="rect">
                      <a:avLst/>
                    </a:prstGeom>
                  </pic:spPr>
                </pic:pic>
              </a:graphicData>
            </a:graphic>
          </wp:inline>
        </w:drawing>
      </w:r>
    </w:p>
    <w:p w14:paraId="0C38259D" w14:textId="74F6CDC8" w:rsidR="003426B6" w:rsidRDefault="003426B6" w:rsidP="003426B6">
      <w:r>
        <w:lastRenderedPageBreak/>
        <w:t>O-</w:t>
      </w:r>
      <w:r>
        <w:t>RSAF</w:t>
      </w:r>
      <w:r>
        <w:t xml:space="preserve"> PPCoE – 11am, 1130am, 12pm, 1</w:t>
      </w:r>
      <w:r>
        <w:t>2</w:t>
      </w:r>
      <w:r>
        <w:t>30pm, 1pm, 130pm, 2pm, 12pm</w:t>
      </w:r>
    </w:p>
    <w:p w14:paraId="2481F00F" w14:textId="3C691039" w:rsidR="003426B6" w:rsidRDefault="003426B6" w:rsidP="00A02013">
      <w:r>
        <w:rPr>
          <w:noProof/>
        </w:rPr>
        <w:drawing>
          <wp:inline distT="0" distB="0" distL="0" distR="0" wp14:anchorId="22697258" wp14:editId="020932F7">
            <wp:extent cx="5731510" cy="2609215"/>
            <wp:effectExtent l="0" t="0" r="2540" b="635"/>
            <wp:docPr id="13800295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609215"/>
                    </a:xfrm>
                    <a:prstGeom prst="rect">
                      <a:avLst/>
                    </a:prstGeom>
                    <a:noFill/>
                    <a:ln>
                      <a:noFill/>
                    </a:ln>
                  </pic:spPr>
                </pic:pic>
              </a:graphicData>
            </a:graphic>
          </wp:inline>
        </w:drawing>
      </w:r>
    </w:p>
    <w:p w14:paraId="59F048B3" w14:textId="72D85231" w:rsidR="003426B6" w:rsidRDefault="00A67F42" w:rsidP="003426B6">
      <w:r>
        <w:t xml:space="preserve"> </w:t>
      </w:r>
      <w:r w:rsidR="003426B6">
        <w:t xml:space="preserve">O-RSAF PPCoE – </w:t>
      </w:r>
      <w:r w:rsidR="003426B6">
        <w:t>2</w:t>
      </w:r>
      <w:r w:rsidR="003426B6">
        <w:t>am, 11am, 1</w:t>
      </w:r>
      <w:r w:rsidR="003426B6">
        <w:t>130a</w:t>
      </w:r>
      <w:r w:rsidR="003426B6">
        <w:t>m, 12pm, 1</w:t>
      </w:r>
      <w:r w:rsidR="003426B6">
        <w:t>230</w:t>
      </w:r>
      <w:r w:rsidR="003426B6">
        <w:t>pm, 1</w:t>
      </w:r>
      <w:r w:rsidR="003426B6">
        <w:t>2</w:t>
      </w:r>
      <w:r w:rsidR="003426B6">
        <w:t xml:space="preserve">pm, </w:t>
      </w:r>
      <w:r w:rsidR="003426B6">
        <w:t>1</w:t>
      </w:r>
      <w:r w:rsidR="003426B6">
        <w:t>pm, 1</w:t>
      </w:r>
      <w:r w:rsidR="003426B6">
        <w:t>30</w:t>
      </w:r>
      <w:r w:rsidR="003426B6">
        <w:t>pm</w:t>
      </w:r>
    </w:p>
    <w:p w14:paraId="7BACE98C" w14:textId="479E8054" w:rsidR="00A67F42" w:rsidRPr="00A02013" w:rsidRDefault="003426B6" w:rsidP="00A02013">
      <w:r>
        <w:rPr>
          <w:noProof/>
        </w:rPr>
        <w:drawing>
          <wp:inline distT="0" distB="0" distL="0" distR="0" wp14:anchorId="19DFDED0" wp14:editId="6FD60EF8">
            <wp:extent cx="5731510" cy="2373630"/>
            <wp:effectExtent l="0" t="0" r="2540" b="7620"/>
            <wp:docPr id="3035190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373630"/>
                    </a:xfrm>
                    <a:prstGeom prst="rect">
                      <a:avLst/>
                    </a:prstGeom>
                    <a:noFill/>
                    <a:ln>
                      <a:noFill/>
                    </a:ln>
                  </pic:spPr>
                </pic:pic>
              </a:graphicData>
            </a:graphic>
          </wp:inline>
        </w:drawing>
      </w:r>
    </w:p>
    <w:sectPr w:rsidR="00A67F42" w:rsidRPr="00A020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D3D"/>
    <w:rsid w:val="0026750A"/>
    <w:rsid w:val="003426B6"/>
    <w:rsid w:val="004770C6"/>
    <w:rsid w:val="0068231E"/>
    <w:rsid w:val="006B7B27"/>
    <w:rsid w:val="007508FA"/>
    <w:rsid w:val="007C201E"/>
    <w:rsid w:val="00803776"/>
    <w:rsid w:val="0084400D"/>
    <w:rsid w:val="00915835"/>
    <w:rsid w:val="009D5E21"/>
    <w:rsid w:val="00A02013"/>
    <w:rsid w:val="00A67F42"/>
    <w:rsid w:val="00C574C6"/>
    <w:rsid w:val="00CB20C7"/>
    <w:rsid w:val="00D74D3D"/>
    <w:rsid w:val="00ED367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54B9B"/>
  <w15:chartTrackingRefBased/>
  <w15:docId w15:val="{A5829718-F699-4871-83E0-2E115997F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4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4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D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D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D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D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D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D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D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D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4D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D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D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D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D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D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D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D3D"/>
    <w:rPr>
      <w:rFonts w:eastAsiaTheme="majorEastAsia" w:cstheme="majorBidi"/>
      <w:color w:val="272727" w:themeColor="text1" w:themeTint="D8"/>
    </w:rPr>
  </w:style>
  <w:style w:type="paragraph" w:styleId="Title">
    <w:name w:val="Title"/>
    <w:basedOn w:val="Normal"/>
    <w:next w:val="Normal"/>
    <w:link w:val="TitleChar"/>
    <w:uiPriority w:val="10"/>
    <w:qFormat/>
    <w:rsid w:val="00D74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D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D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D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D3D"/>
    <w:pPr>
      <w:spacing w:before="160"/>
      <w:jc w:val="center"/>
    </w:pPr>
    <w:rPr>
      <w:i/>
      <w:iCs/>
      <w:color w:val="404040" w:themeColor="text1" w:themeTint="BF"/>
    </w:rPr>
  </w:style>
  <w:style w:type="character" w:customStyle="1" w:styleId="QuoteChar">
    <w:name w:val="Quote Char"/>
    <w:basedOn w:val="DefaultParagraphFont"/>
    <w:link w:val="Quote"/>
    <w:uiPriority w:val="29"/>
    <w:rsid w:val="00D74D3D"/>
    <w:rPr>
      <w:i/>
      <w:iCs/>
      <w:color w:val="404040" w:themeColor="text1" w:themeTint="BF"/>
    </w:rPr>
  </w:style>
  <w:style w:type="paragraph" w:styleId="ListParagraph">
    <w:name w:val="List Paragraph"/>
    <w:basedOn w:val="Normal"/>
    <w:uiPriority w:val="34"/>
    <w:qFormat/>
    <w:rsid w:val="00D74D3D"/>
    <w:pPr>
      <w:ind w:left="720"/>
      <w:contextualSpacing/>
    </w:pPr>
  </w:style>
  <w:style w:type="character" w:styleId="IntenseEmphasis">
    <w:name w:val="Intense Emphasis"/>
    <w:basedOn w:val="DefaultParagraphFont"/>
    <w:uiPriority w:val="21"/>
    <w:qFormat/>
    <w:rsid w:val="00D74D3D"/>
    <w:rPr>
      <w:i/>
      <w:iCs/>
      <w:color w:val="0F4761" w:themeColor="accent1" w:themeShade="BF"/>
    </w:rPr>
  </w:style>
  <w:style w:type="paragraph" w:styleId="IntenseQuote">
    <w:name w:val="Intense Quote"/>
    <w:basedOn w:val="Normal"/>
    <w:next w:val="Normal"/>
    <w:link w:val="IntenseQuoteChar"/>
    <w:uiPriority w:val="30"/>
    <w:qFormat/>
    <w:rsid w:val="00D74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D3D"/>
    <w:rPr>
      <w:i/>
      <w:iCs/>
      <w:color w:val="0F4761" w:themeColor="accent1" w:themeShade="BF"/>
    </w:rPr>
  </w:style>
  <w:style w:type="character" w:styleId="IntenseReference">
    <w:name w:val="Intense Reference"/>
    <w:basedOn w:val="DefaultParagraphFont"/>
    <w:uiPriority w:val="32"/>
    <w:qFormat/>
    <w:rsid w:val="00D74D3D"/>
    <w:rPr>
      <w:b/>
      <w:bCs/>
      <w:smallCaps/>
      <w:color w:val="0F4761" w:themeColor="accent1" w:themeShade="BF"/>
      <w:spacing w:val="5"/>
    </w:rPr>
  </w:style>
  <w:style w:type="character" w:styleId="Hyperlink">
    <w:name w:val="Hyperlink"/>
    <w:basedOn w:val="DefaultParagraphFont"/>
    <w:uiPriority w:val="99"/>
    <w:unhideWhenUsed/>
    <w:rsid w:val="00803776"/>
    <w:rPr>
      <w:color w:val="467886" w:themeColor="hyperlink"/>
      <w:u w:val="single"/>
    </w:rPr>
  </w:style>
  <w:style w:type="character" w:styleId="UnresolvedMention">
    <w:name w:val="Unresolved Mention"/>
    <w:basedOn w:val="DefaultParagraphFont"/>
    <w:uiPriority w:val="99"/>
    <w:semiHidden/>
    <w:unhideWhenUsed/>
    <w:rsid w:val="00803776"/>
    <w:rPr>
      <w:color w:val="605E5C"/>
      <w:shd w:val="clear" w:color="auto" w:fill="E1DFDD"/>
    </w:rPr>
  </w:style>
  <w:style w:type="paragraph" w:styleId="NoSpacing">
    <w:name w:val="No Spacing"/>
    <w:link w:val="NoSpacingChar"/>
    <w:uiPriority w:val="1"/>
    <w:qFormat/>
    <w:rsid w:val="004770C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770C6"/>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businesscentralinsights.com/assets/b0268e676a95cc8e7707f05989a4e9eded0a179cd5c3d8dfc634873a685e21c7.png" TargetMode="Externa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businesscentralinsights.com/assets/89e0a0e77cd089e0097dcb67cc9ce78234e6be17acf5de6a07886222a5a6fdb3.png"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hyperlink" Target="https://businesscentralinsights.com/assets/117a155390d956d46404a3b50f3ebcb7b1cdce2cba10ea1c8c56bb6d3fd6ab8a.png" TargetMode="External"/><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7E74362-25C5-4B54-B230-38689EA4B1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331</Words>
  <Characters>1757</Characters>
  <Application>Microsoft Office Word</Application>
  <DocSecurity>0</DocSecurity>
  <Lines>54</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Kwang Eng</dc:creator>
  <cp:keywords/>
  <dc:description/>
  <cp:lastModifiedBy>Sing Kwang Eng</cp:lastModifiedBy>
  <cp:revision>9</cp:revision>
  <dcterms:created xsi:type="dcterms:W3CDTF">2026-06-22T05:14:00Z</dcterms:created>
  <dcterms:modified xsi:type="dcterms:W3CDTF">2026-07-11T07:35:00Z</dcterms:modified>
</cp:coreProperties>
</file>