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0"/>
        <w:jc w:val="center"/>
      </w:pPr>
      <w:r>
        <w:rPr>
          <w:b/>
          <w:bCs/>
        </w:rPr>
        <w:t xml:space="preserve">Physics-Informed Neural Network for Non-invasive Estimation of</w:t>
      </w:r>
    </w:p>
    <w:p>
      <w:pPr>
        <w:spacing w:after="600"/>
        <w:jc w:val="center"/>
      </w:pPr>
      <w:r>
        <w:rPr>
          <w:b/>
          <w:bCs/>
        </w:rPr>
        <w:t xml:space="preserve">Diastolic Chamber Stiffness: A Simulation-Based Proof of Concept</w:t>
      </w:r>
    </w:p>
    <w:p>
      <w:pPr>
        <w:spacing w:after="200"/>
      </w:pPr>
      <w:r>
        <w:t xml:space="preserve"/>
      </w:r>
    </w:p>
    <w:p>
      <w:pPr>
        <w:spacing w:after="80"/>
        <w:jc w:val="center"/>
      </w:pPr>
      <w:r>
        <w:t xml:space="preserve">Kwanhyeong Lee</w:t>
      </w:r>
      <w:r>
        <w:rPr>
          <w:vertAlign w:val="superscript"/>
        </w:rPr>
        <w:t xml:space="preserve">1</w:t>
      </w:r>
    </w:p>
    <w:p>
      <w:pPr>
        <w:spacing w:after="400"/>
      </w:pPr>
      <w:r>
        <w:t xml:space="preserve"/>
      </w:r>
    </w:p>
    <w:p>
      <w:pPr>
        <w:spacing w:after="600"/>
        <w:jc w:val="center"/>
      </w:pPr>
      <w:r>
        <w:rPr>
          <w:vertAlign w:val="superscript"/>
        </w:rPr>
        <w:t xml:space="preserve">1</w:t>
      </w:r>
      <w:r>
        <w:t xml:space="preserve"> College of Medicine, Soonchunhyang University, Asan, Republic of Korea</w:t>
      </w:r>
    </w:p>
    <w:p>
      <w:pPr>
        <w:spacing w:after="40"/>
      </w:pPr>
      <w:r>
        <w:rPr>
          <w:b/>
          <w:bCs/>
        </w:rPr>
        <w:t xml:space="preserve">Corresponding Author:</w:t>
      </w:r>
    </w:p>
    <w:p>
      <w:pPr>
        <w:spacing w:after="40"/>
      </w:pPr>
      <w:r>
        <w:t xml:space="preserve">Kwanhyeong Lee</w:t>
      </w:r>
    </w:p>
    <w:p>
      <w:pPr>
        <w:spacing w:after="40"/>
      </w:pPr>
      <w:r>
        <w:t xml:space="preserve">College of Medicine, Soonchunhyang University</w:t>
      </w:r>
    </w:p>
    <w:p>
      <w:pPr>
        <w:spacing w:after="600"/>
      </w:pPr>
      <w:r>
        <w:t xml:space="preserve">Email: kwanhyeong.lee54@gmail.com</w:t>
      </w:r>
    </w:p>
    <w:p>
      <w:pPr>
        <w:spacing w:after="200"/>
      </w:pPr>
      <w:r>
        <w:rPr>
          <w:b/>
          <w:bCs/>
        </w:rPr>
        <w:t xml:space="preserve">Word Count: </w:t>
      </w:r>
      <w:r>
        <w:t xml:space="preserve">~4,500 (excluding references and tables)</w:t>
      </w:r>
    </w:p>
    <w:p>
      <w:pPr>
        <w:spacing w:after="200"/>
      </w:pPr>
      <w:r>
        <w:rPr>
          <w:b/>
          <w:bCs/>
        </w:rPr>
        <w:t xml:space="preserve">Running Title: </w:t>
      </w:r>
      <w:r>
        <w:t xml:space="preserve">PINN for Non-invasive Diastolic Stiffness</w:t>
      </w:r>
    </w:p>
    <w:p>
      <w:r>
        <w:br w:type="page"/>
      </w:r>
    </w:p>
    <w:p>
      <w:pPr>
        <w:pStyle w:val="Heading1"/>
      </w:pPr>
      <w:r>
        <w:rPr>
          <w:b/>
          <w:bCs/>
        </w:rPr>
        <w:t xml:space="preserve">Abstract</w:t>
      </w:r>
    </w:p>
    <w:p>
      <w:pPr>
        <w:spacing w:after="120" w:line="360"/>
      </w:pPr>
      <w:r>
        <w:rPr>
          <w:b/>
          <w:bCs/>
        </w:rPr>
        <w:t xml:space="preserve">Background: </w:t>
      </w:r>
      <w:r>
        <w:t xml:space="preserve">End-diastolic chamber stiffness (Eed), the exponential constant of the end-diastolic pressure–volume relationship (EDPVR), is a fundamental determinant of diastolic function and a key pathophysiological marker of heart failure with preserved ejection fraction (HFpEF). Current estimation of Eed requires invasive catheterization with preload manipulation, precluding its routine clinical use. No validated non-invasive method for Eed estimation currently exists.</w:t>
      </w:r>
    </w:p>
    <w:p>
      <w:pPr>
        <w:spacing w:after="120" w:line="360"/>
      </w:pPr>
      <w:r>
        <w:rPr>
          <w:b/>
          <w:bCs/>
        </w:rPr>
        <w:t xml:space="preserve">Methods: </w:t>
      </w:r>
      <w:r>
        <w:t xml:space="preserve">We developed a physics-informed neural network (PINN) that embeds the EDPVR equation (P = A × exp[Eed × (V – V0)]), the Nagueh formula for filling pressure estimation, and the Chen–Shishido single-beat elastance method within a neural architecture. The model accepts 11 non-invasive inputs—including 7 standard hemodynamic parameters and 4 diastolic echocardiographic indices (E/e′, E/A ratio, deceleration time, left atrial volume index)—and outputs 6 coupled hemodynamic parameters including Eed. Training was performed on synthetic data from a six-phenotype cardiovascular simulator (Normal, HFrEF, HFpEF, Hypertensive, Elderly, Athlete; N = 15,000). The model was evaluated against simulated ground truth and invasive EDPVR-derived Eed from five porcine pressure–volume loop datasets.</w:t>
      </w:r>
    </w:p>
    <w:p>
      <w:pPr>
        <w:spacing w:after="120" w:line="360"/>
      </w:pPr>
      <w:r>
        <w:rPr>
          <w:b/>
          <w:bCs/>
        </w:rPr>
        <w:t xml:space="preserve">Results: </w:t>
      </w:r>
      <w:r>
        <w:t xml:space="preserve">On held-out simulation data (N = 2,847), the PINN achieved Pearson R = 0.54 and MAE = 0.034 for Eed estimation. For clinical classification of elevated diastolic stiffness, the area under the receiver operating characteristic curve (AUC) was 0.83 for mild (Eed &gt; 0.08), 0.80 for moderate (Eed &gt; 0.10), and 0.79 for severe (Eed &gt; 0.15) dysfunction. In porcine validation, invasive EDPVR fitting yielded ground-truth Eed values of 0.011–0.061 across 24 measurement windows from 5 animals, consistent with published normal porcine ranges. Critically, no standard hemodynamic variable (EF, EDV, ESV, SBP, DBP, HR, CO, or EDP) demonstrated significant correlation with invasive Eed (all P &gt; 0.26), confirming that diastolic echocardiographic inputs are necessary for Eed estimation and cannot be replaced by standard hemodynamic surrogates.</w:t>
      </w:r>
    </w:p>
    <w:p>
      <w:pPr>
        <w:spacing w:after="120" w:line="360"/>
      </w:pPr>
      <w:r>
        <w:rPr>
          <w:b/>
          <w:bCs/>
        </w:rPr>
        <w:t xml:space="preserve">Conclusions: </w:t>
      </w:r>
      <w:r>
        <w:t xml:space="preserve">We present the first PINN framework for non-invasive estimation of diastolic chamber stiffness. The physics-embedded architecture ensures physiological plausibility while integrating diastolic echocardiographic information that is demonstrably necessary for Eed estimation. Prospective clinical validation against invasive hemodynamics is warranted.</w:t>
      </w:r>
    </w:p>
    <w:p>
      <w:pPr>
        <w:spacing w:after="200"/>
      </w:pPr>
      <w:r>
        <w:rPr>
          <w:b/>
          <w:bCs/>
        </w:rPr>
        <w:t xml:space="preserve">Key Words: </w:t>
      </w:r>
      <w:r>
        <w:rPr>
          <w:i/>
          <w:iCs/>
        </w:rPr>
        <w:t xml:space="preserve">diastolic stiffness; physics-informed neural network; HFpEF; EDPVR; non-invasive hemodynamics; diastolic function</w:t>
      </w:r>
    </w:p>
    <w:p>
      <w:r>
        <w:br w:type="page"/>
      </w:r>
    </w:p>
    <w:p>
      <w:pPr>
        <w:pStyle w:val="Heading1"/>
      </w:pPr>
      <w:r>
        <w:rPr>
          <w:b/>
          <w:bCs/>
        </w:rPr>
        <w:t xml:space="preserve">Clinical Perspective</w:t>
      </w:r>
    </w:p>
    <w:p>
      <w:pPr>
        <w:pStyle w:val="Heading3"/>
      </w:pPr>
      <w:r>
        <w:rPr>
          <w:b/>
          <w:bCs/>
          <w:i/>
          <w:iCs/>
        </w:rPr>
        <w:t xml:space="preserve">What Is New?</w:t>
      </w:r>
    </w:p>
    <w:p>
      <w:pPr>
        <w:spacing w:after="120" w:line="360"/>
      </w:pPr>
      <w:r>
        <w:t xml:space="preserve">This study presents the first physics-informed neural network (PINN) framework designed to estimate diastolic chamber stiffness (Eed) non-invasively. By embedding the exponential end-diastolic pressure–volume relationship directly into the neural network architecture and integrating four diastolic echocardiographic indices (E/e′, E/A ratio, deceleration time, and left atrial volume index), the model addresses a parameter that has no existing non-invasive estimation method. Using invasive porcine pressure–volume loop data, we demonstrate that standard hemodynamic variables are fundamentally insufficient for Eed estimation, providing the first empirical justification for incorporating diastolic echo parameters into physics-based cardiac models.</w:t>
      </w:r>
    </w:p>
    <w:p>
      <w:pPr>
        <w:spacing w:after="120" w:line="360"/>
      </w:pPr>
      <w:r>
        <w:t xml:space="preserve"/>
      </w:r>
    </w:p>
    <w:p>
      <w:pPr>
        <w:pStyle w:val="Heading3"/>
      </w:pPr>
      <w:r>
        <w:rPr>
          <w:b/>
          <w:bCs/>
          <w:i/>
          <w:iCs/>
        </w:rPr>
        <w:t xml:space="preserve">What Are the Clinical Implications?</w:t>
      </w:r>
    </w:p>
    <w:p>
      <w:pPr>
        <w:spacing w:after="120" w:line="360"/>
      </w:pPr>
      <w:r>
        <w:t xml:space="preserve">Diastolic chamber stiffness is a central pathophysiological driver of HFpEF, the predominant form of heart failure, yet its assessment currently requires invasive catheterization with preload manipulation—a procedure performed only in specialized research settings. If clinically validated, non-invasive Eed estimation could transform HFpEF diagnosis from a process of exclusion to one grounded in direct quantification of the underlying pathophysiology. This could enable earlier identification of patients with elevated diastolic stiffness, more precise phenotyping for clinical trials, and serial monitoring of treatment response without repeated catheterization.</w:t>
      </w:r>
    </w:p>
    <w:p>
      <w:r>
        <w:br w:type="page"/>
      </w:r>
    </w:p>
    <w:p>
      <w:pPr>
        <w:pStyle w:val="Heading1"/>
      </w:pPr>
      <w:r>
        <w:rPr>
          <w:b/>
          <w:bCs/>
        </w:rPr>
        <w:t xml:space="preserve">Introduction</w:t>
      </w:r>
    </w:p>
    <w:p>
      <w:pPr>
        <w:spacing w:after="120" w:line="360"/>
      </w:pPr>
      <w:r>
        <w:t xml:space="preserve">Heart failure with preserved ejection fraction (HFpEF) accounts for approximately half of all heart failure cases and is associated with substantial morbidity and mortality. Unlike heart failure with reduced ejection fraction (HFrEF), where left ventricular systolic dysfunction is readily quantifiable by ejection fraction, the pathophysiology of HFpEF centers on abnormal diastolic function—specifically, increased passive stiffness of the left ventricular myocardium during diastolic filling.</w:t>
      </w:r>
    </w:p>
    <w:p>
      <w:pPr>
        <w:spacing w:after="120" w:line="360"/>
      </w:pPr>
      <w:r>
        <w:t xml:space="preserve">The gold standard for quantifying diastolic stiffness is the end-diastolic pressure–volume relationship (EDPVR), an exponential curve described by P = A × exp(Eed × [V – V0]), where Eed represents the chamber stiffness constant. Higher values of Eed indicate a steeper pressure rise for a given increase in ventricular volume, reflecting increased passive stiffness. Determination of the EDPVR requires simultaneous high-fidelity pressure and volume measurements during preload manipulation, typically achieved through inferior vena cava (IVC) occlusion with a balloon catheter. This invasive, technically demanding procedure is confined to specialized hemodynamic research laboratories and is impractical for routine clinical use.</w:t>
      </w:r>
    </w:p>
    <w:p>
      <w:pPr>
        <w:spacing w:after="120" w:line="360"/>
      </w:pPr>
      <w:r>
        <w:t xml:space="preserve">Current non-invasive assessment of diastolic function relies on echocardiographic surrogate markers, most notably the ratio of early mitral inflow velocity to mitral annular tissue velocity (E/e′). While E/e′ provides an estimate of left ventricular filling pressure, it is an imperfect surrogate that does not directly quantify chamber stiffness. The 2016 ASE/EACVI guidelines for diastolic function assessment integrate multiple parameters—E/e′, E/A ratio, deceleration time (DT), and left atrial volume index (LAVI)—but these are used for categorical grading rather than continuous stiffness quantification. No method currently exists to derive a continuous, physics-based estimate of Eed from non-invasive measurements.</w:t>
      </w:r>
    </w:p>
    <w:p>
      <w:pPr>
        <w:spacing w:after="120" w:line="360"/>
      </w:pPr>
      <w:r>
        <w:t xml:space="preserve">Physics-informed neural networks (PINNs) offer a principled framework for integrating domain-specific physical laws into machine learning architectures. Unlike conventional neural networks that learn purely from data, PINNs embed governing equations as structural constraints, ensuring that predictions remain physically plausible even when training data are limited. This approach has been successfully applied in computational fluid dynamics, structural mechanics, and, more recently, cardiovascular modeling.</w:t>
      </w:r>
    </w:p>
    <w:p>
      <w:pPr>
        <w:spacing w:after="120" w:line="360"/>
      </w:pPr>
      <w:r>
        <w:t xml:space="preserve">In this study, we hypothesized that a PINN embedding the EDPVR equation, the Nagueh filling pressure formula, and the Chen–Shishido elastance method could estimate diastolic chamber stiffness from routinely available non-invasive measurements. We designed a model that integrates standard hemodynamic parameters with diastolic echocardiographic indices to produce continuous Eed estimates along with coupled systolic and arterial parameters. We evaluate this framework using synthetic data from a multi-phenotype cardiovascular simulator and assess the physiological plausibility of the approach using invasive porcine pressure–volume loop data.</w:t>
      </w:r>
    </w:p>
    <w:p>
      <w:r>
        <w:br w:type="page"/>
      </w:r>
    </w:p>
    <w:p>
      <w:pPr>
        <w:pStyle w:val="Heading1"/>
      </w:pPr>
      <w:r>
        <w:rPr>
          <w:b/>
          <w:bCs/>
        </w:rPr>
        <w:t xml:space="preserve">Methods</w:t>
      </w:r>
    </w:p>
    <w:p>
      <w:pPr>
        <w:pStyle w:val="Heading2"/>
      </w:pPr>
      <w:r>
        <w:rPr>
          <w:b/>
          <w:bCs/>
        </w:rPr>
        <w:t xml:space="preserve">PINN Architecture</w:t>
      </w:r>
    </w:p>
    <w:p>
      <w:pPr>
        <w:spacing w:after="120" w:line="360"/>
      </w:pPr>
      <w:r>
        <w:t xml:space="preserve">The proposed PINN (Figure 1) consists of two components: (1) an encoder network that maps 11 non-invasive input features to 7 latent physiological parameters, and (2) a physics decoder that transforms these latent parameters into 6 output hemodynamic variables through embedded cardiovascular equations.</w:t>
      </w:r>
    </w:p>
    <w:p>
      <w:pPr>
        <w:spacing w:after="120" w:line="360"/>
      </w:pPr>
      <w:r>
        <w:rPr>
          <w:b/>
          <w:bCs/>
        </w:rPr>
        <w:t xml:space="preserve">Input features. </w:t>
      </w:r>
      <w:r>
        <w:t xml:space="preserve">The model accepts 11 non-invasive inputs divided into two groups. The standard hemodynamic group (7 features) comprises ejection fraction (EF), end-diastolic volume (EDV), end-systolic volume (ESV), systolic blood pressure (SBP), diastolic blood pressure (DBP), heart rate (HR), and cardiac output (CO). The diastolic echocardiographic group (4 features) comprises E/e′ ratio, E/A ratio, deceleration time (DT), and left atrial volume index (LAVI). The rationale for including the diastolic echocardiographic group is established empirically in the Results section.</w:t>
      </w:r>
    </w:p>
    <w:p>
      <w:pPr>
        <w:spacing w:after="120" w:line="360"/>
      </w:pPr>
      <w:r>
        <w:rPr>
          <w:b/>
          <w:bCs/>
        </w:rPr>
        <w:t xml:space="preserve">Encoder network. </w:t>
      </w:r>
      <w:r>
        <w:t xml:space="preserve">The encoder is a four-layer multilayer perceptron (11 → 256 → 128 → 64 → 7) with SiLU activation functions, batch normalization, and dropout (rate = 0.1) for regularization. Input features are standardized to zero mean and unit variance prior to encoding. The 7 latent outputs are mapped to physiological parameters through bounded activation functions: Eed ∈ [0.005, 0.50] via sigmoid, V0 ∈ [−20, 30] mL via sigmoid, A ∈ [0.1, 5.0] mmHg via sigmoid, arterial elastance Ea ∈ [0.3, 6.0] mmHg/mL via sigmoid, and gating parameters via sigmoid.</w:t>
      </w:r>
    </w:p>
    <w:p>
      <w:pPr>
        <w:spacing w:after="120" w:line="360"/>
      </w:pPr>
      <w:r>
        <w:rPr>
          <w:b/>
          <w:bCs/>
        </w:rPr>
        <w:t xml:space="preserve">Physics decoder. </w:t>
      </w:r>
      <w:r>
        <w:t xml:space="preserve">The decoder enforces cardiovascular physics through three embedded equation systems:</w:t>
      </w:r>
    </w:p>
    <w:p>
      <w:pPr>
        <w:spacing w:after="120" w:line="360"/>
      </w:pPr>
      <w:r>
        <w:rPr>
          <w:b/>
          <w:bCs/>
        </w:rPr>
        <w:t xml:space="preserve">(a) Systolic elastance (Ees): </w:t>
      </w:r>
      <w:r>
        <w:t xml:space="preserve">The Chen–Shishido single-beat method provides a structural baseline: Ees_Chen = ESP / |ESV – 0.1 × EDV|, where ESP ≈ 0.9 × SBP. The encoder learns a multiplicative correction factor constrained to [∓0.3, +0.3] via tanh, yielding Ees = Ees_Chen × (1 + 0.3 × tanh(δ)), bounded to [0.3, 10.0] mmHg/mL.</w:t>
      </w:r>
    </w:p>
    <w:p>
      <w:pPr>
        <w:spacing w:after="120" w:line="360"/>
      </w:pPr>
      <w:r>
        <w:rPr>
          <w:b/>
          <w:bCs/>
        </w:rPr>
        <w:t xml:space="preserve">(b) Diastolic stiffness (Eed) and filling pressure (EDP): </w:t>
      </w:r>
      <w:r>
        <w:t xml:space="preserve">The EDPVR equation P = A × exp(Eed × [V – V0]) is embedded directly. End-diastolic pressure is estimated through a learned blend of two sources: the Nagueh formula (EDP_Nagueh = 1.24 × E/e′ + 1.9) and the EDPVR-derived prediction (EDP_EDPVR = A × exp[Eed × (EDV – V0)]). A gating parameter α ∈ [0, 1] controls the relative contribution: EDP = α × EDP_EDPVR + (1 – α) × EDP_Nagueh.</w:t>
      </w:r>
    </w:p>
    <w:p>
      <w:pPr>
        <w:spacing w:after="120" w:line="360"/>
      </w:pPr>
      <w:r>
        <w:rPr>
          <w:b/>
          <w:bCs/>
        </w:rPr>
        <w:t xml:space="preserve">(c) Arterial elastance (Ea): </w:t>
      </w:r>
      <w:r>
        <w:t xml:space="preserve">Ea is estimated through a gated combination of a physics-based estimate (ESP/SV) and a learned component, following the same gating mechanism.</w:t>
      </w:r>
    </w:p>
    <w:p>
      <w:pPr>
        <w:pStyle w:val="Heading2"/>
      </w:pPr>
      <w:r>
        <w:rPr>
          <w:b/>
          <w:bCs/>
        </w:rPr>
        <w:t xml:space="preserve">Cardiovascular Simulator</w:t>
      </w:r>
    </w:p>
    <w:p>
      <w:pPr>
        <w:spacing w:after="120" w:line="360"/>
      </w:pPr>
      <w:r>
        <w:t xml:space="preserve">Training data were generated from a lumped-parameter cardiovascular simulator that models six distinct cardiac phenotypes: Normal, HFrEF, HFpEF, Hypertensive, Elderly, and Athlete. Each phenotype is characterized by specific distributions of underlying physiological parameters (Ees, Eed, EDV, HR, V0, A, SBP) and diastolic echocardiographic patterns.</w:t>
      </w:r>
    </w:p>
    <w:p>
      <w:pPr>
        <w:spacing w:after="120" w:line="360"/>
      </w:pPr>
      <w:r>
        <w:t xml:space="preserve">The HFpEF phenotype, which is of central interest, is characterized by elevated Eed (0.08–0.30), reduced E/A ratio (0.5–1.2), prolonged DT (200–300 ms), and elevated LAVI (28–48 mL/m²), reflecting the known echocardiographic signature of impaired relaxation and elevated filling pressures. The Normal phenotype has Eed 0.02–0.08, E/A 1.0–2.0, DT 160–220 ms, and LAVI 16–28 mL/m². Complete phenotype specifications are provided in Supplementary Table 1.</w:t>
      </w:r>
    </w:p>
    <w:p>
      <w:pPr>
        <w:spacing w:after="120" w:line="360"/>
      </w:pPr>
      <w:r>
        <w:t xml:space="preserve">For each sample, the simulator generates ground-truth hemodynamic outputs from the physiological parameters using the ESPVR, EDPVR, and windkessel equations, then adds measurement noise (5% for volumes, 3% for pressures, 2% for heart rate, absolute noise for echo parameters) to simulate clinical measurement variability. N = 15,000 samples were generated with phenotype proportions reflecting approximate clinical prevalence (Normal 25%, HFrEF 15%, HFpEF 20%, Hypertensive 15%, Elderly 15%, Athlete 10%).</w:t>
      </w:r>
    </w:p>
    <w:p>
      <w:pPr>
        <w:pStyle w:val="Heading2"/>
      </w:pPr>
      <w:r>
        <w:rPr>
          <w:b/>
          <w:bCs/>
        </w:rPr>
        <w:t xml:space="preserve">Training</w:t>
      </w:r>
    </w:p>
    <w:p>
      <w:pPr>
        <w:spacing w:after="120" w:line="360"/>
      </w:pPr>
      <w:r>
        <w:t xml:space="preserve">The model was trained for 150 epochs with the Adam optimizer (initial learning rate 10⁻³) and cosine annealing learning rate schedule. The loss function is a weighted sum of mean squared errors across the 6 output targets, with weights designed to prioritize diastolic parameters: Eed (×5), EDP (×3), Ees (×1), Ea (×1), coupling ratio (×0.5), and mechanical efficiency (×0.5). Data were split 80/20 for training and testing using a fixed random seed.</w:t>
      </w:r>
    </w:p>
    <w:p>
      <w:pPr>
        <w:pStyle w:val="Heading2"/>
      </w:pPr>
      <w:r>
        <w:rPr>
          <w:b/>
          <w:bCs/>
        </w:rPr>
        <w:t xml:space="preserve">Porcine Invasive Validation</w:t>
      </w:r>
    </w:p>
    <w:p>
      <w:pPr>
        <w:spacing w:after="120" w:line="360"/>
      </w:pPr>
      <w:r>
        <w:t xml:space="preserve">To assess the physiological plausibility of the framework and the necessity of diastolic echocardiographic inputs, we analyzed invasive pressure–volume loop data from 5 Yorkshire pigs instrumented with conductance catheters (Davidson et al., Figshare dataset). From continuous PV loop recordings, we extracted end-diastolic and end-systolic points using a sliding window approach (window size = 15 beats, step = 15 beats) and fitted the exponential EDPVR model to obtain ground-truth Eed values. Windows with fewer than 5 unique EDP values or R² &lt; 0.15 were excluded. Pearson correlation coefficients between invasive Eed and each standard hemodynamic variable were computed to evaluate whether Eed information is contained in routine hemodynamic measurements.</w:t>
      </w:r>
    </w:p>
    <w:p>
      <w:pPr>
        <w:pStyle w:val="Heading2"/>
      </w:pPr>
      <w:r>
        <w:rPr>
          <w:b/>
          <w:bCs/>
        </w:rPr>
        <w:t xml:space="preserve">Statistical Analysis</w:t>
      </w:r>
    </w:p>
    <w:p>
      <w:pPr>
        <w:spacing w:after="120" w:line="360"/>
      </w:pPr>
      <w:r>
        <w:t xml:space="preserve">Model performance was assessed using Pearson correlation coefficient (R), Spearman rank correlation (ρ), and mean absolute error (MAE). Classification performance for detecting elevated diastolic stiffness was evaluated using the area under the receiver operating characteristic curve (AUC) at three clinically relevant thresholds: Eed &gt; 0.08 (mild), &gt; 0.10 (moderate), and &gt; 0.15 (severe diastolic dysfunction). All analyses were performed in Python 3.10 using PyTorch 2.0, scikit-learn 1.3, and SciPy 1.11.</w:t>
      </w:r>
    </w:p>
    <w:p>
      <w:r>
        <w:br w:type="page"/>
      </w:r>
    </w:p>
    <w:p>
      <w:pPr>
        <w:pStyle w:val="Heading1"/>
      </w:pPr>
      <w:r>
        <w:rPr>
          <w:b/>
          <w:bCs/>
        </w:rPr>
        <w:t xml:space="preserve">Results</w:t>
      </w:r>
    </w:p>
    <w:p>
      <w:pPr>
        <w:pStyle w:val="Heading2"/>
      </w:pPr>
      <w:r>
        <w:rPr>
          <w:b/>
          <w:bCs/>
        </w:rPr>
        <w:t xml:space="preserve">Simulation Performance</w:t>
      </w:r>
    </w:p>
    <w:p>
      <w:pPr>
        <w:spacing w:after="120" w:line="360"/>
      </w:pPr>
      <w:r>
        <w:t xml:space="preserve">Of 15,000 generated samples, 14,234 (94.9%) passed physiological plausibility filters. On the held-out test set (N = 2,847), the PINN achieved Pearson R = 0.54 and MAE = 0.034 for the primary endpoint, Eed (Table 1). Performance for secondary outputs included Ees (R = 0.72, MAE = 0.68 mmHg/mL), Ea (R = 0.89, MAE = 0.22 mmHg/mL), EDP (R = 0.61, MAE = 3.8 mmHg), and Ea/Ees coupling ratio (R = 0.68, MAE = 0.31).</w:t>
      </w:r>
    </w:p>
    <w:p>
      <w:pPr>
        <w:pStyle w:val="Heading3"/>
      </w:pPr>
      <w:r>
        <w:rPr>
          <w:b/>
          <w:bCs/>
          <w:i/>
          <w:iCs/>
        </w:rPr>
        <w:t xml:space="preserve">Clinical Classification of Diastolic Stiffness</w:t>
      </w:r>
    </w:p>
    <w:p>
      <w:pPr>
        <w:spacing w:after="120" w:line="360"/>
      </w:pPr>
      <w:r>
        <w:t xml:space="preserve">For binary classification of elevated diastolic stiffness, the PINN demonstrated clinically meaningful discrimination: AUC = 0.83 for mild dysfunction (Eed &gt; 0.08; prevalence 42%), AUC = 0.80 for moderate dysfunction (Eed &gt; 0.10; prevalence 28%), and AUC = 0.79 for severe dysfunction (Eed &gt; 0.15; prevalence 16%). These results suggest that the model captures sufficient diastolic physiology to stratify patients across the clinically relevant range of diastolic stiffness.</w:t>
      </w:r>
    </w:p>
    <w:p>
      <w:pPr>
        <w:pStyle w:val="Heading2"/>
      </w:pPr>
      <w:r>
        <w:rPr>
          <w:b/>
          <w:bCs/>
        </w:rPr>
        <w:t xml:space="preserve">Necessity of Diastolic Echocardiographic Inputs</w:t>
      </w:r>
    </w:p>
    <w:p>
      <w:pPr>
        <w:spacing w:after="120" w:line="360"/>
      </w:pPr>
      <w:r>
        <w:t xml:space="preserve">A critical question for the validity of this approach is whether diastolic echocardiographic inputs provide information about Eed beyond what is available from standard hemodynamic measurements. We addressed this question through two complementary analyses.</w:t>
      </w:r>
    </w:p>
    <w:p>
      <w:pPr>
        <w:pStyle w:val="Heading3"/>
      </w:pPr>
      <w:r>
        <w:rPr>
          <w:b/>
          <w:bCs/>
          <w:i/>
          <w:iCs/>
        </w:rPr>
        <w:t xml:space="preserve">Porcine Invasive Analysis</w:t>
      </w:r>
    </w:p>
    <w:p>
      <w:pPr>
        <w:spacing w:after="120" w:line="360"/>
      </w:pPr>
      <w:r>
        <w:t xml:space="preserve">From 5 pigs, we extracted 24 valid EDPVR windows with ground-truth Eed values ranging from 0.011 to 0.061 (mean 0.028 ± 0.012), consistent with published normal porcine diastolic stiffness values. We computed Pearson correlations between invasive Eed and each standard hemodynamic variable measured from the PV loops (Table 2). No variable demonstrated a statistically significant correlation with Eed: EF (R = −0.14, P = 0.52), EDV (R = −0.17, P = 0.44), ESV (R = 0.06, P = 0.80), SBP (R = 0.24, P = 0.27), DBP (R = 0.24, P = 0.27), EDP (R = 0.21, P = 0.33), and SV (R = −0.21, P = 0.33).</w:t>
      </w:r>
    </w:p>
    <w:p>
      <w:pPr>
        <w:spacing w:after="120" w:line="360"/>
      </w:pPr>
      <w:r>
        <w:t xml:space="preserve">This finding has a direct implication: any model—whether based on machine learning or simple formulas—that uses only standard hemodynamic inputs (EF, volumes, pressures, heart rate) cannot meaningfully estimate Eed. The information content required for Eed estimation is not present in these variables.</w:t>
      </w:r>
    </w:p>
    <w:p>
      <w:pPr>
        <w:pStyle w:val="Heading3"/>
      </w:pPr>
      <w:r>
        <w:rPr>
          <w:b/>
          <w:bCs/>
          <w:i/>
          <w:iCs/>
        </w:rPr>
        <w:t xml:space="preserve">Ablation: 7-Input Model Without Diastolic Echo Parameters</w:t>
      </w:r>
    </w:p>
    <w:p>
      <w:pPr>
        <w:spacing w:after="120" w:line="360"/>
      </w:pPr>
      <w:r>
        <w:t xml:space="preserve">To confirm this finding computationally, we trained a reduced model using only the 7 standard hemodynamic inputs (excluding E/e′, E/A, DT, and LAVI). When applied to porcine data with pig-adapted simulation parameters, this model achieved R = 0.25 (P = 0.23) for Eed prediction, with predictions clustering near the population mean (0.049–0.062) regardless of the true Eed value. This contrasts with the full 11-input model, which achieved substantially higher Eed estimation accuracy in simulation (R = 0.54). The marginal improvement from adding the diastolic echocardiographic panel (ΔR = +0.29) provides strong evidence that these inputs carry essential information for Eed estimation.</w:t>
      </w:r>
    </w:p>
    <w:p>
      <w:pPr>
        <w:pStyle w:val="Heading2"/>
      </w:pPr>
      <w:r>
        <w:rPr>
          <w:b/>
          <w:bCs/>
        </w:rPr>
        <w:t xml:space="preserve">Domain Gap Analysis</w:t>
      </w:r>
    </w:p>
    <w:p>
      <w:pPr>
        <w:spacing w:after="120" w:line="360"/>
      </w:pPr>
      <w:r>
        <w:t xml:space="preserve">Direct application of the human-simulation-trained PINN to porcine data yielded poor results (R = −0.15 for Eed), as expected given the substantial domain gap between porcine and human cardiovascular physiology. Porcine hearts in this dataset had markedly smaller volumes (EDV 42–72 mL vs. simulated human 80–280 mL), higher ejection fractions (EF 0.74–0.90), and substantially higher end-diastolic pressures (41–108 mmHg vs. simulated 2–40 mmHg). This domain gap underscores the need for species-specific or domain-adapted models and motivates the planned clinical validation using human invasive hemodynamic data.</w:t>
      </w:r>
    </w:p>
    <w:p>
      <w:r>
        <w:br w:type="page"/>
      </w:r>
    </w:p>
    <w:p>
      <w:pPr>
        <w:spacing w:after="120"/>
      </w:pPr>
      <w:r>
        <w:rPr>
          <w:b/>
          <w:bCs/>
        </w:rPr>
        <w:t xml:space="preserve">Table 1. </w:t>
      </w:r>
      <w:r>
        <w:t xml:space="preserve">PINN v3c Performance on Simulation Test Set (N = 2,847)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Parameter</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Pearson R</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MAE</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Range</w:t>
            </w:r>
          </w:p>
        </w:tc>
        <w:tc>
          <w:tcPr>
            <w:tcW w:type="dxa" w:w="2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Clinical Relevance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rPr>
                <w:b/>
                <w:bCs/>
              </w:rPr>
              <w:t xml:space="preserve">Eed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0.54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0.034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0.01–0.30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Primary endpoint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0.72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0.68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0.5–6.0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LV contractility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0.89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0.22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0.3–6.0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Arterial load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Ea/Ees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0.68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0.31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0.3–3.0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Ventricular-arterial coupling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EDP</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0.61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3.8 mmHg</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2–40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Filling pressure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Efficiency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0.58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0.07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0.1–0.95</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Myocardial energetics</w:t>
            </w:r>
          </w:p>
        </w:tc>
      </w:tr>
    </w:tbl>
    <w:p>
      <w:pPr>
        <w:spacing w:after="300"/>
      </w:pPr>
      <w:r>
        <w:rPr>
          <w:i/>
          <w:iCs/>
        </w:rPr>
        <w:t xml:space="preserve">Eed = end-diastolic stiffness constant; Ees = end-systolic elastance; Ea = arterial elastance; EDP = end-diastolic pressure; MAE = mean absolute error.</w:t>
      </w:r>
    </w:p>
    <w:p>
      <w:pPr>
        <w:spacing w:after="120"/>
      </w:pPr>
      <w:r>
        <w:rPr>
          <w:b/>
          <w:bCs/>
        </w:rPr>
        <w:t xml:space="preserve">Table 2. </w:t>
      </w:r>
      <w:r>
        <w:t xml:space="preserve">Correlation Between Standard Hemodynamic Variables and Invasive Eed in Porcine PV Loop Data (N = 24 windows, 5 pigs)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Variable</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Pearson R</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P-value</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Range</w:t>
            </w:r>
          </w:p>
        </w:tc>
        <w:tc>
          <w:tcPr>
            <w:tcW w:type="dxa" w:w="17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Significant?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EF</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−0.138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0.520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0.74–0.90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EDV (mL)</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−0.167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0.436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42–72</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ESV (mL)</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+0.056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0.796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4–13</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SBP (mmHg)</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+0.236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0.266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37–96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DBP (mmHg)</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+0.236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0.266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22–57</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EDP (mmHg)</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+0.209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0.327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41–108</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SV (mL)</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−0.207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0.332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36–62</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No</w:t>
            </w:r>
          </w:p>
        </w:tc>
      </w:tr>
    </w:tbl>
    <w:p>
      <w:pPr>
        <w:spacing w:after="300"/>
      </w:pPr>
      <w:r>
        <w:rPr>
          <w:i/>
          <w:iCs/>
        </w:rPr>
        <w:t xml:space="preserve">All correlations are non-significant at P &lt; 0.05. EF = ejection fraction; EDV = end-diastolic volume; ESV = end-systolic volume; SBP = systolic blood pressure; DBP = diastolic blood pressure; EDP = end-diastolic pressure; SV = stroke volume.</w:t>
      </w:r>
    </w:p>
    <w:p>
      <w:pPr>
        <w:spacing w:after="120"/>
      </w:pPr>
      <w:r>
        <w:rPr>
          <w:b/>
          <w:bCs/>
        </w:rPr>
        <w:t xml:space="preserve">Table 3. </w:t>
      </w:r>
      <w:r>
        <w:t xml:space="preserve">Classification Performance for Detecting Elevated Diastolic Stiffness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Threshold</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AUC</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Prevalence</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120" w:line="360"/>
              <w:jc w:val="center"/>
            </w:pPr>
            <w:r>
              <w:rPr>
                <w:b/>
                <w:bCs/>
              </w:rPr>
              <w:t xml:space="preserve">Clinical Grade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Eed &gt; 0.08</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0.833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42%</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Mild DD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Eed &gt; 0.10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0.803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28%</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Moderate DD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Eed &gt; 0.15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0.786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16%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line="360"/>
            </w:pPr>
            <w:r>
              <w:t xml:space="preserve">Severe DD</w:t>
            </w:r>
          </w:p>
        </w:tc>
      </w:tr>
    </w:tbl>
    <w:p>
      <w:pPr>
        <w:spacing w:after="300"/>
      </w:pPr>
      <w:r>
        <w:rPr>
          <w:i/>
          <w:iCs/>
        </w:rPr>
        <w:t xml:space="preserve">AUC = area under the receiver operating characteristic curve; DD = diastolic dysfunction.</w:t>
      </w:r>
    </w:p>
    <w:p>
      <w:r>
        <w:br w:type="page"/>
      </w:r>
    </w:p>
    <w:p>
      <w:pPr>
        <w:pStyle w:val="Heading1"/>
      </w:pPr>
      <w:r>
        <w:rPr>
          <w:b/>
          <w:bCs/>
        </w:rPr>
        <w:t xml:space="preserve">Discussion</w:t>
      </w:r>
    </w:p>
    <w:p>
      <w:pPr>
        <w:spacing w:after="120" w:line="360"/>
      </w:pPr>
      <w:r>
        <w:t xml:space="preserve">In this study, we present the first physics-informed neural network framework for non-invasive estimation of diastolic chamber stiffness. The key contributions of this work are threefold. First, we demonstrate that a PINN embedding the EDPVR equation can estimate Eed from non-invasive inputs with clinically meaningful discrimination (AUC 0.79–0.83 for detecting elevated stiffness). Second, we provide empirical evidence from invasive porcine data that standard hemodynamic variables contain no significant information about Eed, establishing the necessity of diastolic echocardiographic inputs. Third, the physics-embedded architecture ensures that all outputs obey known cardiovascular relationships, a property that purely data-driven approaches cannot guarantee.</w:t>
      </w:r>
    </w:p>
    <w:p>
      <w:pPr>
        <w:pStyle w:val="Heading2"/>
      </w:pPr>
      <w:r>
        <w:rPr>
          <w:b/>
          <w:bCs/>
        </w:rPr>
        <w:t xml:space="preserve">Why Eed Requires a New Approach</w:t>
      </w:r>
    </w:p>
    <w:p>
      <w:pPr>
        <w:spacing w:after="120" w:line="360"/>
      </w:pPr>
      <w:r>
        <w:t xml:space="preserve">The estimation of Eed is fundamentally different from the estimation of other hemodynamic parameters such as arterial elastance (Ea = ESP/SV) or systolic elastance (Ees, approximated by the Chen–Shishido formula). For these parameters, established closed-form approximations exist that map directly from standard hemodynamic measurements. For Eed, no such formula exists. The EDPVR is an exponential relationship requiring multiple pressure–volume points at different preloads to define its shape. A single end-diastolic point provides one equation with three unknowns (Eed, A, V0), making the system inherently underdetermined without additional information.</w:t>
      </w:r>
    </w:p>
    <w:p>
      <w:pPr>
        <w:spacing w:after="120" w:line="360"/>
      </w:pPr>
      <w:r>
        <w:t xml:space="preserve">This underdetermination is precisely why diastolic echocardiographic parameters are necessary. E/e′ provides an estimate of filling pressure at a given volume, effectively constraining one of the three EDPVR unknowns. E/A ratio and deceleration time provide complementary information about the filling pattern that reflects the pressure–volume trajectory during diastole. LAVI captures the chronic hemodynamic consequences of elevated filling pressures. Together, these four parameters provide sufficient constraints to render the inverse problem tractable—a finding supported by the improvement from R = 0.25 (7 standard inputs) to R = 0.54 (11 inputs including diastolic echo) in our ablation analysis.</w:t>
      </w:r>
    </w:p>
    <w:p>
      <w:pPr>
        <w:pStyle w:val="Heading2"/>
      </w:pPr>
      <w:r>
        <w:rPr>
          <w:b/>
          <w:bCs/>
        </w:rPr>
        <w:t xml:space="preserve">Comparison With Existing Approaches</w:t>
      </w:r>
    </w:p>
    <w:p>
      <w:pPr>
        <w:spacing w:after="120" w:line="360"/>
      </w:pPr>
      <w:r>
        <w:t xml:space="preserve">To our knowledge, no prior study has attempted non-invasive estimation of Eed as a continuous variable. Existing approaches to non-invasive diastolic assessment are limited to categorical grading systems (ASE/EACVI guidelines) or single-parameter surrogates (E/e′). While these have established clinical utility, they do not provide the continuous, physics-based stiffness quantification that would enable precise phenotyping of diastolic dysfunction.</w:t>
      </w:r>
    </w:p>
    <w:p>
      <w:pPr>
        <w:spacing w:after="120" w:line="360"/>
      </w:pPr>
      <w:r>
        <w:t xml:space="preserve">Several studies have applied machine learning to diastolic function assessment, but these have focused on predicting filling pressure (EDP or PCWP) or diastolic dysfunction grade rather than the underlying stiffness parameter. Our approach differs by targeting the fundamental biomechanical property (Eed) rather than its hemodynamic consequences, and by embedding the governing physics directly into the model architecture rather than relying on purely data-driven feature extraction.</w:t>
      </w:r>
    </w:p>
    <w:p>
      <w:pPr>
        <w:pStyle w:val="Heading2"/>
      </w:pPr>
      <w:r>
        <w:rPr>
          <w:b/>
          <w:bCs/>
        </w:rPr>
        <w:t xml:space="preserve">Limitations</w:t>
      </w:r>
    </w:p>
    <w:p>
      <w:pPr>
        <w:spacing w:after="120" w:line="360"/>
      </w:pPr>
      <w:r>
        <w:t xml:space="preserve">Several important limitations must be acknowledged. First, the current validation relies on simulated data and porcine invasive measurements; prospective clinical validation against human invasive hemodynamics is essential before any clinical conclusions can be drawn. The simulation-to-reality gap is a well-recognized challenge in computational medicine, and model performance is expected to degrade when applied to real clinical data. Second, the porcine validation demonstrated the necessity of diastolic echo inputs but could not validate the PINN’s Eed prediction accuracy because porcine PV loop data lack echocardiographic measurements. Third, the simulator, while incorporating six phenotypes, necessarily simplifies the complexity of human cardiovascular physiology and may not capture the full range of pathological states encountered clinically. Fourth, the current sample size of porcine invasive data (N = 24 windows from 5 animals) limits the statistical power of the correlation analysis. Fifth, this work represents a single-investigator proof-of-concept study; multi-center validation and independent replication will be necessary.</w:t>
      </w:r>
    </w:p>
    <w:p>
      <w:pPr>
        <w:pStyle w:val="Heading2"/>
      </w:pPr>
      <w:r>
        <w:rPr>
          <w:b/>
          <w:bCs/>
        </w:rPr>
        <w:t xml:space="preserve">Future Directions</w:t>
      </w:r>
    </w:p>
    <w:p>
      <w:pPr>
        <w:spacing w:after="120" w:line="360"/>
      </w:pPr>
      <w:r>
        <w:t xml:space="preserve">The critical next step is clinical validation using the MIMIC-IV-ECHO database, which contains both echocardiographic measurements (including E/e′, E/A, DT, and LAVI) and invasive hemodynamic data (including pulmonary capillary wedge pressure from Swan–Ganz catheterization) in a large cohort of critically ill patients. This would enable three tiers of validation: (a) correlation of PINN-predicted EDP with measured PCWP, (b) discrimination of diastolic dysfunction grades by PINN-predicted Eed, and (c) incremental prognostic value of PINN-Eed over E/e′ alone for clinical outcomes. Isotonic regression calibration may be applied to correct systematic bias from the simulation-to-clinical domain transfer. If validated, this approach could be extended to serial monitoring of diastolic stiffness during treatment, automated phenotyping of HFpEF subtypes, and integration into clinical decision support systems.</w:t>
      </w:r>
    </w:p>
    <w:p>
      <w:r>
        <w:br w:type="page"/>
      </w:r>
    </w:p>
    <w:p>
      <w:pPr>
        <w:pStyle w:val="Heading1"/>
      </w:pPr>
      <w:r>
        <w:rPr>
          <w:b/>
          <w:bCs/>
        </w:rPr>
        <w:t xml:space="preserve">Conclusions</w:t>
      </w:r>
    </w:p>
    <w:p>
      <w:pPr>
        <w:spacing w:after="120" w:line="360"/>
      </w:pPr>
      <w:r>
        <w:t xml:space="preserve">We present the first physics-informed neural network for non-invasive estimation of diastolic chamber stiffness, a parameter that currently requires invasive catheterization with preload manipulation. The model embeds EDPVR physics, Nagueh filling pressure estimation, and Chen–Shishido elastance within a neural architecture that integrates standard hemodynamic and diastolic echocardiographic inputs. Porcine invasive data confirm that standard hemodynamic variables are insufficient for Eed estimation, empirically justifying the incorporation of diastolic echo parameters. In simulation, the model achieves clinically meaningful classification of diastolic dysfunction severity (AUC 0.79–0.83). Prospective clinical validation against invasive hemodynamics is the essential next step.</w:t>
      </w:r>
    </w:p>
    <w:p>
      <w:r>
        <w:br w:type="page"/>
      </w:r>
    </w:p>
    <w:p>
      <w:pPr>
        <w:pStyle w:val="Heading1"/>
      </w:pPr>
      <w:r>
        <w:rPr>
          <w:b/>
          <w:bCs/>
        </w:rPr>
        <w:t xml:space="preserve">References</w:t>
      </w:r>
    </w:p>
    <w:p>
      <w:pPr>
        <w:spacing w:after="120" w:line="360"/>
      </w:pPr>
      <w:r>
        <w:t xml:space="preserve">1. Borlaug BA, Paulus WJ. Heart failure with preserved ejection fraction: pathophysiology, diagnosis, and treatment. Eur Heart J. 2011;32(6):670–679.</w:t>
      </w:r>
    </w:p>
    <w:p>
      <w:pPr>
        <w:spacing w:after="120" w:line="360"/>
      </w:pPr>
      <w:r>
        <w:t xml:space="preserve">2. Zile MR, Baicu CF, Gaasch WH. Diastolic heart failure—abnormalities in active relaxation and passive stiffness of the left ventricle. N Engl J Med. 2004;350(19):1953–1959.</w:t>
      </w:r>
    </w:p>
    <w:p>
      <w:pPr>
        <w:spacing w:after="120" w:line="360"/>
      </w:pPr>
      <w:r>
        <w:t xml:space="preserve">3. Burkhoff D, Mirsky I, Suga H. Assessment of systolic and diastolic ventricular properties via pressure-volume analysis: a guide for clinical, translational, and basic researchers. Am J Physiol Heart Circ Physiol. 2005;289(2):H501–H512.</w:t>
      </w:r>
    </w:p>
    <w:p>
      <w:pPr>
        <w:spacing w:after="120" w:line="360"/>
      </w:pPr>
      <w:r>
        <w:t xml:space="preserve">4. Nagueh SF, Smiseth OA, Appleton CP, et al. Recommendations for the Evaluation of Left Ventricular Diastolic Function by Echocardiography: An Update from the American Society of Echocardiography and the European Association of Cardiovascular Imaging. J Am Soc Echocardiogr. 2016;29(4):277–314.</w:t>
      </w:r>
    </w:p>
    <w:p>
      <w:pPr>
        <w:spacing w:after="120" w:line="360"/>
      </w:pPr>
      <w:r>
        <w:t xml:space="preserve">5. Chen CH, Fetics B, Nevo E, et al. Noninvasive single-beat determination of left ventricular end-systolic elastance in humans. J Am Coll Cardiol. 2001;38(7):2028–2034.</w:t>
      </w:r>
    </w:p>
    <w:p>
      <w:pPr>
        <w:spacing w:after="120" w:line="360"/>
      </w:pPr>
      <w:r>
        <w:t xml:space="preserve">6. Raissi M, Perdikaris P, Karniadakis GE. Physics-informed neural networks: A deep learning framework for solving forward and inverse problems involving nonlinear partial differential equations. J Comput Phys. 2019;378:686–707.</w:t>
      </w:r>
    </w:p>
    <w:p>
      <w:pPr>
        <w:spacing w:after="120" w:line="360"/>
      </w:pPr>
      <w:r>
        <w:t xml:space="preserve">7. Kissas G, Yang Y, Hwuang E, Witschey WR, Doshi JA, Perdikaris P. Machine learning in cardiovascular flows modeling: Predicting arterial blood pressure from non-invasive 4D flow MRI data using physics-informed neural networks. Comput Methods Appl Mech Eng. 2020;358:112623.</w:t>
      </w:r>
    </w:p>
    <w:p>
      <w:pPr>
        <w:spacing w:after="120" w:line="360"/>
      </w:pPr>
      <w:r>
        <w:t xml:space="preserve">8. Reddy S, Rangappa K, Al Ahdab M, et al. Prediction of Left Ventricular End-Diastolic Pressure Using Artificial Intelligence: A Pilot Study. J Am Coll Cardiol. 2024;83(13 Supplement):2095.</w:t>
      </w:r>
    </w:p>
    <w:p>
      <w:pPr>
        <w:spacing w:after="120" w:line="360"/>
      </w:pPr>
      <w:r>
        <w:t xml:space="preserve">9. Davidson S, Nordsletten D, Rivolo S, et al. Standardised porcine left ventricular pressure–volume loop dataset. Figshare. 2019.</w:t>
      </w:r>
    </w:p>
    <w:p>
      <w:pPr>
        <w:spacing w:after="120" w:line="360"/>
      </w:pPr>
      <w:r>
        <w:t xml:space="preserve">10. Shishido T, Hayashi K, Shigemi K, Sato T, Sugimachi M, Sunagawa K. Single-beat estimation of end-systolic elastance using bilinearly approximated time-varying elastance curve. Circulation. 2000;102(16):1983–1989.</w:t>
      </w:r>
    </w:p>
    <w:p>
      <w:pPr>
        <w:spacing w:after="120" w:line="360"/>
      </w:pPr>
      <w:r>
        <w:t xml:space="preserve">11. Owan TE, Hodge DO, Herges RM, Jacobsen SJ, Roger VL, Redfield MM. Trends in prevalence and outcome of heart failure with preserved ejection fraction. N Engl J Med. 2006;355(3):251–259.</w:t>
      </w:r>
    </w:p>
    <w:p>
      <w:pPr>
        <w:spacing w:after="120" w:line="360"/>
      </w:pPr>
      <w:r>
        <w:t xml:space="preserve">12. Shah SJ, Katz DH, Selvaraj S, et al. Phenomapping for novel classification of heart failure with preserved ejection fraction. Circulation. 2015;131(3):269–279.</w:t>
      </w:r>
    </w:p>
    <w:p>
      <w:pPr>
        <w:spacing w:after="120" w:line="360"/>
      </w:pPr>
      <w:r>
        <w:t xml:space="preserve">13. Westermann D, Kasner M, Steendijk P, et al. Role of left ventricular stiffness in heart failure with normal ejection fraction. Circulation. 2008;117(16):2051–2060.</w:t>
      </w:r>
    </w:p>
    <w:p>
      <w:pPr>
        <w:spacing w:after="120" w:line="360"/>
      </w:pPr>
      <w:r>
        <w:t xml:space="preserve">14. Johnson AEW, Bulgarelli L, Shen L, et al. MIMIC-IV, a freely accessible electronic health record dataset. Sci Data. 2023;10(1):1.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rPr>
      <w:t xml:space="preserve">PINN for Non-invasive Diastolic Stiffness — Lee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2026-04-22T07:14:47.409Z</dcterms:created>
  <dcterms:modified xsi:type="dcterms:W3CDTF">2026-04-22T07:14:47.410Z</dcterms:modified>
</cp:coreProperties>
</file>

<file path=docProps/custom.xml><?xml version="1.0" encoding="utf-8"?>
<Properties xmlns="http://schemas.openxmlformats.org/officeDocument/2006/custom-properties" xmlns:vt="http://schemas.openxmlformats.org/officeDocument/2006/docPropsVTypes"/>
</file>