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left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CAST 프로젝트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CFG 스케일 · 프롬프트 v2 · 층 선택 실험</w:t>
      </w:r>
    </w:p>
    <w:p>
      <w:pPr>
        <w:spacing w:after="360"/>
        <w:jc w:val="left"/>
      </w:pPr>
      <w:r>
        <w:rPr>
          <w:rFonts w:ascii="Malgun Gothic" w:cs="Malgun Gothic" w:eastAsia="Malgun Gothic" w:hAnsi="Malgun Gothic"/>
          <w:color w:val="1F3864"/>
          <w:sz w:val="32"/>
          <w:szCs w:val="32"/>
        </w:rPr>
        <w:t xml:space="preserve">실험 종합 및 인수인계 보고서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작성일</w:t>
            </w:r>
          </w:p>
        </w:tc>
        <w:tc>
          <w:tcPr>
            <w:tcW w:type="dxa" w:w="7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2026-10-24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</w:t>
            </w:r>
          </w:p>
        </w:tc>
        <w:tc>
          <w:tcPr>
            <w:tcW w:type="dxa" w:w="7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김원석 (실험 수행), Claude Code 보조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용도</w:t>
            </w:r>
          </w:p>
        </w:tc>
        <w:tc>
          <w:tcPr>
            <w:tcW w:type="dxa" w:w="7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논문 작성 및 실험 내용 종합 담당자에게 인수인계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대상 논문</w:t>
            </w:r>
          </w:p>
        </w:tc>
        <w:tc>
          <w:tcPr>
            <w:tcW w:type="dxa" w:w="7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 한국디지털콘텐츠학회 추계종합학술대회 및 대학생논문경진대회 (2페이지)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실험 환경</w:t>
            </w:r>
          </w:p>
        </w:tc>
        <w:tc>
          <w:tcPr>
            <w:tcW w:type="dxa" w:w="7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RTX 2080 8GB, Windows 11, 프로젝트 루트 c:\Users\kim75\Desktop\gdg\cast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</w:t>
            </w:r>
          </w:p>
        </w:tc>
        <w:tc>
          <w:tcPr>
            <w:tcW w:type="dxa" w:w="7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브랜치 wonseok/advisor-feedback에 커밋·푸시 완료 (main 미변경). 자세한 변경점은 저장소 CLAUDE.md 참조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1.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8F1FB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한 문장 결론.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Auffusion에서 PLADIS(λ=2)는 어떤 CFG에서도 Dense를 넘지 못했고, 손해의 크기는 CFG가 높을수록 커졌다 (CLAP −0.193 → −0.102 → −0.070 : CFG 7.5 → 3.0 → 1.5). 일부 층(고/저해상도)에만 적용해도 Dense를 넘지 못했다. 프롬프트를 바꿔도 PLADIS가 안정적으로 이기는 프롬프트는 거의 찾지 못했다.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626"/>
        <w:gridCol w:w="1100"/>
      </w:tblGrid>
      <w:tr>
        <w:trPr>
          <w:tblHeader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실험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내용</w:t>
            </w:r>
          </w:p>
        </w:tc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핵심 결과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 CFG sweep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 24개 프롬프트 × 시드 3 × 5조건 × CFG 7.5/3.0/1.5 (1,080개)</w:t>
            </w:r>
          </w:p>
        </w:tc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PLADIS 손해가 CFG에 비례. 낮은 CFG에서도 이득 없음. 교수님 가설(약한 baseline에서 이득)은 지지 안 됨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완료 (AQAScore 대기)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 프롬프트 v2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v2 16개(카테고리별 첫 프롬프트) × 시드 3 × CFG 3.0/1.5</w:t>
            </w:r>
          </w:p>
        </w:tc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v2에서도 PLADIS는 CLAP 기준 Dense 미만. 모호 프롬프트는 손해가 작지만 통계적으로 구분 안 됨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완료 (확장 여부 미정)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3. 층 선택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PLADIS를 고해상도 5층 / 저해상도 6층에만 적용 (CFG 3.0, 24개 × 시드 3)</w:t>
            </w:r>
          </w:p>
        </w:tc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둘 다 전체 적용보다 손해 작으나 Dense 미만. 고/저 차이 확인 안 됨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완료</w:t>
            </w:r>
          </w:p>
        </w:tc>
      </w:tr>
    </w:tbl>
    <w:p>
      <w:pPr>
        <w:spacing w:after="80"/>
      </w:pP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미완료/보류: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(1) AQAScore는 GPU 사양(8GB) 문제로 채점 불가 → A5000에서 채점 필요, 전달 패키지 준비 완료. (2) CFG 1.0~1.2 추가 실험(교수님 가설의 직접 검증) 미실시. (3) v2 프롬프트 데이터셋 선별 기준과 확장(core 64개/128개) 미정. (4) 논문 본문 결과·결론 수정은 미착수.</w:t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2. 배경과 담당 범위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2.1 교수님 피드백 요지 (2026-10-23)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결과는 "재미없고 분석한 느낌이 안 든다". baseline(CFG 7.5)이 이미 너무 잘 나와서 PLADIS 효과가 가려졌을 가능성이 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CFG scale을 낮춰 약한 baseline을 만들고, 그 조건에서 PLADIS 효과를 비교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하라. CFG를 높일 때 오히려 성능이 떨어지는 현상도 함께 분석한다.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논문 2페이지의 지표 그래프 위에 CFG를 낮춘 같은 모양의 그래프를 얹는다. 스펙트로그램 그림은 체리피킹으로 보이므로 supplementary로 옮긴다.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시간이 없으므로 다른 백본 실험은 생략하고 결과·결론 부분만 수정해서 제출한다. 결론 방향: 범용 text-to-audio 적용 가능성 시사 및 가이던스를 학습하지 않은 모델에서의 효과.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"안 나오면 안 나오는 대로" 정직하게 쓰는 분석 논문으로 낸다. (SCI는 어렵다는 언급)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i/>
          <w:iCs/>
          <w:sz w:val="18"/>
          <w:szCs w:val="18"/>
        </w:rPr>
        <w:t xml:space="preserve">※ 제출 마감은 월요일(10/26)로 추정하나 녹취에서 "5월까지요"로 인식되어 확정되지 않았다. 제출처와 지도교수 정보 필요 여부도 미확인.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2.2 담당 범위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메인: CFG 스케일을 낮춘 조건에서 논문과 동일한 지표(CLAP, AQAScore, AudioBox PQ)와 논문 2페이지 그래프 형식으로 결과 산출.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추가: 팀원이 가져온 프롬프트 후보(cast_prompts_v2.json) 평가, 층 선택 아이디어(팀원 제안) 검증.</w:t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3. 실험 환경과 재현성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3.1 환경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하드웨어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NVIDIA GeForce RTX 2080 (8GB). 이전 실험(기존 논문 수치)은 RTX A5000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생성 환경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프로젝트 내 .venv-cast: Python 3.10, PyTorch 2.0.1+cu118, diffusers 0.18.2, transformers 4.31.0, entmax 1.3 (프로젝트 고정 버전과 동일)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평가 환경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프로젝트 내 .venv-cast-eval: PyTorch 2.4.1+cu124, transformers 4.57.1, audiobox_aesthetics (AudioBox PQ용)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서브모듈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third_party/Auffusion, third_party/PLADIS 체크아웃 (ELSA는 미사용)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auffusion/auffusion (체크포인트 최초 실행 시 자동 다운로드), CLAP laion/clap-htsat-unfused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3.2 공통 실험 설정 (논문 및 이전 실험과 동일)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100-step PNDM, 256×1024 mel-spectrogram, fp16, α=1.5, 시드 42/123/2026, 시드별 동일 초기 noise(조건 간 공유).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cross-attention(attn2) 16개에만 개입. self-attention은 수정하지 않음. 비교 조건 간 deterministic self-attention(math SDPA) 사용(비트 단위 반복 가능).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조건: Dense(λ=0, CAST fp32 경로), Sharp Softmax β=1.5, Entmax λ=0.5, Entmax λ=1(sparse), PLADIS λ=2. 수식 W = W_dense + λ·(W_sparse − W_dense).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통계: 프롬프트를 단위로(시드 평균), Dense 대비 쌍 차이(Δ), 프롬프트 단위 bootstrap 10,000회로 95% CI (rng seed 20261024).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3.3 재현성 검증 (중요)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CFG 7.5 조건을 이 PC에서 다시 생성했을 때 논문 표 1의 수치가 그대로 재현되었다. 따라서 이번 실험 결과를 기존 논문 그래프 위에 얹어도 같은 기준으로 비교할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2700"/>
        <w:gridCol w:w="2700"/>
      </w:tblGrid>
      <w:tr>
        <w:trPr>
          <w:tblHeader/>
        </w:trPr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지표 (24개 프롬프트, 시드 3개)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이번 결과 (RTX 2080)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논문 (A5000)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Dense CLAP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0.555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0.555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Entmax λ=1 CLAP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0.503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0.502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PLADIS λ=2 CLAP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0.363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0.364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Dense PQ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5.918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5.92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Entmax λ=1 PQ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5.699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5.70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PLADIS λ=2 PQ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5.288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5.28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그러나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오디오 파일이 bitwise로 같지는 않다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(GPU가 다름). 첫 마일스톤 재실행에서 audio SHA-256이 A5000 기록과 달랐다. 따라서 이 PC에서 만든 샘플을 A5000 샘플과 섞어 쓰지 않는다. 비교는 항상 같은 PC 안에서 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같은 PC 안에서는 결정론적이다: 층 선택 실험의 검증에서 새 구현의 "전체 λ=0" 샘플이 sweep의 Dense와, "전체 λ=2" 샘플이 sweep의 PLADIS와 오디오 SHA-256이 일치했다.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pytest 13개 통과(기존 테스트). 기존 코드 변경은 선택 인자 2개 추가뿐이며 기본값이 기존 동작이다(9.1절).</w:t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4. 실험 1: CFG sweep (기존 24개 프롬프트)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4.1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프롬프트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논문의 기존 24개 (experiments/prompts/cast_diagnostic_v1.json, 4카테고리 × 6)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CFG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7.5 (논문 기본값, 이 PC에서 재생성), 3.0, 1.5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Dense, Sharp β=1.5, Entmax λ=0.5, λ=1, PLADIS λ=2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시드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42, 123, 2026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규모/소요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1,080개, 오류 0건, 생성 404분 (샘플당 약 22초). 순서: CFG 7.5 → 1.5 → 3.0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지표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CLAP (cosine), AudioBox PQ. AQAScore는 팀원 A5000 채점 대기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4.2 결과: PLADIS(λ=2)의 CFG별 변화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700"/>
        <w:gridCol w:w="1500"/>
        <w:gridCol w:w="2426"/>
      </w:tblGrid>
      <w:tr>
        <w:trPr>
          <w:tblHeader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CFG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Dense CLAP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ΔCLAP (95% CI)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Dense PQ</w:t>
            </w:r>
          </w:p>
        </w:tc>
        <w:tc>
          <w:tcPr>
            <w:tcW w:type="dxa" w:w="2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ΔPQ (95% CI)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7.5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0.555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-0.193 [-0.231, -0.155]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5.918</w:t>
            </w:r>
          </w:p>
        </w:tc>
        <w:tc>
          <w:tcPr>
            <w:tcW w:type="dxa" w:w="2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-0.630 [-0.890, -0.377]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3.0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0.531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-0.102 [-0.135, -0.070]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5.886</w:t>
            </w:r>
          </w:p>
        </w:tc>
        <w:tc>
          <w:tcPr>
            <w:tcW w:type="dxa" w:w="2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-0.257 [-0.458, -0.078]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1.5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0.465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-0.070 [-0.099, -0.044]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5.791</w:t>
            </w:r>
          </w:p>
        </w:tc>
        <w:tc>
          <w:tcPr>
            <w:tcW w:type="dxa" w:w="2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-0.064 [-0.193, +0.055]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4.3 결과: 전체 조건 (Δ vs Dense)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133"/>
        <w:gridCol w:w="1133"/>
        <w:gridCol w:w="1133"/>
        <w:gridCol w:w="1133"/>
        <w:gridCol w:w="1133"/>
        <w:gridCol w:w="1133"/>
      </w:tblGrid>
      <w:tr>
        <w:trPr>
          <w:tblHeader/>
        </w:trPr>
        <w:tc>
          <w:tcPr>
            <w:tcW w:type="dxa" w:w="2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ΔCLAP 7.5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ΔCLAP 3.0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ΔCLAP 1.5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ΔPQ 7.5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ΔPQ 3.0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ΔPQ 1.5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Sharp β=1.5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-0.020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-0.013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-0.008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-0.090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+0.021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-0.024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Entmax λ=0.5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-0.010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-0.014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-0.008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-0.087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+0.004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-0.009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Entmax λ=1 (sparse)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-0.053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-0.026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-0.015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-0.219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-0.024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-0.013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PLADIS λ=2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-0.193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-0.102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-0.070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-0.630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-0.257</w:t>
            </w:r>
          </w:p>
        </w:tc>
        <w:tc>
          <w:tcPr>
            <w:tcW w:type="dxa" w:w="113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-0.064</w:t>
            </w:r>
          </w:p>
        </w:tc>
      </w:tr>
    </w:tbl>
    <w:p>
      <w:pPr>
        <w:spacing w:after="100" w:before="0" w:line="300"/>
      </w:pPr>
      <w:r>
        <w:rPr>
          <w:rFonts w:ascii="Malgun Gothic" w:cs="Malgun Gothic" w:eastAsia="Malgun Gothic" w:hAnsi="Malgun Gothic"/>
          <w:i/>
          <w:iCs/>
          <w:sz w:val="17"/>
          <w:szCs w:val="17"/>
        </w:rPr>
        <w:t xml:space="preserve">전체 수치와 신뢰구간은 부록 A (outputs/cfg_sweep_v1/analysis/delta_table.csv).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810000" cy="4371975"/>
            <wp:effectExtent t="0" r="0" b="0" l="0"/>
            <wp:docPr id="1" name="그림 1. 표 1 형식의 CFG별 Δ 그래프 (행: CFG 7.5/3.0/1.5, 열: ΔCLAP, ΔPQ). 논문 2페이지 그래프 위에 얹을 용도. 파일: fig_cfg_delta_grid.png/.pdf" descr="그림 1. 표 1 형식의 CFG별 Δ 그래프 (행: CFG 7.5/3.0/1.5, 열: ΔCLAP, ΔPQ). 논문 2페이지 그래프 위에 얹을 용도. 파일: fig_cfg_delta_grid.png/.pdf" title="그림 1. 표 1 형식의 CFG별 Δ 그래프 (행: CFG 7.5/3.0/1.5, 열: ΔCLAP, ΔPQ). 논문 2페이지 그래프 위에 얹을 용도. 파일: fig_cfg_delta_grid.png/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444444"/>
          <w:sz w:val="17"/>
          <w:szCs w:val="17"/>
        </w:rPr>
        <w:t xml:space="preserve">그림 1. 표 1 형식의 CFG별 Δ 그래프 (행: CFG 7.5/3.0/1.5, 열: ΔCLAP, ΔPQ). 논문 2페이지 그래프 위에 얹을 용도. 파일: fig_cfg_delta_grid.png/.pdf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000500" cy="2990850"/>
            <wp:effectExtent t="0" r="0" b="0" l="0"/>
            <wp:docPr id="2" name="그림 2. CFG에 따른 Δ 추세(위)와 Dense baseline 점수(아래). 파일: fig_cfg_delta_lines.png/.pdf" descr="그림 2. CFG에 따른 Δ 추세(위)와 Dense baseline 점수(아래). 파일: fig_cfg_delta_lines.png/.pdf" title="그림 2. CFG에 따른 Δ 추세(위)와 Dense baseline 점수(아래). 파일: fig_cfg_delta_lines.png/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444444"/>
          <w:sz w:val="17"/>
          <w:szCs w:val="17"/>
        </w:rPr>
        <w:t xml:space="preserve">그림 2. CFG에 따른 Δ 추세(위)와 Dense baseline 점수(아래). 파일: fig_cfg_delta_lines.png/.pdf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4.4 해석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CFG를 낮추면 baseline은 약해진다.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Dense CLAP 0.555 → 0.531 → 0.465, PQ 5.918 → 5.886 → 5.791.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그러나 어떤 CFG에서도 PLADIS는 Dense를 넘지 못했다.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CLAP 기준 PLADIS의 CI는 세 CFG 모두 0 아래. 교수님 가설(약한 baseline에서 이득이 드라마틱)은 이번 데이터에서 지지되지 않았다.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PLADIS의 손해는 CFG에 비례해 줄어든다.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ΔCLAP −0.193 → −0.102 → −0.070 (약 1/3), ΔPQ −0.630 → −0.257 → −0.064 (약 1/10, CFG 1.5에서는 CI가 0 포함). 교수님이 언급한 "CFG가 높을수록 이상한 결과가 나온다"와 방향이 일치.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다른 조건(Entmax λ=1, λ=0.5, Sharp)도 같은 방향으로 Δ가 0에 가까워졌다.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PLADIS 자체의 절대 점수는 CFG가 낮을 때 더 높다(CLAP 0.363 → 0.395, CFG 7.5 → 1.5). 다만 같은 CFG의 Dense와 비교하면 계속 낮다.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"왜" (가설, 미검증):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CFG는 조건/무조건 예측의 차이를 scale배 증폭하므로, cross-attention 변경이 만든 교란도 CFG가 클수록 크게 증폭될 수 있다. 이번 실험으로 확인하지는 않았다.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4.5 진단: 프롬프트별 효과의 일관성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3726"/>
        <w:gridCol w:w="3000"/>
      </w:tblGrid>
      <w:tr>
        <w:trPr>
          <w:tblHeader/>
        </w:trPr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지표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CFG</w:t>
            </w:r>
          </w:p>
        </w:tc>
        <w:tc>
          <w:tcPr>
            <w:tcW w:type="dxa" w:w="3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PLADIS Δ의 시드 간 일관성 (평균 쌍별 r)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Dense 점수와 PLADIS Δ의 Spearman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CLAP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7.5</w:t>
            </w:r>
          </w:p>
        </w:tc>
        <w:tc>
          <w:tcPr>
            <w:tcW w:type="dxa" w:w="3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0.38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-0.29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CLAP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3.0</w:t>
            </w:r>
          </w:p>
        </w:tc>
        <w:tc>
          <w:tcPr>
            <w:tcW w:type="dxa" w:w="3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0.31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+0.08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CLAP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1.5</w:t>
            </w:r>
          </w:p>
        </w:tc>
        <w:tc>
          <w:tcPr>
            <w:tcW w:type="dxa" w:w="3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0.10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-0.05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PQ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7.5</w:t>
            </w:r>
          </w:p>
        </w:tc>
        <w:tc>
          <w:tcPr>
            <w:tcW w:type="dxa" w:w="3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0.55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-0.32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PQ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3.0</w:t>
            </w:r>
          </w:p>
        </w:tc>
        <w:tc>
          <w:tcPr>
            <w:tcW w:type="dxa" w:w="3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0.38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+0.17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PQ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1.5</w:t>
            </w:r>
          </w:p>
        </w:tc>
        <w:tc>
          <w:tcPr>
            <w:tcW w:type="dxa" w:w="3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0.20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+0.15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일관성 값은 기존 24개 프롬프트에서 CFG 1.5일수록 낮아졌지만(CLAP 0.38 → 0.10), v2의 16개 프롬프트에서는 CFG 1.5에서 낮아지지 않았다(5장).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"낮은 CFG에서 프롬프트별 효과가 노이즈"라는 일반화는 하지 말 것.</w:t>
      </w: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Dense가 약한 프롬프트일수록 PLADIS Δ가 덜 나쁜지(Spearman 음수)는 CFG 7.5에서만 약하게(−0.29, −0.32) 보이고 나머지는 관계 없음. n=24라 어느 것도 유의하다고 보기 어렵다. Δ = PLADIS − Dense에 Dense가 포함되어 평균으로의 회귀 착시가 생길 수 있어, Dense를 다른 시드에서 가져오는 방식의 재분석을 권장.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4.6 한계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Auffusion 단일 모델, 프롬프트 24개, 지표 2개(AQAScore 미포함). CFG 최저값이 1.5이며 이때도 Dense CLAP이 16%만 하락해 충분히 "약한" baseline은 아닐 수 있다. 교수님 가설의 극단(가이던스를 거의 못 쓰는 상태)은 시험하지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원인(CFG 증폭 가설, apply_to_uncond=True의 영향)은 검증하지 않았다.</w:t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5. 실험 2: 프롬프트 v2 평가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5.1 프롬프트 v2 (cast_prompts_v2.json) 개요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루트의 cast_prompts_v2.json, 팀원 제작. 128개, 16개 카테고리 × 8개.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팀원 제작 파일(사전 고정, 이 브랜치에 포함)이므로 임의로 수정하지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사전 가설(파일에 명시): PLADIS의 이득(CLAP, AQAScore)은 명확한 프롬프트보다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모호한 프롬프트에서 더 크다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생성 전에 고정하고 결과를 본 뒤 수정하지 않는다는 원칙.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form 축: 명확(SG 단일 이벤트, MU 다중 장면, AT 속성 결합, TM 시간 구조) / 모호(AB 추상, IM 암시적 장면, UN 비현실 조합, LX 언어적 모호). domain 축: VO, EN, MS, NA, MC, HL, CU, FX 8개 카테고리(각각 명확↔모호 쌍).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core=true: 카테고리당 4개, 총 64개.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선정 기준은 파일에 명시되어 있지 않다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(제작자에게 확인 필요).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24개와 겹치는 프롬프트는 10개뿐(v1_id: A01, A02, A04, A05, B01, B02, B04, B06, D01, D03). 기존의 C 카테고리(이벤트 2개) 6개는 v2에 없다.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모호/명확 구분은 정량 기준이 아니라 설계자가 정한 카테고리 단위 분류다.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대략적으로는 "어떤 소리가 나야 하는지를 프롬프트가 명시하는가"이며, 모호함이 측정으로 검증되지는 않았다(간접 근거: 모호 프롬프트의 Dense CLAP이 낮음).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5.2 평가 대상 16개와 그룹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그룹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프롬프트 (카테고리별 첫 프롬프트, 결과 확인 전에 정한 규칙)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명확 12개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SG01, MU01, AT01, TM01, VO01, EN01, MS01, NA01, MC01, HL01, CU01, FX01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모호 4개</w:t>
            </w:r>
          </w:p>
        </w:tc>
        <w:tc>
          <w:tcPr>
            <w:tcW w:type="dxa" w:w="73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AB01, IM01, UN01, LX01</w:t>
            </w:r>
          </w:p>
        </w:tc>
      </w:tr>
    </w:tbl>
    <w:p>
      <w:pPr>
        <w:spacing w:after="100" w:before="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주의: 도메인 카테고리의 첫 프롬프트(01)는 모두 "명확" 쪽이라, 명확 12개에는 음성/음악/자연 등 도메인 프롬프트가 섞여 있다. 따라서 "명확 대 모호" 비교는 카테고리 종류 차이와도 뒤섞여 있다.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5.3 단계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1차 평가(시드 42만):</w:t>
      </w:r>
      <w:r>
        <w:rPr>
          <w:rFonts w:ascii="Malgun Gothic" w:cs="Malgun Gothic" w:eastAsia="Malgun Gothic" w:hAnsi="Malgun Gothic"/>
          <w:sz w:val="20"/>
          <w:szCs w:val="20"/>
        </w:rPr>
        <w:t xml:space="preserve"> vanilla(순정 Auffusion), Dense, PLADIS를 CFG 3.0에서, Dense와 PLADIS를 CFG 1.5에서 생성. 청취(CFG 3.0): 뚜렷한 우열 없음. ΔCLAP −0.022(CFG 3.0) / −0.054(CFG 1.5), ΔPQ −0.08 / ±0.00. Dense와 vanilla의 CLAP 평균 차이 −0.002(실질적으로 같음). 이 결과는 시드 1개라 탐색용이다.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시드 확장: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시드 123, 2026을 추가해 시드 3개로 확정. 아래 결과가 현재 기준.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5.4 결과 (시드 3개, PLADIS λ=2 − Dense)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900"/>
        <w:gridCol w:w="1900"/>
        <w:gridCol w:w="1826"/>
      </w:tblGrid>
      <w:tr>
        <w:trPr>
          <w:tblHeader/>
        </w:trPr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CFG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전체 (n=16)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명확 (n=12)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모호 (n=4)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Dense 평균 (전체/명확/모호)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CLAP</w:t>
            </w:r>
          </w:p>
        </w:tc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3.0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-0.044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[-0.086, -0.001]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-0.058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[-0.108, -0.004]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-0.002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[-0.022, +0.018]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0.400 / 0.445 / 0.266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CLAP</w:t>
            </w:r>
          </w:p>
        </w:tc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1.5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-0.052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[-0.090, -0.017]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-0.063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[-0.104, -0.024]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-0.019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[-0.108, +0.036]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0.342 / 0.381 / 0.224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PQ</w:t>
            </w:r>
          </w:p>
        </w:tc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3.0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-0.151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[-0.358, +0.045]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-0.199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[-0.437, +0.020]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-0.009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[-0.321, +0.428]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5.835 / 5.753 / 6.080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PQ</w:t>
            </w:r>
          </w:p>
        </w:tc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1.5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-0.003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[-0.213, +0.194]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-0.080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[-0.321, +0.142]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+0.226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[-0.126, +0.577]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5.744 / 5.727 / 5.793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526"/>
      </w:tblGrid>
      <w:tr>
        <w:trPr>
          <w:tblHeader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모호 − 명확 (Δ의 차이)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차이</w:t>
            </w:r>
          </w:p>
        </w:tc>
        <w:tc>
          <w:tcPr>
            <w:tcW w:type="dxa" w:w="3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95% CI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CLAP, CFG 3.0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+0.056</w:t>
            </w:r>
          </w:p>
        </w:tc>
        <w:tc>
          <w:tcPr>
            <w:tcW w:type="dxa" w:w="3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[-0.003, +0.113]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CLAP, CFG 1.5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+0.044</w:t>
            </w:r>
          </w:p>
        </w:tc>
        <w:tc>
          <w:tcPr>
            <w:tcW w:type="dxa" w:w="3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[-0.046, +0.118]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PQ, CFG 3.0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+0.189</w:t>
            </w:r>
          </w:p>
        </w:tc>
        <w:tc>
          <w:tcPr>
            <w:tcW w:type="dxa" w:w="3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[-0.217, +0.673]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PQ, CFG 1.5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+0.305</w:t>
            </w:r>
          </w:p>
        </w:tc>
        <w:tc>
          <w:tcPr>
            <w:tcW w:type="dxa" w:w="3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[-0.118, +0.726]</w:t>
            </w:r>
          </w:p>
        </w:tc>
      </w:tr>
    </w:tbl>
    <w:p>
      <w:pPr>
        <w:spacing w:after="60"/>
      </w:pP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프롬프트별 효과의 시드 간 일관성(평균 쌍별 r): CLAP +0.31 (CFG 3.0) / +0.37 (CFG 1.5), PQ +0.31 / +0.37.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5.5 해석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CLAP 기준으로 PLADIS는 v2에서도 Dense를 넘지 못했다.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전체 Δ가 두 CFG 모두 음수이고 CI가 0을 벗어난다. 기존 24개 결과와 같은 방향.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모호한 프롬프트는 "손해가 작다"</w:t>
      </w:r>
      <w:r>
        <w:rPr>
          <w:rFonts w:ascii="Malgun Gothic" w:cs="Malgun Gothic" w:eastAsia="Malgun Gothic" w:hAnsi="Malgun Gothic"/>
          <w:sz w:val="20"/>
          <w:szCs w:val="20"/>
        </w:rPr>
        <w:t xml:space="preserve">(Δ가 0에 가까움). 그러나 이득(양수)은 아니며, 모호−명확 차이의 CI는 네 비교 모두 0을 포함한다(가장 근접: CLAP CFG 3.0의 하한 −0.003). 사전 가설은 "지지된다"고 말할 수 없다. 모호 프롬프트가 4개뿐이다.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모호 프롬프트는 Dense 점수 자체가 낮다(CLAP 0.266/0.224 대 명확 0.445/0.381). "약한 baseline에서 손해가 작다"는 교수님 논지와 같은 방향이지만, 모호함과 baseline의 약함이 겹쳐 있어 원인을 분리할 수 없다.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프롬프트별 시드 간 일관성은 r≈0.3~0.4로 약한 편(순수 노이즈는 아니지만 강하지 않음).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5.6 프롬프트별 결과와 정정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4E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정정: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1차 평가(시드 42)에서 "두 CFG에서 일관된 이득"으로 보였던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IM01, NA01은 시드 3개에서 유지되지 않았다.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NA01은 시드 123에서 오히려 크게 손해(CFG 3.0 −0.19, CFG 1.5 −0.31). IM01은 이득이 작고 시드별 부호가 섞인다. 팀에 1차 보고를 보냈다면 이 정정이 필요하다.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시드 3개 모두에서 이득이었던 것은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FX01(CFG 3.0만, +0.14~+0.17)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뿐이고 CFG 1.5에서는 약해진다.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EN01, MS01, HL01은 두 CFG의 6개 조건 모두에서 손해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였다.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1600"/>
        <w:gridCol w:w="2763"/>
        <w:gridCol w:w="2763"/>
      </w:tblGrid>
      <w:tr>
        <w:trPr>
          <w:tblHeader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프롬프트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Dense CLAP (CFG 3.0)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ΔCLAP CFG 3.0 (시드 42/123/2026)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ΔCLAP CFG 1.5 (시드 42/123/2026)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FX01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0.35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+0.154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(+0.15 +0.17 +0.14)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+0.036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(-0.01 -0.01 +0.12)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IM01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모호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0.05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+0.028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(+0.09 -0.04 +0.03)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+0.044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(+0.06 -0.00 +0.07)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MC01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0.50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+0.025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(-0.00 -0.01 +0.09)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+0.031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(-0.00 -0.02 +0.11)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SG01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0.60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+0.042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(+0.09 -0.01 +0.05)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+0.005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(+0.02 -0.02 +0.01)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UN01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모호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0.34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+0.008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(-0.03 +0.04 +0.02)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+0.016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(-0.02 +0.05 +0.02)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AB01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모호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0.23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-0.015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(-0.03 +0.04 -0.06)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+0.013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(-0.01 +0.02 +0.03)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CU01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0.19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-0.064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(-0.02 +0.11 -0.28)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-0.017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(-0.05 -0.04 +0.04)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AT01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0.34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-0.040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(-0.05 -0.07 -0.00)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-0.043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(+0.02 -0.08 -0.07)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VO01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0.23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-0.091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(-0.05 -0.20 -0.03)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-0.033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(+0.00 -0.10 -0.00)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NA01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0.62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-0.023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(+0.06 -0.19 +0.06)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-0.101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(+0.04 -0.31 -0.03)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TM01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0.64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-0.095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(-0.22 -0.06 -0.00)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-0.056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(-0.02 -0.16 +0.01)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LX01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모호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0.45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-0.029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(+0.06 -0.10 -0.05)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-0.150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(-0.10 -0.25 -0.10)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MU01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0.49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-0.106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(-0.23 +0.00 -0.09)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-0.080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(-0.20 +0.05 -0.09)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MS01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0.39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-0.127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(-0.01 -0.23 -0.14)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-0.172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(-0.06 -0.27 -0.19)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0.56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-0.160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(-0.14 -0.19 -0.15)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-0.173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(-0.32 -0.10 -0.09)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HL01</w:t>
            </w:r>
          </w:p>
        </w:tc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명확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0.43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-0.214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(-0.04 -0.22 -0.39)</w:t>
            </w:r>
          </w:p>
        </w:tc>
        <w:tc>
          <w:tcPr>
            <w:tcW w:type="dxa" w:w="27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-0.159</w:t>
            </w:r>
          </w:p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(-0.20 -0.09 -0.18)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5.7 미실시 항목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v2의 CFG 7.5 (기존 24개와의 직접 비교 불가). 모호 프롬프트 표본 확대(core 64개에는 모호 32개 포함). 데이터셋 선별 기준 확정. AQAScore.</w:t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6. 실험 3: 층 선택(해상도) ablation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6.1 아이디어와 설계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팀원 제안: PLADIS를 U-Net의 모든 cross-attention이 아니라 저해상도 또는 고해상도 블록에만 적용하면 손해가 줄어드는지, 어느 층이 손해의 원인인지 본다. 참고로 원 저장소(third_party/PLADIS)에도 pladis_applied_layers 옵션(down/mid/up 그룹)이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26"/>
        <w:gridCol w:w="900"/>
        <w:gridCol w:w="2400"/>
      </w:tblGrid>
      <w:tr>
        <w:trPr>
          <w:tblHeader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그룹</w:t>
            </w:r>
          </w:p>
        </w:tc>
        <w:tc>
          <w:tcPr>
            <w:tcW w:type="dxa" w:w="3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포함 모듈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개수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쿼리 토큰 수 (latent 32×128)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고해상도 (L0)</w:t>
            </w:r>
          </w:p>
        </w:tc>
        <w:tc>
          <w:tcPr>
            <w:tcW w:type="dxa" w:w="3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down_blocks.0 + up_blocks.3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4,096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중간 (L1) — 미실시</w:t>
            </w:r>
          </w:p>
        </w:tc>
        <w:tc>
          <w:tcPr>
            <w:tcW w:type="dxa" w:w="3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down_blocks.1 + up_blocks.2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1,024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저해상도 (L2 + mid)</w:t>
            </w:r>
          </w:p>
        </w:tc>
        <w:tc>
          <w:tcPr>
            <w:tcW w:type="dxa" w:w="3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down_blocks.2 + up_blocks.1 + mid_block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256 / 64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부분 적용 조건에서도 적용하지 않은 층은 Dense와 똑같이 CAST λ=0 경로(fp32)로 돌렸다.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순정 fp16 processor로 두면 연산 정밀도 차이가 섞여 층 선택 효과와 구분이 안 되기 때문. 따라서 Dense와의 차이는 선택한 층의 λ만으로 생긴다.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CFG 3.0, 기존 24개 프롬프트, 시드 3개, λ=2. Dense와 "전체 적용"은 sweep 결과를 재사용. 새로 144개 생성 (51.5분, 오류 0건).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사전 가설(결과 보기 전 기록): H1 고해상도 층이 PQ 손해를 크게 일으킨다. H2 저해상도 층이 CLAP 변화를 크게 일으킨다.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6.2 검증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모듈 λ=0 (선택 모듈 0개) → sweep의 Dense와 audio SHA-256 일치. 모든 모듈 λ=2 → sweep의 PLADIS와 일치. 그룹별 적용 모듈 수(5/6)와 self-attention 미변경, 실행 후 processor 복원 모두 통과.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6.3 결과 (CFG 3.0, Δ vs Dense)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3"/>
        <w:gridCol w:w="3163"/>
      </w:tblGrid>
      <w:tr>
        <w:trPr>
          <w:tblHeader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적용 범위</w:t>
            </w:r>
          </w:p>
        </w:tc>
        <w:tc>
          <w:tcPr>
            <w:tcW w:type="dxa" w:w="31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ΔCLAP (95% CI)</w:t>
            </w:r>
          </w:p>
        </w:tc>
        <w:tc>
          <w:tcPr>
            <w:tcW w:type="dxa" w:w="31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ΔPQ (95% CI)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16층 (sweep)</w:t>
            </w:r>
          </w:p>
        </w:tc>
        <w:tc>
          <w:tcPr>
            <w:tcW w:type="dxa" w:w="31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-0.102 [-0.135, -0.070]</w:t>
            </w:r>
          </w:p>
        </w:tc>
        <w:tc>
          <w:tcPr>
            <w:tcW w:type="dxa" w:w="31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-0.257 [-0.458, -0.078]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고해상도 L0 (5층)</w:t>
            </w:r>
          </w:p>
        </w:tc>
        <w:tc>
          <w:tcPr>
            <w:tcW w:type="dxa" w:w="31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-0.055 [-0.075, -0.035]</w:t>
            </w:r>
          </w:p>
        </w:tc>
        <w:tc>
          <w:tcPr>
            <w:tcW w:type="dxa" w:w="31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-0.110 [-0.254, +0.030]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저해상도 L2+mid (6층)</w:t>
            </w:r>
          </w:p>
        </w:tc>
        <w:tc>
          <w:tcPr>
            <w:tcW w:type="dxa" w:w="31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-0.036 [-0.059, -0.015]</w:t>
            </w:r>
          </w:p>
        </w:tc>
        <w:tc>
          <w:tcPr>
            <w:tcW w:type="dxa" w:w="316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-0.132 [-0.249, -0.031]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rPr>
          <w:tblHeader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쌍 비교</w:t>
            </w:r>
          </w:p>
        </w:tc>
        <w:tc>
          <w:tcPr>
            <w:tcW w:type="dxa" w:w="291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ΔCLAP</w:t>
            </w:r>
          </w:p>
        </w:tc>
        <w:tc>
          <w:tcPr>
            <w:tcW w:type="dxa" w:w="291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ΔPQ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고해상도 − 저해상도</w:t>
            </w:r>
          </w:p>
        </w:tc>
        <w:tc>
          <w:tcPr>
            <w:tcW w:type="dxa" w:w="291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-0.019 [-0.048, +0.011]</w:t>
            </w:r>
          </w:p>
        </w:tc>
        <w:tc>
          <w:tcPr>
            <w:tcW w:type="dxa" w:w="291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+0.022 [-0.109, +0.150]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고해상도 − 전체</w:t>
            </w:r>
          </w:p>
        </w:tc>
        <w:tc>
          <w:tcPr>
            <w:tcW w:type="dxa" w:w="291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+0.046 [+0.024, +0.069]</w:t>
            </w:r>
          </w:p>
        </w:tc>
        <w:tc>
          <w:tcPr>
            <w:tcW w:type="dxa" w:w="291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+0.147 [+0.048, +0.253]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저해상도 − 전체</w:t>
            </w:r>
          </w:p>
        </w:tc>
        <w:tc>
          <w:tcPr>
            <w:tcW w:type="dxa" w:w="291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+0.066 [+0.033, +0.100]</w:t>
            </w:r>
          </w:p>
        </w:tc>
        <w:tc>
          <w:tcPr>
            <w:tcW w:type="dxa" w:w="291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+0.125 [-0.009, +0.251]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손해 중 비중 (고 / 저)</w:t>
            </w:r>
          </w:p>
        </w:tc>
        <w:tc>
          <w:tcPr>
            <w:tcW w:type="dxa" w:w="291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54% / 35%</w:t>
            </w:r>
          </w:p>
        </w:tc>
        <w:tc>
          <w:tcPr>
            <w:tcW w:type="dxa" w:w="2913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43% / 51%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4191000" cy="1752600"/>
            <wp:effectExtent t="0" r="0" b="0" l="0"/>
            <wp:docPr id="3" name="그림 3. 층 선택 ablation (CFG 3.0). 파일: outputs/layer_ablation_v1/analysis/fig_layer_ablation.png/.pdf" descr="그림 3. 층 선택 ablation (CFG 3.0). 파일: outputs/layer_ablation_v1/analysis/fig_layer_ablation.png/.pdf" title="그림 3. 층 선택 ablation (CFG 3.0). 파일: outputs/layer_ablation_v1/analysis/fig_layer_ablation.png/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444444"/>
          <w:sz w:val="17"/>
          <w:szCs w:val="17"/>
        </w:rPr>
        <w:t xml:space="preserve">그림 3. 층 선택 ablation (CFG 3.0). 파일: outputs/layer_ablation_v1/analysis/fig_layer_ablation.png/.pdf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6.4 해석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일부 층에만 적용하면 전체 적용보다 손해가 줄어든다. 다만 개입하는 층이 줄어서 생기는 당연한 결과이며 성과로 해석하면 안 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어느 부분 적용도 Dense를 넘지 못했다.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CLAP은 두 경우 모두 CI가 0 아래.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해상도 특이적 원인은 확인되지 않았다.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H1, H2 모두 지지되지 않았다. 고/저 차이의 CI가 두 지표 모두 0을 포함. 층당 기여는 CLAP에서 고해상도가 더 크게 보이지만(층당 약 10.9% 대 5.9%) 통계적으로 구분되지 않는다.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PQ에서 고해상도만 적용했을 때 CI가 0을 포함(−0.110 [−0.254, +0.030])하지만 저해상도와의 차이가 구분되지 않으므로 "고해상도 적용은 PQ에 안전하다"고 말할 수 없다.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6.5 한계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CFG 3.0 한 점, 프롬프트 24개, 지표 2개. 중간 해상도(L1)와 down/up 구분은 시험하지 않았다. 고+저 비중 합이 CLAP 89%, PQ 94%로 11개 층(전체의 69%)이 거의 전부를 설명하므로 층 효과가 비선형일 수 있으나 L1을 돌리지 않아 확정하지 못했다.</w:t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7. 논문에 쓸 수 있는 문장과 피해야 할 문장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구분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문장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근거 / 이유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쓸 수 있음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CFG를 낮추면 PLADIS에 의한 성능 저하가 줄어들었으나(CLAP −0.193 → −0.070, PQ −0.630 → −0.064), 어느 CFG에서도 Dense를 넘지 못했다.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실험 1. 24개 × 시드 3, CI 포함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쓸 수 있음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PLADIS의 영향은 CFG에 의존하며 낮은 CFG에서 손해가 가장 작았다.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실험 1 (CFG 3점)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쓸 수 있음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PLADIS를 고해상도 또는 저해상도 층에만 적용해도 CFG 3.0에서 CLAP이 Dense보다 유의하게 낮았고 두 경우의 차이는 확인되지 않았다.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실험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쓸 수 있음 (한정)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v2 프롬프트에서도 PLADIS는 CLAP 기준 Dense를 넘지 못했다. 모호한 프롬프트에서 손해가 작은 경향이 있었으나 통계적으로 구분되지 않았다.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실험 2. 모호 4개, 16개 프롬프트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피해야 함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낮은 CFG에서 PLADIS 효과가 커진다 / 약한 baseline에서 이득이 있다.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이번 데이터에서 지지되지 않음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피해야 함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층 선택으로 손해를 줄일 수 있다 / 저해상도 층이 더 안전하다.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개입량 감소의 당연한 결과, 고/저 차이 미확인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피해야 함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손해가 특정 해상도에 집중되지 않는다.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차이를 구분하지 못한 것이지 차이 없음을 증명한 것이 아님. "해상도 간 차이가 확인되지 않았다"로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피해야 함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모호한 프롬프트에서 PLADIS 이득이 크다 (팀 사전 가설).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이득 없음, 모호−명확 차이의 CI가 0 포함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피해야 함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낮은 CFG에서 프롬프트별 효과는 노이즈이다.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v2에서는 성립하지 않음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피해야 함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CFG 증폭 때문에 CFG에 비례해 손해가 커진다 (인과 서술).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가설일 뿐 검증하지 않음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주의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AQAScore를 포함한 결론, Auffusion 외 모델로의 일반화.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AQAScore 미채점, 단일 모델</w:t>
            </w:r>
          </w:p>
        </w:tc>
      </w:tr>
    </w:tbl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8. 미완료 작업과 다음 단계 (인수 항목)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8.1 AQAScore 채점 (최우선, 팀원 A5000 필요)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GPU 사양 문제로 직접 채점 불가 (Qwen2.5-Omni-7B bf16이 약 17GB 필요, 4-bit 양자화는 기존 수치와 비교 불가라 사용하지 않음).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전달 패키지:</w:t>
      </w:r>
      <w:r>
        <w:rPr>
          <w:rFonts w:ascii="Malgun Gothic" w:cs="Malgun Gothic" w:eastAsia="Malgun Gothic" w:hAnsi="Malgun Gothic"/>
          <w:sz w:val="20"/>
          <w:szCs w:val="20"/>
        </w:rPr>
        <w:t xml:space="preserve"> C:\Users\kim75\Desktop\gdg\aqa_handoff\cast_cfg_sweep_aqa_package.zip (285MB, 저장소 밖). wav 1,080개, audio_index.csv, eval_aqascore.py, 프롬프트 파일, 안내문(README_AQAScore.txt) 포함. 저장소 루트에서 압축을 풀고 안내문의 명령을 실행.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회신받은 outputs/cfg_sweep_v1/aqascore/sample_scores.csv를 두고 analyze_cfg_sweep_v1.py를 다시 실행하면 그래프에 ΔAQAScore 패널이 자동으로 추가된다.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v2(outputs/listen_prompts_v2/audio_index_all.csv, 208개)와 층 선택(outputs/layer_ablation_v1/audio_index.csv, 144개)의 AQAScore 패키지는 아직 만들지 않았다. 필요 시 같은 방식으로 제작. v2는 eval_aqascore.py가 v1 프롬프트 파일을 고정해서 읽으므로 --prompt-file 옵션 추가 수정이 필요(미구현).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8.2 추가 실험 후보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26"/>
        <w:gridCol w:w="2200"/>
      </w:tblGrid>
      <w:tr>
        <w:trPr>
          <w:tblHeader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후보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목적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예상 비용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CFG 1.0~1.2 추가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교수님 가설(가이던스를 못 쓰는 상태)의 직접 검증. diffusers에서 CFG=1.0은 uncond 가지를 쓰지 않는 코드 경로일 수 있으므로 1.1~1.2 권장(확인 필요)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24 × 3 × 5 = 360개, 약 2시간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층 선택 중간 해상도(L1)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해상도 3레벨 추세를 완성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72개, 약 20분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층 선택을 CFG 7.5, 1.5에서도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CFG와의 상호작용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조건당 144개, 약 50분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v2 선별/확장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모호 프롬프트 표본 확대(core 64 또는 128개). 선별 규칙을 결과 보기 전에 정할 것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24개 선별 시 약 1.4시간 (시드 3, CFG 2, 2조건)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Dense를 다른 시드에서 가져오는 재분석</w:t>
            </w:r>
          </w:p>
        </w:tc>
        <w:tc>
          <w:tcPr>
            <w:tcW w:type="dxa" w:w="4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Dense 점수와 Δ 상관의 평균 회귀 착시 제거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생성 없음, 수 분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8.3 논문 작업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본문 2페이지의 표 1 그래프 위에 그림 1(CFG별 그래프)을 얹는 형태로 재구성. 크기와 글꼴은 학회 템플릿에 맞춰 조정 필요(그림은 영문 레이블, PDF 벡터 파일 제공).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스펙트로그램 그림(기존 그림 1)은 supplementary로 이동, 발표 때 소리와 함께 사용 (교수님 의견).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결과·결론 문단 수정. 결론은 7장의 "쓸 수 있는 문장" 범위 안에서. 교수님이 제안한 결론 방향(범용 적용 가능성, 가이던스 미학습 모델에서의 효과)은 이번 실험이 직접 뒷받침하지 않으므로 표현에 주의.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한계 논의에 Auffusion이 latent diffusion이라 디코더가 영향을 줄 수 있다는 교수님 지적, 단일 모델, AQAScore 상태를 포함.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제출 마감(월요일 추정), 제출처, 지도교수 정보 필요 여부 확인.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8.4 팀 커뮤니케이션 정정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팀에 보낸 보고에 "IM01, NA01은 두 CFG에서 일관된 이득"이 들어갔다면 5.6절 정정을 알릴 것.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"CFG 1.5에서 프롬프트별 효과의 시드 간 일관성이 낮아 노이즈 성분이 크다"는 서술도 기존 24개에만 해당(v2는 반대)하므로 정정할 것.</w:t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9. 코드와 결과물 인덱스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9.1 새로 만든 코드 (브랜치 wonseok/advisor-feedback에 커밋됨)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파일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experiments/run_cfg_sweep_v1.py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CFG sweep 생성 (프롬프트 × 시드 × CFG × 5조건, 이어서 실행 가능)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experiments/make_sweep_index.py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생성된 샘플 목록(audio_index.csv) 작성. AQAScore/PQ 채점용 형식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experiments/score_sweep_clap.py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sweep/ablation 샘플 CLAP 채점 (이어서 채점)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experiments/analyze_cfg_sweep_v1.py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bootstrap CI, CFG별 그래프, 일관성 진단 (AQAScore 결과가 있으면 패널 추가)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experiments/make_listening_set.py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프롬프트 파일로 청취 세트 생성 (vanilla/dense/PLADIS)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experiments/score_listening_clap.py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청취 세트 CLAP 채점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experiments/make_listening_index.py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청취 세트 인덱스 작성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experiments/analyze_listening_v2.py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v2 시드 3개 분석 (명확/모호, 일관성)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experiments/run_layer_ablation_v1.py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층 선택 ablation 생성 (사전 검증 포함)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experiments/analyze_layer_ablation_v1.py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층 선택 분석과 그래프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cast/integration/auffusion.py, cast/pipeline.py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수정: apply_cast에 only 인자, run_one에 only_modules 인자 추가 (기본값 None = 기존 동작)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.gitignore</w:t>
            </w:r>
          </w:p>
        </w:tc>
        <w:tc>
          <w:tcPr>
            <w:tcW w:type="dxa" w:w="55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수정: 참고자료/, .venv-cast/, .venv-cast-eval/ 추가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9.2 결과물 위치 (프로젝트 루트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경로</w:t>
            </w:r>
          </w:p>
        </w:tc>
        <w:tc>
          <w:tcPr>
            <w:tcW w:type="dxa" w:w="5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outputs/cfg_sweep_v1/</w:t>
            </w:r>
          </w:p>
        </w:tc>
        <w:tc>
          <w:tcPr>
            <w:tcW w:type="dxa" w:w="5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sweep 생성물(1,080개 wav 등, 약 2.2GB), audio_index.csv, clap_scores.csv, audiobox/, analysis/ (delta_table.csv, analysis_summary.json, 그림 PNG/PDF)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outputs/listen_prompts_v2/</w:t>
            </w:r>
          </w:p>
        </w:tc>
        <w:tc>
          <w:tcPr>
            <w:tcW w:type="dxa" w:w="5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v2 청취 세트 6개 폴더(CFG × 시드), 각 폴더의 flat/ wav와 clap_scores.csv, audio_index_all.csv, audiobox_all/, analysis/ (delta_summary.csv, per_prompt_delta.csv, diagnostics.json)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outputs/layer_ablation_v1/</w:t>
            </w:r>
          </w:p>
        </w:tc>
        <w:tc>
          <w:tcPr>
            <w:tcW w:type="dxa" w:w="5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층 선택 생성물(144개), 인덱스와 점수, analysis/ (delta_table.csv, 그림)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outputs/_*.log</w:t>
            </w:r>
          </w:p>
        </w:tc>
        <w:tc>
          <w:tcPr>
            <w:tcW w:type="dxa" w:w="5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실행 로그 (cfg_sweep, layer_ablation, listen 등)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C:\Users\kim75\Desktop\gdg\aqa_handoff\</w:t>
            </w:r>
          </w:p>
        </w:tc>
        <w:tc>
          <w:tcPr>
            <w:tcW w:type="dxa" w:w="5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AQAScore 전달 패키지 zip (저장소 밖)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참고자료/ (gitignore)</w:t>
            </w:r>
          </w:p>
        </w:tc>
        <w:tc>
          <w:tcPr>
            <w:tcW w:type="dxa" w:w="5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교수님 피드백 정리, 논문 초안(PDF/HWP), 참고 PPTX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9.3 재현 명령 (프로젝트 루트, Git Bash 기준)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export PYTHONIOENCODING=utf-8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.venv-cast/Scripts/python.exe experiments/run_cfg_sweep_v1.py                      # 1,080개, 약 6.5시간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python experiments/make_sweep_index.py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.venv-cast/Scripts/python.exe experiments/score_sweep_clap.py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.venv-cast-eval/Scripts/python.exe experiments/eval_audiobox.py --index outputs/cfg_sweep_v1/audio_index.csv --out outputs/cfg_sweep_v1/audiobox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.venv-cast/Scripts/python.exe experiments/analyze_cfg_sweep_v1.py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.venv-cast/Scripts/python.exe experiments/run_layer_ablation_v1.py                 # 144개, 약 50분 (검증 포함)</w:t>
      </w:r>
    </w:p>
    <w:p>
      <w:pPr>
        <w:spacing w:after="60"/>
      </w:pP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10. 알려진 이슈와 주의사항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A5000 결과와 이 PC 결과를 한 그래프에 섞지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지표 평균은 일치하지만 오디오는 bitwise로 다르다. CFG 7.5도 이 PC에서 다시 만든 값을 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GPU 공유 주의: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생성 중 게임, 영상, Unity 에디터 등은 속도를 늦추고 VRAM 부족(8GB)으로 중단을 일으킬 수 있다. 생성 속도는 샘플당 15~23초.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절전 모드 해제 필수: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장시간 생성이 중단된다. 스크립트는 이미 생성된 샘플을 건너뛰고 이어서 실행된다.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Windows 심볼릭 링크 권한:</w:t>
      </w:r>
      <w:r>
        <w:rPr>
          <w:rFonts w:ascii="Malgun Gothic" w:cs="Malgun Gothic" w:eastAsia="Malgun Gothic" w:hAnsi="Malgun Gothic"/>
          <w:sz w:val="20"/>
          <w:szCs w:val="20"/>
        </w:rPr>
        <w:t xml:space="preserve"> Hugging Face 캐시 다운로드에서 오류(WinError 1314)가 날 수 있다. score_*_clap.py는 심볼릭 링크 대신 복사하도록 패치해 두었다. 개발자 모드를 켜면 해결.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Python 출력 인코딩: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한글 로그 때문에 PYTHONIOENCODING=utf-8 설정이 필요하다.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git: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코드, 결과 CSV·그림, cast_prompts_v2.json, 이 보고서, CLAUDE.md 변경은 브랜치 wonseok/advisor-feedback에 푸시했고 main은 건드리지 않았다. wav, latent, spectrogram은 .gitignore로 제외되어 브랜치에 없다(AQAScore용 오디오는 zip을 별도 전달). 새로 올릴 때는 git add . 대신 파일을 지정할 것.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cast_prompts_v2.json은 팀원 제작 파일이다.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임의로 수정하지 않는다(사전 고정 원칙).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시드: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초기 noise를 정하는 난수 시작값. 같은 시드면 조건(Dense/PLADIS 등)이 같은 초기 noise에서 출발해 공정한 비교가 된다. 시드를 늘리는 것은 한 번의 운을 평균 내기 위함.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통계 용어:</w:t>
      </w:r>
      <w:r>
        <w:rPr>
          <w:rFonts w:ascii="Malgun Gothic" w:cs="Malgun Gothic" w:eastAsia="Malgun Gothic" w:hAnsi="Malgun Gothic"/>
          <w:sz w:val="20"/>
          <w:szCs w:val="20"/>
        </w:rPr>
        <w:t xml:space="preserve"> Δ = 조건 − Dense (프롬프트별 쌍 차이). CI가 0을 포함하면 해당 평균 차이를 우연과 구분할 수 없다는 뜻.</w:t>
      </w:r>
    </w:p>
    <w:p>
      <w:r>
        <w:br w:type="page"/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부록 A. CFG sweep 전체 수치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1700"/>
        <w:gridCol w:w="1000"/>
        <w:gridCol w:w="1000"/>
        <w:gridCol w:w="900"/>
        <w:gridCol w:w="1826"/>
        <w:gridCol w:w="1300"/>
      </w:tblGrid>
      <w:tr>
        <w:trPr>
          <w:tblHeader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지표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CFG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조건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Dense 평균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조건 평균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Δ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95% CI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조건이 더 나은 프롬프트 비율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7.5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Sharp β=1.5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0.555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0.535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-0.020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[-0.036, -0.004]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0.25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7.5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λ=0.5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0.555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0.545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-0.010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[-0.025, +0.004]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7.5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λ=1 (sparse)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0.555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0.503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-0.053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[-0.080, -0.025]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7.5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PLADIS λ=2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0.555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0.363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-0.193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[-0.231, -0.155]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3.0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Sharp β=1.5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0.531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0.518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-0.013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[-0.025, -0.002]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0.29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3.0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λ=0.5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0.531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0.518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-0.014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[-0.029, -0.000]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3.0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λ=1 (sparse)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0.531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0.505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-0.026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[-0.046, -0.008]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3.0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PLADIS λ=2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0.531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0.430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-0.102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[-0.135, -0.070]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0.13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Sharp β=1.5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0.465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0.457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-0.008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[-0.024, +0.006]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λ=0.5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0.465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0.456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-0.008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[-0.020, +0.002]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λ=1 (sparse)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0.465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0.449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-0.015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[-0.029, -0.002]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0.29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CLAP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PLADIS λ=2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0.465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0.395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-0.070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[-0.099, -0.044]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0.13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7.5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Sharp β=1.5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5.918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5.828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-0.090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[-0.187, +0.007]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7.5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λ=0.5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5.918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5.832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-0.087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[-0.173, -0.001]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7.5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λ=1 (sparse)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5.918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5.699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-0.219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[-0.356, -0.081]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0.29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7.5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PLADIS λ=2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5.918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5.288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-0.630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[-0.890, -0.377]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3.0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Sharp β=1.5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5.886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5.907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+0.021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[-0.068, +0.096]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0.63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3.0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λ=0.5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5.886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5.890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+0.004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[-0.069, +0.064]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3.0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λ=1 (sparse)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5.886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5.862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-0.024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[-0.117, +0.055]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3.0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PLADIS λ=2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5.886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5.629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-0.257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[-0.458, -0.078]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Sharp β=1.5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5.791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5.767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-0.024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[-0.076, +0.030]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λ=0.5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5.791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5.782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-0.009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[-0.052, +0.038]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0.38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Entmax λ=1 (sparse)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5.791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5.778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-0.013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[-0.070, +0.041]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0.46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PQ</w:t>
            </w:r>
          </w:p>
        </w:tc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1.5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PLADIS λ=2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5.791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5.727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-0.064</w:t>
            </w:r>
          </w:p>
        </w:tc>
        <w:tc>
          <w:tcPr>
            <w:tcW w:type="dxa" w:w="18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[-0.193, +0.055]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0.54</w:t>
            </w:r>
          </w:p>
        </w:tc>
      </w:tr>
    </w:tbl>
    <w:p>
      <w:pPr>
        <w:spacing w:after="100" w:before="80" w:line="300"/>
      </w:pPr>
      <w:r>
        <w:rPr>
          <w:rFonts w:ascii="Malgun Gothic" w:cs="Malgun Gothic" w:eastAsia="Malgun Gothic" w:hAnsi="Malgun Gothic"/>
          <w:i/>
          <w:iCs/>
          <w:sz w:val="16"/>
          <w:szCs w:val="16"/>
        </w:rPr>
        <w:t xml:space="preserve">출처: outputs/cfg_sweep_v1/analysis/delta_table.csv (n=24 프롬프트, 시드 평균, bootstrap 10,000회).</w:t>
      </w:r>
    </w:p>
    <w:sectPr>
      <w:headerReference w:type="default" r:id="rId6"/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</w:r>
    <w:r>
      <w:rPr>
        <w:rFonts w:ascii="Malgun Gothic" w:cs="Malgun Gothic" w:eastAsia="Malgun Gothic" w:hAnsi="Malgun Gothic"/>
        <w:color w:val="888888"/>
        <w:sz w:val="16"/>
        <w:szCs w:val="16"/>
      </w:rPr>
      <w:instrText xml:space="preserve">PAGE</w:instrTex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separate"/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</w:r>
    <w:r>
      <w:rPr>
        <w:rFonts w:ascii="Malgun Gothic" w:cs="Malgun Gothic" w:eastAsia="Malgun Gothic" w:hAnsi="Malgun Gothic"/>
        <w:color w:val="888888"/>
        <w:sz w:val="16"/>
        <w:szCs w:val="16"/>
      </w:rPr>
      <w:instrText xml:space="preserve">NUMPAGES</w:instrTex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separate"/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CAST 실험 인수인계 보고서 (2026-10-24)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fa2a09f5364e5c5edfc23b1edd9850ea79e33c1.png"/><Relationship Id="rId10" Type="http://schemas.openxmlformats.org/officeDocument/2006/relationships/image" Target="media/4d6cc80ec173fe90f838462d2056dacf1ab719f9.png"/><Relationship Id="rId11" Type="http://schemas.openxmlformats.org/officeDocument/2006/relationships/image" Target="media/f2956b28d9b57c15e76f07734a999ab4e59b27b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CAST CFG 실험 인수인계 보고서</dc:title>
  <dc:creator>김원석</dc:creator>
  <dc:description>CFG sweep, 프롬프트 v2, 층 선택 실험 종합</dc:description>
  <cp:lastModifiedBy>Un-named</cp:lastModifiedBy>
  <cp:revision>1</cp:revision>
  <dcterms:created xsi:type="dcterms:W3CDTF">2026-10-25T08:40:56.060Z</dcterms:created>
  <dcterms:modified xsi:type="dcterms:W3CDTF">2026-10-25T08:40:56.061Z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