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d8d8d2" w:sz="4"/>
          <w:left w:val="single" w:color="d8d8d2" w:sz="4"/>
          <w:bottom w:val="single" w:color="d8d8d2" w:sz="4"/>
          <w:right w:val="single" w:color="d8d8d2" w:sz="4"/>
          <w:insideH w:val="single" w:color="d8d8d2" w:sz="4"/>
          <w:insideV w:val="single" w:color="d8d8d2" w:sz="4"/>
        </w:tblBorders>
      </w:tblPr>
      <w:tblGrid>
        <w:gridCol w:w="2300"/>
        <w:gridCol w:w="3400"/>
        <w:gridCol w:w="2200"/>
        <w:gridCol w:w="3000"/>
      </w:tblGrid>
      <w:tr>
        <w:tc>
          <w:tcPr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9"/>
                <w:szCs w:val="19"/>
              </w:rPr>
              <w:t xml:space="preserve">문서번호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9"/>
                <w:szCs w:val="19"/>
              </w:rPr>
              <w:t xml:space="preserve">EDDIE-PLN-001</w:t>
            </w:r>
          </w:p>
        </w:tc>
        <w:tc>
          <w:tcPr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9"/>
                <w:szCs w:val="19"/>
              </w:rPr>
              <w:t xml:space="preserve">버전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9"/>
                <w:szCs w:val="19"/>
              </w:rPr>
              <w:t xml:space="preserve">v0.3</w:t>
            </w:r>
          </w:p>
        </w:tc>
      </w:tr>
      <w:tr>
        <w:tc>
          <w:tcPr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9"/>
                <w:szCs w:val="19"/>
              </w:rPr>
              <w:t xml:space="preserve">작성일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9"/>
                <w:szCs w:val="19"/>
              </w:rPr>
              <w:t xml:space="preserve">2026-05-28</w:t>
            </w:r>
          </w:p>
        </w:tc>
        <w:tc>
          <w:tcPr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9"/>
                <w:szCs w:val="19"/>
              </w:rPr>
              <w:t xml:space="preserve">분류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9"/>
                <w:szCs w:val="19"/>
              </w:rPr>
              <w:t xml:space="preserve">내부 (Internal)</w:t>
            </w:r>
          </w:p>
        </w:tc>
      </w:tr>
      <w:tr>
        <w:tc>
          <w:tcPr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9"/>
                <w:szCs w:val="19"/>
              </w:rPr>
              <w:t xml:space="preserve">프로젝트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9"/>
                <w:szCs w:val="19"/>
              </w:rPr>
              <w:t xml:space="preserve">EDDIE</w:t>
            </w:r>
          </w:p>
        </w:tc>
        <w:tc>
          <w:tcPr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9"/>
                <w:szCs w:val="19"/>
              </w:rPr>
              <w:t xml:space="preserve">작성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9"/>
                <w:szCs w:val="19"/>
              </w:rPr>
              <w:t xml:space="preserve">기업부설연구소장</w:t>
            </w:r>
          </w:p>
        </w:tc>
      </w:tr>
      <w:tr>
        <w:tc>
          <w:tcPr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9"/>
                <w:szCs w:val="19"/>
              </w:rPr>
              <w:t xml:space="preserve">적용 범위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9"/>
                <w:szCs w:val="19"/>
              </w:rPr>
              <w:t xml:space="preserve">Phase 0 ~ Phase 5 (As-Is)</w:t>
            </w:r>
          </w:p>
        </w:tc>
        <w:tc>
          <w:tcPr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9"/>
                <w:szCs w:val="19"/>
              </w:rPr>
              <w:t xml:space="preserve">검토·승인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9"/>
                <w:szCs w:val="19"/>
              </w:rPr>
              <w:t xml:space="preserve">단독 수행</w:t>
            </w:r>
          </w:p>
        </w:tc>
      </w:tr>
    </w:tbl>
    <w:p>
      <w:pPr>
        <w:spacing w:after="140"/>
      </w:pPr>
      <w:r>
        <w:t xml:space="preserve"/>
      </w:r>
    </w:p>
    <w:p>
      <w:r>
        <w:rPr>
          <w:rFonts w:ascii="맑은 고딕" w:cs="맑은 고딕" w:eastAsia="맑은 고딕" w:hAnsi="맑은 고딕"/>
          <w:b/>
          <w:bCs/>
          <w:color w:val="1A1A1A"/>
          <w:sz w:val="40"/>
          <w:szCs w:val="40"/>
        </w:rPr>
        <w:t xml:space="preserve">EDDIE 프로젝트 기획서</w:t>
      </w:r>
    </w:p>
    <w:p>
      <w:pPr>
        <w:spacing w:after="160"/>
      </w:pPr>
      <w:r>
        <w:rPr>
          <w:rFonts w:ascii="맑은 고딕" w:cs="맑은 고딕" w:eastAsia="맑은 고딕" w:hAnsi="맑은 고딕"/>
          <w:color w:val="6a6d71"/>
          <w:sz w:val="18"/>
          <w:szCs w:val="18"/>
        </w:rPr>
        <w:t xml:space="preserve">Project Plan — v0.3</w:t>
      </w:r>
    </w:p>
    <w:p>
      <w:pPr>
        <w:pStyle w:val="Heading1"/>
      </w:pPr>
      <w:r>
        <w:t xml:space="preserve">1. 문서 목적 및 범위</w:t>
      </w:r>
    </w:p>
    <w:p>
      <w:pPr>
        <w:pBdr>
          <w:bottom w:val="single" w:color="0a7c70" w:sz="6" w:space="1"/>
        </w:pBdr>
        <w:spacing w:after="150"/>
      </w:pPr>
      <w:r>
        <w:t xml:space="preserve"/>
      </w:r>
    </w:p>
    <w:p>
      <w:pPr>
        <w:pStyle w:val="Heading2"/>
      </w:pPr>
      <w:r>
        <w:t xml:space="preserve">1.1 목적</w:t>
      </w:r>
    </w:p>
    <w:p>
      <w:pPr>
        <w:spacing w:after="130" w:line="300"/>
      </w:pPr>
      <w:r>
        <w:rPr>
          <w:rFonts w:ascii="맑은 고딕" w:cs="맑은 고딕" w:eastAsia="맑은 고딕" w:hAnsi="맑은 고딕"/>
          <w:color w:val="1A1A1A"/>
          <w:sz w:val="21"/>
          <w:szCs w:val="21"/>
        </w:rPr>
        <w:t xml:space="preserve">본 문서는 EDDIE의 As-Is 빌드(Phase 0~5)에 대한 단계별 실행 계획, 산출물, 검증 기준, 의사결정 기록, 예산 관리를 정의한다.</w:t>
      </w:r>
    </w:p>
    <w:p>
      <w:pPr>
        <w:pStyle w:val="Heading2"/>
      </w:pPr>
      <w:r>
        <w:t xml:space="preserve">1.2 v0.3 개정 요지</w:t>
      </w:r>
    </w:p>
    <w:p>
      <w:pPr>
        <w:spacing w:after="130" w:line="300"/>
      </w:pPr>
      <w:r>
        <w:rPr>
          <w:rFonts w:ascii="맑은 고딕" w:cs="맑은 고딕" w:eastAsia="맑은 고딕" w:hAnsi="맑은 고딕"/>
          <w:color w:val="1A1A1A"/>
          <w:sz w:val="21"/>
          <w:szCs w:val="21"/>
        </w:rPr>
        <w:t xml:space="preserve">Phase 1~4 및 실시간 모니터링 구현 완료를 반영한다.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맑은 고딕" w:cs="맑은 고딕" w:eastAsia="맑은 고딕" w:hAnsi="맑은 고딕"/>
          <w:color w:val="1A1A1A"/>
          <w:sz w:val="21"/>
          <w:szCs w:val="21"/>
        </w:rPr>
        <w:t xml:space="preserve">진행 상황 갱신: Phase 1(도구)·2(음성)·3(GUI)·4(HUD) 완료, 실시간 센서 모니터링 신규 완료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맑은 고딕" w:cs="맑은 고딕" w:eastAsia="맑은 고딕" w:hAnsi="맑은 고딕"/>
          <w:color w:val="1A1A1A"/>
          <w:sz w:val="21"/>
          <w:szCs w:val="21"/>
        </w:rPr>
        <w:t xml:space="preserve">LLM 기술 기반 확정: OpenAI gpt-5.4-mini (당초 Claude API 가정에서 변경)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맑은 고딕" w:cs="맑은 고딕" w:eastAsia="맑은 고딕" w:hAnsi="맑은 고딕"/>
          <w:color w:val="1A1A1A"/>
          <w:sz w:val="21"/>
          <w:szCs w:val="21"/>
        </w:rPr>
        <w:t xml:space="preserve">의사결정 기록 유지: 검색 API Brave → Tavily (DEC-2026-05-17-01)</w:t>
      </w:r>
    </w:p>
    <w:p>
      <w:pPr>
        <w:pStyle w:val="Heading2"/>
      </w:pPr>
      <w:r>
        <w:t xml:space="preserve">1.3 참조 문서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맑은 고딕" w:cs="맑은 고딕" w:eastAsia="맑은 고딕" w:hAnsi="맑은 고딕"/>
          <w:color w:val="1A1A1A"/>
          <w:sz w:val="21"/>
          <w:szCs w:val="21"/>
        </w:rPr>
        <w:t xml:space="preserve">EDDIE-ARC-001 v0.4 — 시스템 아키텍처 정의서 (OpenAI·실시간 모니터링 반영)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맑은 고딕" w:cs="맑은 고딕" w:eastAsia="맑은 고딕" w:hAnsi="맑은 고딕"/>
          <w:color w:val="1A1A1A"/>
          <w:sz w:val="21"/>
          <w:szCs w:val="21"/>
        </w:rPr>
        <w:t xml:space="preserve">EDDIE-PRS-001 — 페르소나 정의서 (호칭: 정혁님)</w:t>
      </w:r>
    </w:p>
    <w:p>
      <w:pPr>
        <w:pStyle w:val="Heading1"/>
      </w:pPr>
      <w:r>
        <w:t xml:space="preserve">2. 의사결정 기록 (Decision Log)</w:t>
      </w:r>
    </w:p>
    <w:p>
      <w:pPr>
        <w:pBdr>
          <w:bottom w:val="single" w:color="0a7c70" w:sz="6" w:space="1"/>
        </w:pBdr>
        <w:spacing w:after="150"/>
      </w:pPr>
      <w:r>
        <w:t xml:space="preserve"/>
      </w:r>
    </w:p>
    <w:p>
      <w:pPr>
        <w:pStyle w:val="Heading2"/>
      </w:pPr>
      <w:r>
        <w:t xml:space="preserve">2.1 DEC-2026-05-17-01 — 검색 API 변경 (Brave → Tavily)</w:t>
      </w:r>
    </w:p>
    <w:tbl>
      <w:tblPr>
        <w:tblW w:type="pct" w:w="100%"/>
        <w:tblBorders>
          <w:top w:val="single" w:color="d8d8d2" w:sz="4"/>
          <w:left w:val="single" w:color="d8d8d2" w:sz="4"/>
          <w:bottom w:val="single" w:color="d8d8d2" w:sz="4"/>
          <w:right w:val="single" w:color="d8d8d2" w:sz="4"/>
          <w:insideH w:val="single" w:color="d8d8d2" w:sz="4"/>
          <w:insideV w:val="single" w:color="d8d8d2" w:sz="4"/>
        </w:tblBorders>
      </w:tblPr>
      <w:tblGrid>
        <w:gridCol w:w="2600"/>
        <w:gridCol w:w="8300"/>
      </w:tblGrid>
      <w:tr>
        <w:tc>
          <w:tcPr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9"/>
                <w:szCs w:val="19"/>
              </w:rPr>
              <w:t xml:space="preserve">결정 요지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9"/>
                <w:szCs w:val="19"/>
              </w:rPr>
              <w:t xml:space="preserve">MOD-TOL-001 검색 API를 Brave → Tavily로 변경</w:t>
            </w:r>
          </w:p>
        </w:tc>
      </w:tr>
      <w:tr>
        <w:tc>
          <w:tcPr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9"/>
                <w:szCs w:val="19"/>
              </w:rPr>
              <w:t xml:space="preserve">배경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9"/>
                <w:szCs w:val="19"/>
              </w:rPr>
              <w:t xml:space="preserve">Brave 무료 정책이 기록(월 2,000 query)과 달라(카드 등록 필수) 재평가</w:t>
            </w:r>
          </w:p>
        </w:tc>
      </w:tr>
      <w:tr>
        <w:tc>
          <w:tcPr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9"/>
                <w:szCs w:val="19"/>
              </w:rPr>
              <w:t xml:space="preserve">선정 결과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9"/>
                <w:szCs w:val="19"/>
              </w:rPr>
              <w:t xml:space="preserve">Tavily Search API (Researcher Free) — LLM 친화·카드 불요·자동 과금 차단</w:t>
            </w:r>
          </w:p>
        </w:tc>
      </w:tr>
      <w:tr>
        <w:tc>
          <w:tcPr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9"/>
                <w:szCs w:val="19"/>
              </w:rPr>
              <w:t xml:space="preserve">교훈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9"/>
                <w:szCs w:val="19"/>
              </w:rPr>
              <w:t xml:space="preserve">외부 서비스 정책은 진입 시점에 반드시 재확인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</w:pPr>
      <w:r>
        <w:t xml:space="preserve">2.2 DEC-2026-05-28-01 — LLM 기술 기반 확정 (OpenAI)</w:t>
      </w:r>
    </w:p>
    <w:tbl>
      <w:tblPr>
        <w:tblW w:type="pct" w:w="100%"/>
        <w:tblBorders>
          <w:top w:val="single" w:color="d8d8d2" w:sz="4"/>
          <w:left w:val="single" w:color="d8d8d2" w:sz="4"/>
          <w:bottom w:val="single" w:color="d8d8d2" w:sz="4"/>
          <w:right w:val="single" w:color="d8d8d2" w:sz="4"/>
          <w:insideH w:val="single" w:color="d8d8d2" w:sz="4"/>
          <w:insideV w:val="single" w:color="d8d8d2" w:sz="4"/>
        </w:tblBorders>
      </w:tblPr>
      <w:tblGrid>
        <w:gridCol w:w="2600"/>
        <w:gridCol w:w="8300"/>
      </w:tblGrid>
      <w:tr>
        <w:tc>
          <w:tcPr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9"/>
                <w:szCs w:val="19"/>
              </w:rPr>
              <w:t xml:space="preserve">결정 요지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9"/>
                <w:szCs w:val="19"/>
              </w:rPr>
              <w:t xml:space="preserve">MOD-LLM-001을 OpenAI gpt-5.4-mini로 확정 (당초 Claude API 가정)</w:t>
            </w:r>
          </w:p>
        </w:tc>
      </w:tr>
      <w:tr>
        <w:tc>
          <w:tcPr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9"/>
                <w:szCs w:val="19"/>
              </w:rPr>
              <w:t xml:space="preserve">배경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9"/>
                <w:szCs w:val="19"/>
              </w:rPr>
              <w:t xml:space="preserve">실제 구현·검증 과정에서 OpenAI Chat Completions + 수동 ReAct 루프로 구성</w:t>
            </w:r>
          </w:p>
        </w:tc>
      </w:tr>
      <w:tr>
        <w:tc>
          <w:tcPr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9"/>
                <w:szCs w:val="19"/>
              </w:rPr>
              <w:t xml:space="preserve">영향 문서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9"/>
                <w:szCs w:val="19"/>
              </w:rPr>
              <w:t xml:space="preserve">ARC-001 v0.3 → v0.4 (기술 스택·데이터 흐름도 동기화)</w:t>
            </w:r>
          </w:p>
        </w:tc>
      </w:tr>
    </w:tbl>
    <w:p>
      <w:pPr>
        <w:pStyle w:val="Heading1"/>
      </w:pPr>
      <w:r>
        <w:t xml:space="preserve">3. Phase 진행 상황</w:t>
      </w:r>
    </w:p>
    <w:p>
      <w:pPr>
        <w:pBdr>
          <w:bottom w:val="single" w:color="0a7c70" w:sz="6" w:space="1"/>
        </w:pBdr>
        <w:spacing w:after="150"/>
      </w:pPr>
      <w:r>
        <w:t xml:space="preserve"/>
      </w:r>
    </w:p>
    <w:p>
      <w:pPr>
        <w:spacing w:after="130" w:line="300"/>
      </w:pPr>
      <w:r>
        <w:rPr>
          <w:rFonts w:ascii="맑은 고딕" w:cs="맑은 고딕" w:eastAsia="맑은 고딕" w:hAnsi="맑은 고딕"/>
          <w:color w:val="1A1A1A"/>
          <w:sz w:val="21"/>
          <w:szCs w:val="21"/>
        </w:rPr>
        <w:t xml:space="preserve">Phase 1 진입 후 누적 진행 상황. ✓ = 완료, ← = 진행/예정.</w:t>
      </w:r>
    </w:p>
    <w:p>
      <w:pPr>
        <w:spacing w:after="60"/>
      </w:pPr>
      <w:r>
        <w:t xml:space="preserve"/>
      </w:r>
    </w:p>
    <w:tbl>
      <w:tblPr>
        <w:tblW w:type="pct" w:w="100%"/>
        <w:tblBorders>
          <w:top w:val="single" w:color="d8d8d2" w:sz="4"/>
          <w:left w:val="single" w:color="d8d8d2" w:sz="4"/>
          <w:bottom w:val="single" w:color="d8d8d2" w:sz="4"/>
          <w:right w:val="single" w:color="d8d8d2" w:sz="4"/>
          <w:insideH w:val="single" w:color="d8d8d2" w:sz="4"/>
          <w:insideV w:val="single" w:color="d8d8d2" w:sz="4"/>
        </w:tblBorders>
      </w:tblPr>
      <w:tblGrid>
        <w:gridCol w:w="1900"/>
        <w:gridCol w:w="6900"/>
        <w:gridCol w:w="2100"/>
      </w:tblGrid>
      <w:tr>
        <w:trPr>
          <w:tblHeader/>
        </w:trPr>
        <w:tc>
          <w:tcPr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a7c70"/>
                <w:sz w:val="19"/>
                <w:szCs w:val="19"/>
              </w:rPr>
              <w:t xml:space="preserve">Phase / Step</w:t>
            </w:r>
          </w:p>
        </w:tc>
        <w:tc>
          <w:tcPr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a7c70"/>
                <w:sz w:val="19"/>
                <w:szCs w:val="19"/>
              </w:rPr>
              <w:t xml:space="preserve">내용</w:t>
            </w:r>
          </w:p>
        </w:tc>
        <w:tc>
          <w:tcPr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a7c70"/>
                <w:sz w:val="19"/>
                <w:szCs w:val="19"/>
              </w:rPr>
              <w:t xml:space="preserve">상태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9"/>
                <w:szCs w:val="19"/>
              </w:rPr>
              <w:t xml:space="preserve">Phase 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9"/>
                <w:szCs w:val="19"/>
              </w:rPr>
              <w:t xml:space="preserve">환경 셋업 &amp; 기초 문서화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a7c70"/>
                <w:sz w:val="19"/>
                <w:szCs w:val="19"/>
              </w:rPr>
              <w:t xml:space="preserve">✓ 완료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9"/>
                <w:szCs w:val="19"/>
              </w:rPr>
              <w:t xml:space="preserve">Phase 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9"/>
                <w:szCs w:val="19"/>
              </w:rPr>
              <w:t xml:space="preserve">도구(Tool Use) 통합 — 파일·검색·브라우저·이메일, OpenAI 연결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a7c70"/>
                <w:sz w:val="19"/>
                <w:szCs w:val="19"/>
              </w:rPr>
              <w:t xml:space="preserve">✓ 완료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9"/>
                <w:szCs w:val="19"/>
              </w:rPr>
              <w:t xml:space="preserve">Phase 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9"/>
                <w:szCs w:val="19"/>
              </w:rPr>
              <w:t xml:space="preserve">음성 입출력 — STT(Whisper) + TTS(Edge-TTS)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a7c70"/>
                <w:sz w:val="19"/>
                <w:szCs w:val="19"/>
              </w:rPr>
              <w:t xml:space="preserve">✓ 완료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9"/>
                <w:szCs w:val="19"/>
              </w:rPr>
              <w:t xml:space="preserve">Phase 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9"/>
                <w:szCs w:val="19"/>
              </w:rPr>
              <w:t xml:space="preserve">기본 GUI — Electron 창, 상태 표시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a7c70"/>
                <w:sz w:val="19"/>
                <w:szCs w:val="19"/>
              </w:rPr>
              <w:t xml:space="preserve">✓ 완료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9"/>
                <w:szCs w:val="19"/>
              </w:rPr>
              <w:t xml:space="preserve">Phase 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9"/>
                <w:szCs w:val="19"/>
              </w:rPr>
              <w:t xml:space="preserve">자비스 스타일 HUD — 4상태 시각화, 반응형 비주얼라이저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a7c70"/>
                <w:sz w:val="19"/>
                <w:szCs w:val="19"/>
              </w:rPr>
              <w:t xml:space="preserve">✓ 완료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b05a1e"/>
                <w:sz w:val="19"/>
                <w:szCs w:val="19"/>
              </w:rPr>
              <w:t xml:space="preserve">신규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9"/>
                <w:szCs w:val="19"/>
              </w:rPr>
              <w:t xml:space="preserve">실시간 센서 모니터링 — WebSocket, 수치·그래프 패널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a7c70"/>
                <w:sz w:val="19"/>
                <w:szCs w:val="19"/>
              </w:rPr>
              <w:t xml:space="preserve">✓ 완료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9"/>
                <w:szCs w:val="19"/>
              </w:rPr>
              <w:t xml:space="preserve">Phase 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9"/>
                <w:szCs w:val="19"/>
              </w:rPr>
              <w:t xml:space="preserve">통합 자동화 — 브라우저(Playwright)·이메일(Gmail)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6a6d71"/>
                <w:sz w:val="19"/>
                <w:szCs w:val="19"/>
              </w:rPr>
              <w:t xml:space="preserve">← 코드 작성 / 검증 대기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9"/>
                <w:szCs w:val="19"/>
              </w:rPr>
              <w:t xml:space="preserve">검증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9"/>
                <w:szCs w:val="19"/>
              </w:rPr>
              <w:t xml:space="preserve">50회 응답 표본 평가 등 정식 검증 절차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6a6d71"/>
                <w:sz w:val="19"/>
                <w:szCs w:val="19"/>
              </w:rPr>
              <w:t xml:space="preserve">← 예정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30" w:line="300"/>
      </w:pPr>
      <w:r>
        <w:rPr>
          <w:rFonts w:ascii="맑은 고딕" w:cs="맑은 고딕" w:eastAsia="맑은 고딕" w:hAnsi="맑은 고딕"/>
          <w:b/>
          <w:bCs/>
          <w:color w:val="0a7c70"/>
          <w:sz w:val="21"/>
          <w:szCs w:val="21"/>
        </w:rPr>
        <w:t xml:space="preserve">요약 —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핵심 기능(도구·음성·GUI·HUD·실시간 모니터링)은 구현·검증 완료. Phase 5(브라우저·이메일)는 코드 작성됨, 통합 검증 대기. 정식 평가 절차는 추후 진행.</w:t>
      </w:r>
    </w:p>
    <w:p>
      <w:pPr>
        <w:pStyle w:val="Heading1"/>
      </w:pPr>
      <w:r>
        <w:t xml:space="preserve">4. 예산 관리</w:t>
      </w:r>
    </w:p>
    <w:p>
      <w:pPr>
        <w:pBdr>
          <w:bottom w:val="single" w:color="0a7c70" w:sz="6" w:space="1"/>
        </w:pBdr>
        <w:spacing w:after="150"/>
      </w:pPr>
      <w:r>
        <w:t xml:space="preserve"/>
      </w:r>
    </w:p>
    <w:p>
      <w:pPr>
        <w:spacing w:after="130" w:line="300"/>
      </w:pPr>
      <w:r>
        <w:rPr>
          <w:rFonts w:ascii="맑은 고딕" w:cs="맑은 고딕" w:eastAsia="맑은 고딕" w:hAnsi="맑은 고딕"/>
          <w:color w:val="1A1A1A"/>
          <w:sz w:val="21"/>
          <w:szCs w:val="21"/>
        </w:rPr>
        <w:t xml:space="preserve">테스트 단계 월 한도: ₩20,000. 정식 운영 단계는 별도 산정.</w:t>
      </w:r>
    </w:p>
    <w:p>
      <w:pPr>
        <w:spacing w:after="60"/>
      </w:pPr>
      <w:r>
        <w:t xml:space="preserve"/>
      </w:r>
    </w:p>
    <w:tbl>
      <w:tblPr>
        <w:tblW w:type="pct" w:w="100%"/>
        <w:tblBorders>
          <w:top w:val="single" w:color="d8d8d2" w:sz="4"/>
          <w:left w:val="single" w:color="d8d8d2" w:sz="4"/>
          <w:bottom w:val="single" w:color="d8d8d2" w:sz="4"/>
          <w:right w:val="single" w:color="d8d8d2" w:sz="4"/>
          <w:insideH w:val="single" w:color="d8d8d2" w:sz="4"/>
          <w:insideV w:val="single" w:color="d8d8d2" w:sz="4"/>
        </w:tblBorders>
      </w:tblPr>
      <w:tblGrid>
        <w:gridCol w:w="3200"/>
        <w:gridCol w:w="5400"/>
        <w:gridCol w:w="2300"/>
      </w:tblGrid>
      <w:tr>
        <w:trPr>
          <w:tblHeader/>
        </w:trPr>
        <w:tc>
          <w:tcPr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a7c70"/>
                <w:sz w:val="19"/>
                <w:szCs w:val="19"/>
              </w:rPr>
              <w:t xml:space="preserve">항목</w:t>
            </w:r>
          </w:p>
        </w:tc>
        <w:tc>
          <w:tcPr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a7c70"/>
                <w:sz w:val="19"/>
                <w:szCs w:val="19"/>
              </w:rPr>
              <w:t xml:space="preserve">구성</w:t>
            </w:r>
          </w:p>
        </w:tc>
        <w:tc>
          <w:tcPr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a7c70"/>
                <w:sz w:val="19"/>
                <w:szCs w:val="19"/>
              </w:rPr>
              <w:t xml:space="preserve">월 예상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9"/>
                <w:szCs w:val="19"/>
              </w:rPr>
              <w:t xml:space="preserve">OpenAI 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9"/>
                <w:szCs w:val="19"/>
              </w:rPr>
              <w:t xml:space="preserve">gpt-5.4-mini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9"/>
                <w:szCs w:val="19"/>
              </w:rPr>
              <w:t xml:space="preserve">₩5,000 ~ ₩15,000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9"/>
                <w:szCs w:val="19"/>
              </w:rPr>
              <w:t xml:space="preserve">Tavily Search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9"/>
                <w:szCs w:val="19"/>
              </w:rPr>
              <w:t xml:space="preserve">Researcher Free (월 1,000 credits)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9"/>
                <w:szCs w:val="19"/>
              </w:rPr>
              <w:t xml:space="preserve">₩0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9"/>
                <w:szCs w:val="19"/>
              </w:rPr>
              <w:t xml:space="preserve">Whisper/TTS/Playwright 등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9"/>
                <w:szCs w:val="19"/>
              </w:rPr>
              <w:t xml:space="preserve">오픈소스 / 로컬 실행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9"/>
                <w:szCs w:val="19"/>
              </w:rPr>
              <w:t xml:space="preserve">₩0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9"/>
                <w:szCs w:val="19"/>
              </w:rPr>
              <w:t xml:space="preserve">Gmail 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9"/>
                <w:szCs w:val="19"/>
              </w:rPr>
              <w:t xml:space="preserve">OAuth 무료 (Phase 5)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9"/>
                <w:szCs w:val="19"/>
              </w:rPr>
              <w:t xml:space="preserve">₩0</w:t>
            </w:r>
          </w:p>
        </w:tc>
      </w:tr>
    </w:tbl>
    <w:p>
      <w:pPr>
        <w:pStyle w:val="Heading1"/>
      </w:pPr>
      <w:r>
        <w:t xml:space="preserve">5. 다음 단계</w:t>
      </w:r>
    </w:p>
    <w:p>
      <w:pPr>
        <w:pBdr>
          <w:bottom w:val="single" w:color="0a7c70" w:sz="6" w:space="1"/>
        </w:pBdr>
        <w:spacing w:after="15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맑은 고딕" w:cs="맑은 고딕" w:eastAsia="맑은 고딕" w:hAnsi="맑은 고딕"/>
          <w:color w:val="1A1A1A"/>
          <w:sz w:val="21"/>
          <w:szCs w:val="21"/>
        </w:rPr>
        <w:t xml:space="preserve">Phase 5 통합 검증 — 브라우저·이메일 자동화 시나리오 테스트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맑은 고딕" w:cs="맑은 고딕" w:eastAsia="맑은 고딕" w:hAnsi="맑은 고딕"/>
          <w:color w:val="1A1A1A"/>
          <w:sz w:val="21"/>
          <w:szCs w:val="21"/>
        </w:rPr>
        <w:t xml:space="preserve">STT 인식 정확도 보강 (도메인 용어)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맑은 고딕" w:cs="맑은 고딕" w:eastAsia="맑은 고딕" w:hAnsi="맑은 고딕"/>
          <w:color w:val="1A1A1A"/>
          <w:sz w:val="21"/>
          <w:szCs w:val="21"/>
        </w:rPr>
        <w:t xml:space="preserve">교육 모드 / 웹 학습 도우미 (별도 트랙, EDDIE-BIZ-001 참조)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맑은 고딕" w:cs="맑은 고딕" w:eastAsia="맑은 고딕" w:hAnsi="맑은 고딕"/>
          <w:color w:val="1A1A1A"/>
          <w:sz w:val="21"/>
          <w:szCs w:val="21"/>
        </w:rPr>
        <w:t xml:space="preserve">정식 응답 품질 평가 절차</w:t>
      </w:r>
    </w:p>
    <w:p>
      <w:pPr>
        <w:pStyle w:val="Heading1"/>
      </w:pPr>
      <w:r>
        <w:t xml:space="preserve">6. 변경 이력</w:t>
      </w:r>
    </w:p>
    <w:p>
      <w:pPr>
        <w:pBdr>
          <w:bottom w:val="single" w:color="0a7c70" w:sz="6" w:space="1"/>
        </w:pBdr>
        <w:spacing w:after="150"/>
      </w:pPr>
      <w:r>
        <w:t xml:space="preserve"/>
      </w:r>
    </w:p>
    <w:tbl>
      <w:tblPr>
        <w:tblW w:type="pct" w:w="100%"/>
        <w:tblBorders>
          <w:top w:val="single" w:color="d8d8d2" w:sz="4"/>
          <w:left w:val="single" w:color="d8d8d2" w:sz="4"/>
          <w:bottom w:val="single" w:color="d8d8d2" w:sz="4"/>
          <w:right w:val="single" w:color="d8d8d2" w:sz="4"/>
          <w:insideH w:val="single" w:color="d8d8d2" w:sz="4"/>
          <w:insideV w:val="single" w:color="d8d8d2" w:sz="4"/>
        </w:tblBorders>
      </w:tblPr>
      <w:tblGrid>
        <w:gridCol w:w="1400"/>
        <w:gridCol w:w="2200"/>
        <w:gridCol w:w="7300"/>
      </w:tblGrid>
      <w:tr>
        <w:trPr>
          <w:tblHeader/>
        </w:trPr>
        <w:tc>
          <w:tcPr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a7c70"/>
                <w:sz w:val="19"/>
                <w:szCs w:val="19"/>
              </w:rPr>
              <w:t xml:space="preserve">버전</w:t>
            </w:r>
          </w:p>
        </w:tc>
        <w:tc>
          <w:tcPr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a7c70"/>
                <w:sz w:val="19"/>
                <w:szCs w:val="19"/>
              </w:rPr>
              <w:t xml:space="preserve">일자</w:t>
            </w:r>
          </w:p>
        </w:tc>
        <w:tc>
          <w:tcPr>
            <w:shd w:fill="eef3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a7c70"/>
                <w:sz w:val="19"/>
                <w:szCs w:val="19"/>
              </w:rPr>
              <w:t xml:space="preserve">변경 내용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9"/>
                <w:szCs w:val="19"/>
              </w:rPr>
              <w:t xml:space="preserve">v0.1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9"/>
                <w:szCs w:val="19"/>
              </w:rPr>
              <w:t xml:space="preserve">2026-05-16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9"/>
                <w:szCs w:val="19"/>
              </w:rPr>
              <w:t xml:space="preserve">초안. Phase 0~5 계획·산출물·검증 기준·예산 정의.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9"/>
                <w:szCs w:val="19"/>
              </w:rPr>
              <w:t xml:space="preserve">v0.2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9"/>
                <w:szCs w:val="19"/>
              </w:rPr>
              <w:t xml:space="preserve">2026-05-17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9"/>
                <w:szCs w:val="19"/>
              </w:rPr>
              <w:t xml:space="preserve">검색 API 변경 기록(Brave→Tavily). Step 1-1·1-2·1-4·1-5 완료 반영. 예산표 갱신.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9"/>
                <w:szCs w:val="19"/>
              </w:rPr>
              <w:t xml:space="preserve">v0.3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9"/>
                <w:szCs w:val="19"/>
              </w:rPr>
              <w:t xml:space="preserve">2026-05-28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9"/>
                <w:szCs w:val="19"/>
              </w:rPr>
              <w:t xml:space="preserve">Phase 1~4 + 실시간 모니터링 완료 반영. LLM을 OpenAI gpt-5.4-mini로 확정(DEC-2026-05-28-01). 예산표 OpenAI 반영. Phase 5는 코드 작성·검증 대기로 표기.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top w:val="single" w:color="d8d8d2" w:sz="4" w:space="6"/>
        </w:pBdr>
      </w:pPr>
      <w:r>
        <w:rPr>
          <w:rFonts w:ascii="맑은 고딕" w:cs="맑은 고딕" w:eastAsia="맑은 고딕" w:hAnsi="맑은 고딕"/>
          <w:i/>
          <w:iCs/>
          <w:color w:val="6a6d71"/>
          <w:sz w:val="15"/>
          <w:szCs w:val="15"/>
        </w:rPr>
        <w:t xml:space="preserve">본 문서는 내부 기획 문서이며, 진행 상황에 따라 갱신된다.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6a6d71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8d2" w:sz="4" w:space="4"/>
      </w:pBdr>
      <w:jc w:val="right"/>
    </w:pPr>
    <w:r>
      <w:rPr>
        <w:rFonts w:ascii="맑은 고딕" w:cs="맑은 고딕" w:eastAsia="맑은 고딕" w:hAnsi="맑은 고딕"/>
        <w:color w:val="6a6d71"/>
        <w:sz w:val="15"/>
        <w:szCs w:val="15"/>
      </w:rPr>
      <w:t xml:space="preserve">EDUINO · ROBODYNE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50" w:before="280"/>
      <w:outlineLvl w:val="0"/>
    </w:pPr>
    <w:rPr>
      <w:rFonts w:ascii="맑은 고딕" w:cs="맑은 고딕" w:eastAsia="맑은 고딕" w:hAnsi="맑은 고딕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00"/>
      <w:outlineLvl w:val="1"/>
    </w:pPr>
    <w:rPr>
      <w:rFonts w:ascii="맑은 고딕" w:cs="맑은 고딕" w:eastAsia="맑은 고딕" w:hAnsi="맑은 고딕"/>
      <w:b/>
      <w:bCs/>
      <w:color w:val="0a7c7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2026-05-28T08:16:48.314Z</dcterms:created>
  <dcterms:modified xsi:type="dcterms:W3CDTF">2026-05-28T08:16:48.314Z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