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240"/>
        <w:jc w:val="center"/>
      </w:pPr>
      <w:r>
        <w:rPr>
          <w:rFonts w:ascii="Malgun Gothic" w:cs="Malgun Gothic" w:eastAsia="Malgun Gothic" w:hAnsi="Malgun Gothic"/>
          <w:b/>
          <w:bCs/>
          <w:color w:val="1A4E7A"/>
          <w:sz w:val="36"/>
          <w:szCs w:val="36"/>
        </w:rPr>
        <w:t xml:space="preserve">EDUINO 이미지 학습·추론 체험</w:t>
      </w:r>
    </w:p>
    <w:p>
      <w:pPr>
        <w:spacing w:after="360" w:before="0"/>
        <w:jc w:val="center"/>
      </w:pPr>
      <w:r>
        <w:rPr>
          <w:rFonts w:ascii="Malgun Gothic" w:cs="Malgun Gothic" w:eastAsia="Malgun Gothic" w:hAnsi="Malgun Gothic"/>
          <w:b/>
          <w:bCs/>
          <w:sz w:val="28"/>
          <w:szCs w:val="28"/>
        </w:rPr>
        <w:t xml:space="preserve">AWS 통합 인계서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4E7A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2"/>
                <w:szCs w:val="22"/>
              </w:rPr>
              <w:t xml:space="preserve">항목</w:t>
            </w:r>
          </w:p>
        </w:tc>
        <w:tc>
          <w:tcPr>
            <w:tcW w:type="dxa" w:w="66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4E7A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2"/>
                <w:szCs w:val="22"/>
              </w:rPr>
              <w:t xml:space="preserve">내용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문서번호</w:t>
            </w:r>
          </w:p>
        </w:tc>
        <w:tc>
          <w:tcPr>
            <w:tcW w:type="dxa" w:w="66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EDUINO-ML-INT-001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버전</w:t>
            </w:r>
          </w:p>
        </w:tc>
        <w:tc>
          <w:tcPr>
            <w:tcW w:type="dxa" w:w="66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v1.0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작성일</w:t>
            </w:r>
          </w:p>
        </w:tc>
        <w:tc>
          <w:tcPr>
            <w:tcW w:type="dxa" w:w="66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2026-05-29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작성</w:t>
            </w:r>
          </w:p>
        </w:tc>
        <w:tc>
          <w:tcPr>
            <w:tcW w:type="dxa" w:w="66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권정혁 · 에듀이노 연구소장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대상 시스템</w:t>
            </w:r>
          </w:p>
        </w:tc>
        <w:tc>
          <w:tcPr>
            <w:tcW w:type="dxa" w:w="66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eduino-web-tutor (AWS 배포 환경)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대상 독자</w:t>
            </w:r>
          </w:p>
        </w:tc>
        <w:tc>
          <w:tcPr>
            <w:tcW w:type="dxa" w:w="66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백엔드/인프라 실무자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분류</w:t>
            </w:r>
          </w:p>
        </w:tc>
        <w:tc>
          <w:tcPr>
            <w:tcW w:type="dxa" w:w="66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내부 (Internal)</w:t>
            </w:r>
          </w:p>
        </w:tc>
      </w:tr>
    </w:tbl>
    <w:p>
      <w:pPr>
        <w:pStyle w:val="Heading1"/>
        <w:spacing w:after="180" w:before="360"/>
      </w:pPr>
      <w:r>
        <w:rPr>
          <w:rFonts w:ascii="Malgun Gothic" w:cs="Malgun Gothic" w:eastAsia="Malgun Gothic" w:hAnsi="Malgun Gothic"/>
          <w:b/>
          <w:bCs/>
          <w:color w:val="1A4E7A"/>
          <w:sz w:val="30"/>
          <w:szCs w:val="30"/>
        </w:rPr>
        <w:t xml:space="preserve">1. 문서 목적</w:t>
      </w:r>
    </w:p>
    <w:p>
      <w:pPr>
        <w:spacing w:after="60" w:before="6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본 문서는 "EDUINO 이미지 학습·추론 체험" 도구를 기존 eduino-web-tutor 시스템에 통합하여 AWS 환경에서 서비스하기 위한 실무 인계서다. 통합 방식, 인프라 요구사항, 배포 절차, 검증 체크리스트, 트러블슈팅을 포함한다.</w:t>
      </w:r>
    </w:p>
    <w:p>
      <w:pPr>
        <w:pStyle w:val="Heading1"/>
        <w:spacing w:after="180" w:before="360"/>
      </w:pPr>
      <w:r>
        <w:rPr>
          <w:rFonts w:ascii="Malgun Gothic" w:cs="Malgun Gothic" w:eastAsia="Malgun Gothic" w:hAnsi="Malgun Gothic"/>
          <w:b/>
          <w:bCs/>
          <w:color w:val="1A4E7A"/>
          <w:sz w:val="30"/>
          <w:szCs w:val="30"/>
        </w:rPr>
        <w:t xml:space="preserve">2. 핵심 요약 (먼저 확인)</w:t>
      </w:r>
    </w:p>
    <w:p>
      <w:pPr>
        <w:spacing w:after="60" w:before="6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본 도구의 가장 큰 특징은 학습·추론이 전부 사용자 브라우저에서 이뤄지는 순수 프론트엔드 도구라는 점이다. 서버에 ML 코드를 추가하지 않으며, 추가 인프라 비용도 없다. 단, 카메라 권한 조건으로 HTTPS 서빙이 반드시 필요하다.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4E7A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2"/>
                <w:szCs w:val="22"/>
              </w:rPr>
              <w:t xml:space="preserve">항목</w:t>
            </w:r>
          </w:p>
        </w:tc>
        <w:tc>
          <w:tcPr>
            <w:tcW w:type="dxa" w:w="66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4E7A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2"/>
                <w:szCs w:val="22"/>
              </w:rPr>
              <w:t xml:space="preserve">내용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통합 방식</w:t>
            </w:r>
          </w:p>
        </w:tc>
        <w:tc>
          <w:tcPr>
            <w:tcW w:type="dxa" w:w="66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정적 파일 1개를 FastAPI 라우트로 추가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서버 ML 코드</w:t>
            </w:r>
          </w:p>
        </w:tc>
        <w:tc>
          <w:tcPr>
            <w:tcW w:type="dxa" w:w="66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없음 — 모든 연산이 사용자 브라우저에서 수행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추가 인프라</w:t>
            </w:r>
          </w:p>
        </w:tc>
        <w:tc>
          <w:tcPr>
            <w:tcW w:type="dxa" w:w="66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없음 — 기존 web-tutor 인프라 그대로 재사용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4E0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필수 요건</w:t>
            </w:r>
          </w:p>
        </w:tc>
        <w:tc>
          <w:tcPr>
            <w:tcW w:type="dxa" w:w="66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4E0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HTTPS (카메라 권한 조건)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외부 의존</w:t>
            </w:r>
          </w:p>
        </w:tc>
        <w:tc>
          <w:tcPr>
            <w:tcW w:type="dxa" w:w="66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TensorFlow.js · MobileNet CDN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배포 영향도</w:t>
            </w:r>
          </w:p>
        </w:tc>
        <w:tc>
          <w:tcPr>
            <w:tcW w:type="dxa" w:w="66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낮음 — 정적 라우트 추가만</w:t>
            </w:r>
          </w:p>
        </w:tc>
      </w:tr>
    </w:tbl>
    <w:p>
      <w:pPr>
        <w:pStyle w:val="Heading1"/>
        <w:spacing w:after="180" w:before="360"/>
      </w:pPr>
      <w:r>
        <w:rPr>
          <w:rFonts w:ascii="Malgun Gothic" w:cs="Malgun Gothic" w:eastAsia="Malgun Gothic" w:hAnsi="Malgun Gothic"/>
          <w:b/>
          <w:bCs/>
          <w:color w:val="1A4E7A"/>
          <w:sz w:val="30"/>
          <w:szCs w:val="30"/>
        </w:rPr>
        <w:t xml:space="preserve">3. 도구 개요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4E7A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2"/>
                <w:szCs w:val="22"/>
              </w:rPr>
              <w:t xml:space="preserve">항목</w:t>
            </w:r>
          </w:p>
        </w:tc>
        <w:tc>
          <w:tcPr>
            <w:tcW w:type="dxa" w:w="66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4E7A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2"/>
                <w:szCs w:val="22"/>
              </w:rPr>
              <w:t xml:space="preserve">내용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명칭</w:t>
            </w:r>
          </w:p>
        </w:tc>
        <w:tc>
          <w:tcPr>
            <w:tcW w:type="dxa" w:w="66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EDUINO 이미지 학습·추론 체험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분류</w:t>
            </w:r>
          </w:p>
        </w:tc>
        <w:tc>
          <w:tcPr>
            <w:tcW w:type="dxa" w:w="66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교육용 웹 도구 (지도학습 · 이미지 분류)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사용자 흐름</w:t>
            </w:r>
          </w:p>
        </w:tc>
        <w:tc>
          <w:tcPr>
            <w:tcW w:type="dxa" w:w="66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① 클래스 정의 → ② 카메라 데이터 수집 → ③ 모델 학습 → ④ 실시간 추론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핵심 기술</w:t>
            </w:r>
          </w:p>
        </w:tc>
        <w:tc>
          <w:tcPr>
            <w:tcW w:type="dxa" w:w="66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TensorFlow.js + MobileNet v2 (전이학습)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파일 구성</w:t>
            </w:r>
          </w:p>
        </w:tc>
        <w:tc>
          <w:tcPr>
            <w:tcW w:type="dxa" w:w="66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index.html 단일 파일 (약 25KB)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소스 위치</w:t>
            </w:r>
          </w:p>
        </w:tc>
        <w:tc>
          <w:tcPr>
            <w:tcW w:type="dxa" w:w="66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github.com/KwonJungHyeock/eduino-ml-trainer</w:t>
            </w:r>
          </w:p>
        </w:tc>
      </w:tr>
    </w:tbl>
    <w:p>
      <w:pPr>
        <w:pStyle w:val="Heading1"/>
        <w:spacing w:after="180" w:before="360"/>
      </w:pPr>
      <w:r>
        <w:rPr>
          <w:rFonts w:ascii="Malgun Gothic" w:cs="Malgun Gothic" w:eastAsia="Malgun Gothic" w:hAnsi="Malgun Gothic"/>
          <w:b/>
          <w:bCs/>
          <w:color w:val="1A4E7A"/>
          <w:sz w:val="30"/>
          <w:szCs w:val="30"/>
        </w:rPr>
        <w:t xml:space="preserve">4. 통합 작업</w:t>
      </w:r>
    </w:p>
    <w:p>
      <w:pPr>
        <w:pStyle w:val="Heading2"/>
        <w:spacing w:after="120" w:before="240"/>
      </w:pPr>
      <w:r>
        <w:rPr>
          <w:rFonts w:ascii="Malgun Gothic" w:cs="Malgun Gothic" w:eastAsia="Malgun Gothic" w:hAnsi="Malgun Gothic"/>
          <w:b/>
          <w:bCs/>
          <w:sz w:val="26"/>
          <w:szCs w:val="26"/>
        </w:rPr>
        <w:t xml:space="preserve">4.1 파일 배치</w:t>
      </w:r>
    </w:p>
    <w:p>
      <w:pPr>
        <w:spacing w:after="60" w:before="6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eduino-web-tutor 프로젝트 루트에 ml-trainer/ 폴더를 추가하고 index.html을 복사한다.</w:t>
      </w:r>
    </w:p>
    <w:p>
      <w:pPr>
        <w:shd w:fill="F4F6F8" w:color="auto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eduino-web-tutor/</w:t>
      </w:r>
    </w:p>
    <w:p>
      <w:pPr>
        <w:shd w:fill="F4F6F8" w:color="auto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├── main.py</w:t>
      </w:r>
    </w:p>
    <w:p>
      <w:pPr>
        <w:shd w:fill="F4F6F8" w:color="auto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├── ... (기존 파일)</w:t>
      </w:r>
    </w:p>
    <w:p>
      <w:pPr>
        <w:shd w:fill="F4F6F8" w:color="auto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└── ml-trainer/          ← 신규 추가</w:t>
      </w:r>
    </w:p>
    <w:p>
      <w:pPr>
        <w:shd w:fill="F4F6F8" w:color="auto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└── index.html</w:t>
      </w:r>
    </w:p>
    <w:p>
      <w:pPr>
        <w:pStyle w:val="Heading2"/>
        <w:spacing w:after="120" w:before="240"/>
      </w:pPr>
      <w:r>
        <w:rPr>
          <w:rFonts w:ascii="Malgun Gothic" w:cs="Malgun Gothic" w:eastAsia="Malgun Gothic" w:hAnsi="Malgun Gothic"/>
          <w:b/>
          <w:bCs/>
          <w:sz w:val="26"/>
          <w:szCs w:val="26"/>
        </w:rPr>
        <w:t xml:space="preserve">4.2 main.py 코드 추가</w:t>
      </w:r>
    </w:p>
    <w:p>
      <w:pPr>
        <w:spacing w:after="60" w:before="6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기존 라우트 등록 블록 인근에 정적 마운트를 한 줄 추가한다.</w:t>
      </w:r>
    </w:p>
    <w:p>
      <w:pPr>
        <w:shd w:fill="F4F6F8" w:color="auto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from fastapi.staticfiles import StaticFiles</w:t>
      </w:r>
    </w:p>
    <w:p>
      <w:pPr>
        <w:shd w:fill="F4F6F8" w:color="auto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4F6F8" w:color="auto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# 기존 라우트 등록 이후에 추가</w:t>
      </w:r>
    </w:p>
    <w:p>
      <w:pPr>
        <w:shd w:fill="F4F6F8" w:color="auto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app.mount(</w:t>
      </w:r>
    </w:p>
    <w:p>
      <w:pPr>
        <w:shd w:fill="F4F6F8" w:color="auto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"/ml-trainer",</w:t>
      </w:r>
    </w:p>
    <w:p>
      <w:pPr>
        <w:shd w:fill="F4F6F8" w:color="auto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StaticFiles(directory="ml-trainer", html=True),</w:t>
      </w:r>
    </w:p>
    <w:p>
      <w:pPr>
        <w:shd w:fill="F4F6F8" w:color="auto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name="ml-trainer",</w:t>
      </w:r>
    </w:p>
    <w:p>
      <w:pPr>
        <w:shd w:fill="F4F6F8" w:color="auto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)</w:t>
      </w:r>
    </w:p>
    <w:p>
      <w:pPr>
        <w:spacing w:after="60" w:before="6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html=True 옵션으로 /ml-trainer/ 접속 시 자동으로 index.html을 서빙한다. 경로가 /ml-trainer로 격리되어 기존 라우트와 충돌하지 않는다.</w:t>
      </w:r>
    </w:p>
    <w:p>
      <w:pPr>
        <w:pStyle w:val="Heading2"/>
        <w:spacing w:after="120" w:before="240"/>
      </w:pPr>
      <w:r>
        <w:rPr>
          <w:rFonts w:ascii="Malgun Gothic" w:cs="Malgun Gothic" w:eastAsia="Malgun Gothic" w:hAnsi="Malgun Gothic"/>
          <w:b/>
          <w:bCs/>
          <w:sz w:val="26"/>
          <w:szCs w:val="26"/>
        </w:rPr>
        <w:t xml:space="preserve">4.3 (선택) 메뉴 링크 추가</w:t>
      </w:r>
    </w:p>
    <w:p>
      <w:pPr>
        <w:spacing w:after="60" w:before="6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기존 수업/메인 페이지에 진입 링크를 추가한다.</w:t>
      </w:r>
    </w:p>
    <w:p>
      <w:pPr>
        <w:shd w:fill="F4F6F8" w:color="auto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&lt;a href="/ml-trainer/"&gt;AI 학습·추론 체험&lt;/a&gt;</w:t>
      </w:r>
    </w:p>
    <w:p>
      <w:pPr>
        <w:pStyle w:val="Heading1"/>
        <w:spacing w:after="180" w:before="360"/>
      </w:pPr>
      <w:r>
        <w:rPr>
          <w:rFonts w:ascii="Malgun Gothic" w:cs="Malgun Gothic" w:eastAsia="Malgun Gothic" w:hAnsi="Malgun Gothic"/>
          <w:b/>
          <w:bCs/>
          <w:color w:val="1A4E7A"/>
          <w:sz w:val="30"/>
          <w:szCs w:val="30"/>
        </w:rPr>
        <w:t xml:space="preserve">5. 인프라 요구사항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400"/>
        <w:gridCol w:w="4626"/>
      </w:tblGrid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4E7A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2"/>
                <w:szCs w:val="22"/>
              </w:rPr>
              <w:t xml:space="preserve">항목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4E7A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2"/>
                <w:szCs w:val="22"/>
              </w:rPr>
              <w:t xml:space="preserve">요구</w:t>
            </w:r>
          </w:p>
        </w:tc>
        <w:tc>
          <w:tcPr>
            <w:tcW w:type="dxa" w:w="46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4E7A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2"/>
                <w:szCs w:val="22"/>
              </w:rPr>
              <w:t xml:space="preserve">사유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4E0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HTTPS 서빙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4E0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필수</w:t>
            </w:r>
          </w:p>
        </w:tc>
        <w:tc>
          <w:tcPr>
            <w:tcW w:type="dxa" w:w="46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4E0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카메라 API는 비보안 컨텍스트(HTTP)에서 차단됨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SSL 인증서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기존 인증서 재사용 가능</w:t>
            </w:r>
          </w:p>
        </w:tc>
        <w:tc>
          <w:tcPr>
            <w:tcW w:type="dxa" w:w="46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동일 도메인 하위 경로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외부 인터넷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필요</w:t>
            </w:r>
          </w:p>
        </w:tc>
        <w:tc>
          <w:tcPr>
            <w:tcW w:type="dxa" w:w="46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TF.js · MobileNet CDN 다운로드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서버 CPU/메모리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추가 없음</w:t>
            </w:r>
          </w:p>
        </w:tc>
        <w:tc>
          <w:tcPr>
            <w:tcW w:type="dxa" w:w="46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학습·추론이 클라이언트에서 수행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디스크 용량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약 30KB</w:t>
            </w:r>
          </w:p>
        </w:tc>
        <w:tc>
          <w:tcPr>
            <w:tcW w:type="dxa" w:w="46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index.html 1개 파일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지원 브라우저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Chrome · Edge · Firefox 최신</w:t>
            </w:r>
          </w:p>
        </w:tc>
        <w:tc>
          <w:tcPr>
            <w:tcW w:type="dxa" w:w="46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Safari는 일부 권한 차이 존재</w:t>
            </w:r>
          </w:p>
        </w:tc>
      </w:tr>
    </w:tbl>
    <w:p>
      <w:pPr>
        <w:pStyle w:val="Heading1"/>
        <w:spacing w:after="180" w:before="360"/>
      </w:pPr>
      <w:r>
        <w:rPr>
          <w:rFonts w:ascii="Malgun Gothic" w:cs="Malgun Gothic" w:eastAsia="Malgun Gothic" w:hAnsi="Malgun Gothic"/>
          <w:b/>
          <w:bCs/>
          <w:color w:val="1A4E7A"/>
          <w:sz w:val="30"/>
          <w:szCs w:val="30"/>
        </w:rPr>
        <w:t xml:space="preserve">6. 주의사항 (실패 시 대응)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4E7A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2"/>
                <w:szCs w:val="22"/>
              </w:rPr>
              <w:t xml:space="preserve">사항</w:t>
            </w:r>
          </w:p>
        </w:tc>
        <w:tc>
          <w:tcPr>
            <w:tcW w:type="dxa" w:w="66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4E7A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2"/>
                <w:szCs w:val="22"/>
              </w:rPr>
              <w:t xml:space="preserve">결과 / 조치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4E0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HTTP로 서빙</w:t>
            </w:r>
          </w:p>
        </w:tc>
        <w:tc>
          <w:tcPr>
            <w:tcW w:type="dxa" w:w="66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4E0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카메라 권한이 차단되어 도구가 동작하지 않음. ALB/CloudFront에서 HTTPS 강제 설정 필요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CDN 차단 환경(폐쇄망)</w:t>
            </w:r>
          </w:p>
        </w:tc>
        <w:tc>
          <w:tcPr>
            <w:tcW w:type="dxa" w:w="66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모델 로딩 실패. 폐쇄망 배포 필요 시 TF.js·MobileNet을 정적 파일로 함께 호스팅하고 index.html의 script src를 로컬 경로로 교체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사용자 기기 사양</w:t>
            </w:r>
          </w:p>
        </w:tc>
        <w:tc>
          <w:tcPr>
            <w:tcW w:type="dxa" w:w="66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학습/추론 속도가 사용자 PC 성능에 영향 받음. 일반 노트북 기준 클래스 2개·각 20장·30 epoch 시 학습 10초 이내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새로고침 시 데이터 소실</w:t>
            </w:r>
          </w:p>
        </w:tc>
        <w:tc>
          <w:tcPr>
            <w:tcW w:type="dxa" w:w="66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학습된 모델·이미지가 메모리에만 존재. 이는 의도된 동작 (개인정보 보호)</w:t>
            </w:r>
          </w:p>
        </w:tc>
      </w:tr>
    </w:tbl>
    <w:p>
      <w:pPr>
        <w:pStyle w:val="Heading1"/>
        <w:spacing w:after="180" w:before="360"/>
      </w:pPr>
      <w:r>
        <w:rPr>
          <w:rFonts w:ascii="Malgun Gothic" w:cs="Malgun Gothic" w:eastAsia="Malgun Gothic" w:hAnsi="Malgun Gothic"/>
          <w:b/>
          <w:bCs/>
          <w:color w:val="1A4E7A"/>
          <w:sz w:val="30"/>
          <w:szCs w:val="30"/>
        </w:rPr>
        <w:t xml:space="preserve">7. 데이터 · 개인정보</w:t>
      </w:r>
    </w:p>
    <w:p>
      <w:pPr>
        <w:spacing w:after="60" w:before="6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본 도구는 데이터 수집·저장·전송 측면에서 다음 특성을 가진다.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sz w:val="22"/>
          <w:szCs w:val="22"/>
        </w:rPr>
        <w:t xml:space="preserve">모든 이미지와 특징벡터는 사용자 브라우저 메모리에만 존재한다.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sz w:val="22"/>
          <w:szCs w:val="22"/>
        </w:rPr>
        <w:t xml:space="preserve">페이지 새로고침 또는 탭 종료 시 모든 데이터가 소실된다.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sz w:val="22"/>
          <w:szCs w:val="22"/>
        </w:rPr>
        <w:t xml:space="preserve">서버로 어떠한 이미지·학습 데이터·추론 결과도 전송되지 않는다.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sz w:val="22"/>
          <w:szCs w:val="22"/>
        </w:rPr>
        <w:t xml:space="preserve">학생 얼굴 등 민감한 영상을 촬영하더라도 외부 노출 위험이 없다.</w:t>
      </w:r>
    </w:p>
    <w:p>
      <w:pPr>
        <w:spacing w:after="60" w:before="6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이러한 구조 덕분에 별도의 개인정보 수집·이용 동의 절차 없이 교육 환경에서 자유롭게 사용할 수 있다.</w:t>
      </w:r>
    </w:p>
    <w:p>
      <w:pPr>
        <w:pStyle w:val="Heading1"/>
        <w:spacing w:after="180" w:before="360"/>
      </w:pPr>
      <w:r>
        <w:rPr>
          <w:rFonts w:ascii="Malgun Gothic" w:cs="Malgun Gothic" w:eastAsia="Malgun Gothic" w:hAnsi="Malgun Gothic"/>
          <w:b/>
          <w:bCs/>
          <w:color w:val="1A4E7A"/>
          <w:sz w:val="30"/>
          <w:szCs w:val="30"/>
        </w:rPr>
        <w:t xml:space="preserve">8. 배포 절차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Malgun Gothic" w:cs="Malgun Gothic" w:eastAsia="Malgun Gothic" w:hAnsi="Malgun Gothic"/>
          <w:sz w:val="22"/>
          <w:szCs w:val="22"/>
        </w:rPr>
        <w:t xml:space="preserve">eduino-web-tutor 저장소 최신 상태로 동기화 (git pull)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Malgun Gothic" w:cs="Malgun Gothic" w:eastAsia="Malgun Gothic" w:hAnsi="Malgun Gothic"/>
          <w:sz w:val="22"/>
          <w:szCs w:val="22"/>
        </w:rPr>
        <w:t xml:space="preserve">프로젝트 루트에 ml-trainer/ 폴더 생성, index.html 복사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Malgun Gothic" w:cs="Malgun Gothic" w:eastAsia="Malgun Gothic" w:hAnsi="Malgun Gothic"/>
          <w:sz w:val="22"/>
          <w:szCs w:val="22"/>
        </w:rPr>
        <w:t xml:space="preserve">main.py에 §4.2의 정적 마운트 코드 추가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Malgun Gothic" w:cs="Malgun Gothic" w:eastAsia="Malgun Gothic" w:hAnsi="Malgun Gothic"/>
          <w:sz w:val="22"/>
          <w:szCs w:val="22"/>
        </w:rPr>
        <w:t xml:space="preserve">(선택) 메뉴 페이지에 §4.3 진입 링크 추가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Malgun Gothic" w:cs="Malgun Gothic" w:eastAsia="Malgun Gothic" w:hAnsi="Malgun Gothic"/>
          <w:sz w:val="22"/>
          <w:szCs w:val="22"/>
        </w:rPr>
        <w:t xml:space="preserve">변경 사항 commit &amp; push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Malgun Gothic" w:cs="Malgun Gothic" w:eastAsia="Malgun Gothic" w:hAnsi="Malgun Gothic"/>
          <w:sz w:val="22"/>
          <w:szCs w:val="22"/>
        </w:rPr>
        <w:t xml:space="preserve">AWS 배포 파이프라인 트리거 (기존 web-tutor 배포 절차와 동일)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Malgun Gothic" w:cs="Malgun Gothic" w:eastAsia="Malgun Gothic" w:hAnsi="Malgun Gothic"/>
          <w:sz w:val="22"/>
          <w:szCs w:val="22"/>
        </w:rPr>
        <w:t xml:space="preserve">아래 §9 체크리스트 수행</w:t>
      </w:r>
    </w:p>
    <w:p>
      <w:pPr>
        <w:pStyle w:val="Heading1"/>
        <w:spacing w:after="180" w:before="360"/>
      </w:pPr>
      <w:r>
        <w:rPr>
          <w:rFonts w:ascii="Malgun Gothic" w:cs="Malgun Gothic" w:eastAsia="Malgun Gothic" w:hAnsi="Malgun Gothic"/>
          <w:b/>
          <w:bCs/>
          <w:color w:val="1A4E7A"/>
          <w:sz w:val="30"/>
          <w:szCs w:val="30"/>
        </w:rPr>
        <w:t xml:space="preserve">9. 배포 후 검증 체크리스트</w:t>
      </w:r>
    </w:p>
    <w:p>
      <w:pPr>
        <w:spacing w:after="40" w:before="40"/>
        <w:ind w:left="200"/>
      </w:pPr>
      <w:r>
        <w:rPr>
          <w:rFonts w:ascii="Malgun Gothic" w:cs="Malgun Gothic" w:eastAsia="Malgun Gothic" w:hAnsi="Malgun Gothic"/>
          <w:sz w:val="22"/>
          <w:szCs w:val="22"/>
        </w:rPr>
        <w:t xml:space="preserve">☐  https://&lt;도메인&gt;/ml-trainer/ 접속 가능 (HTTPS)</w:t>
      </w:r>
    </w:p>
    <w:p>
      <w:pPr>
        <w:spacing w:after="40" w:before="40"/>
        <w:ind w:left="200"/>
      </w:pPr>
      <w:r>
        <w:rPr>
          <w:rFonts w:ascii="Malgun Gothic" w:cs="Malgun Gothic" w:eastAsia="Malgun Gothic" w:hAnsi="Malgun Gothic"/>
          <w:sz w:val="22"/>
          <w:szCs w:val="22"/>
        </w:rPr>
        <w:t xml:space="preserve">☐  우상단 상태 표시가 "준비 완료"(초록)로 변경 — 모델 로딩 성공</w:t>
      </w:r>
    </w:p>
    <w:p>
      <w:pPr>
        <w:spacing w:after="40" w:before="40"/>
        <w:ind w:left="200"/>
      </w:pPr>
      <w:r>
        <w:rPr>
          <w:rFonts w:ascii="Malgun Gothic" w:cs="Malgun Gothic" w:eastAsia="Malgun Gothic" w:hAnsi="Malgun Gothic"/>
          <w:sz w:val="22"/>
          <w:szCs w:val="22"/>
        </w:rPr>
        <w:t xml:space="preserve">☐  카메라 권한 요청 후 미리보기 정상 표시</w:t>
      </w:r>
    </w:p>
    <w:p>
      <w:pPr>
        <w:spacing w:after="40" w:before="40"/>
        <w:ind w:left="200"/>
      </w:pPr>
      <w:r>
        <w:rPr>
          <w:rFonts w:ascii="Malgun Gothic" w:cs="Malgun Gothic" w:eastAsia="Malgun Gothic" w:hAnsi="Malgun Gothic"/>
          <w:sz w:val="22"/>
          <w:szCs w:val="22"/>
        </w:rPr>
        <w:t xml:space="preserve">☐  클래스 추가 / 이름 편집 / 삭제 동작</w:t>
      </w:r>
    </w:p>
    <w:p>
      <w:pPr>
        <w:spacing w:after="40" w:before="40"/>
        <w:ind w:left="200"/>
      </w:pPr>
      <w:r>
        <w:rPr>
          <w:rFonts w:ascii="Malgun Gothic" w:cs="Malgun Gothic" w:eastAsia="Malgun Gothic" w:hAnsi="Malgun Gothic"/>
          <w:sz w:val="22"/>
          <w:szCs w:val="22"/>
        </w:rPr>
        <w:t xml:space="preserve">☐  클래스별 촬영 (단발 클릭 / 꾹 누르기 연속) 동작</w:t>
      </w:r>
    </w:p>
    <w:p>
      <w:pPr>
        <w:spacing w:after="40" w:before="40"/>
        <w:ind w:left="200"/>
      </w:pPr>
      <w:r>
        <w:rPr>
          <w:rFonts w:ascii="Malgun Gothic" w:cs="Malgun Gothic" w:eastAsia="Malgun Gothic" w:hAnsi="Malgun Gothic"/>
          <w:sz w:val="22"/>
          <w:szCs w:val="22"/>
        </w:rPr>
        <w:t xml:space="preserve">☐  [모델 학습 시작] 클릭 시 진행률·손실·정확도 실시간 갱신</w:t>
      </w:r>
    </w:p>
    <w:p>
      <w:pPr>
        <w:spacing w:after="40" w:before="40"/>
        <w:ind w:left="200"/>
      </w:pPr>
      <w:r>
        <w:rPr>
          <w:rFonts w:ascii="Malgun Gothic" w:cs="Malgun Gothic" w:eastAsia="Malgun Gothic" w:hAnsi="Malgun Gothic"/>
          <w:sz w:val="22"/>
          <w:szCs w:val="22"/>
        </w:rPr>
        <w:t xml:space="preserve">☐  학습 완료 후 [추론 시작] 시 클래스별 막대 실시간 반응</w:t>
      </w:r>
    </w:p>
    <w:p>
      <w:pPr>
        <w:spacing w:after="40" w:before="40"/>
        <w:ind w:left="200"/>
      </w:pPr>
      <w:r>
        <w:rPr>
          <w:rFonts w:ascii="Malgun Gothic" w:cs="Malgun Gothic" w:eastAsia="Malgun Gothic" w:hAnsi="Malgun Gothic"/>
          <w:sz w:val="22"/>
          <w:szCs w:val="22"/>
        </w:rPr>
        <w:t xml:space="preserve">☐  모바일 브라우저(HTTPS)에서도 동작 확인</w:t>
      </w:r>
    </w:p>
    <w:p>
      <w:pPr>
        <w:pStyle w:val="Heading1"/>
        <w:spacing w:after="180" w:before="360"/>
      </w:pPr>
      <w:r>
        <w:rPr>
          <w:rFonts w:ascii="Malgun Gothic" w:cs="Malgun Gothic" w:eastAsia="Malgun Gothic" w:hAnsi="Malgun Gothic"/>
          <w:b/>
          <w:bCs/>
          <w:color w:val="1A4E7A"/>
          <w:sz w:val="30"/>
          <w:szCs w:val="30"/>
        </w:rPr>
        <w:t xml:space="preserve">10. 트러블슈팅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600"/>
        <w:gridCol w:w="4226"/>
      </w:tblGrid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4E7A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2"/>
                <w:szCs w:val="22"/>
              </w:rPr>
              <w:t xml:space="preserve">증상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4E7A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2"/>
                <w:szCs w:val="22"/>
              </w:rPr>
              <w:t xml:space="preserve">원인</w:t>
            </w:r>
          </w:p>
        </w:tc>
        <w:tc>
          <w:tcPr>
            <w:tcW w:type="dxa" w:w="42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4E7A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2"/>
                <w:szCs w:val="22"/>
              </w:rPr>
              <w:t xml:space="preserve">조치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카메라가 안 켜진다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HTTP 접속</w:t>
            </w:r>
          </w:p>
        </w:tc>
        <w:tc>
          <w:tcPr>
            <w:tcW w:type="dxa" w:w="42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HTTPS로 접속. ALB/CloudFront에서 HTTP→HTTPS 리다이렉트 설정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"카메라 접근 거부" 표시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브라우저 권한 차단</w:t>
            </w:r>
          </w:p>
        </w:tc>
        <w:tc>
          <w:tcPr>
            <w:tcW w:type="dxa" w:w="42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주소창 좌측 자물쇠 → 권한 허용 후 새로고침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"모델 로딩 중…"에서 멈춤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CDN 차단 또는 인터넷 끊김</w:t>
            </w:r>
          </w:p>
        </w:tc>
        <w:tc>
          <w:tcPr>
            <w:tcW w:type="dxa" w:w="42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네트워크 확인. 폐쇄망이면 §6 폐쇄망 항목 참조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[모델 학습 시작] 버튼 비활성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클래스 수 &lt; 2 또는 데이터 없는 클래스 존재</w:t>
            </w:r>
          </w:p>
        </w:tc>
        <w:tc>
          <w:tcPr>
            <w:tcW w:type="dxa" w:w="42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클래스 2개 이상 + 각 클래스에 최소 1장 촬영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추론 결과가 부정확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학습 데이터 부족 / 단조로움</w:t>
            </w:r>
          </w:p>
        </w:tc>
        <w:tc>
          <w:tcPr>
            <w:tcW w:type="dxa" w:w="42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클래스당 20장 이상, 다양한 각도·거리·조명으로 촬영 권장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학습이 너무 느리다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사용자 PC 사양 낮음</w:t>
            </w:r>
          </w:p>
        </w:tc>
        <w:tc>
          <w:tcPr>
            <w:tcW w:type="dxa" w:w="42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epoch 수를 30에서 15~20으로 낮추도록 안내</w:t>
            </w:r>
          </w:p>
        </w:tc>
      </w:tr>
    </w:tbl>
    <w:p>
      <w:pPr>
        <w:pStyle w:val="Heading1"/>
        <w:spacing w:after="180" w:before="360"/>
      </w:pPr>
      <w:r>
        <w:rPr>
          <w:rFonts w:ascii="Malgun Gothic" w:cs="Malgun Gothic" w:eastAsia="Malgun Gothic" w:hAnsi="Malgun Gothic"/>
          <w:b/>
          <w:bCs/>
          <w:color w:val="1A4E7A"/>
          <w:sz w:val="30"/>
          <w:szCs w:val="30"/>
        </w:rPr>
        <w:t xml:space="preserve">11. 향후 확장 방향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sz w:val="22"/>
          <w:szCs w:val="22"/>
        </w:rPr>
        <w:t xml:space="preserve">텍스트 / 숫자 분류, 숫자 예측 등 다른 지도학습 유형 추가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sz w:val="22"/>
          <w:szCs w:val="22"/>
        </w:rPr>
        <w:t xml:space="preserve">학습된 모델 저장 / 불러오기 (IndexedDB 또는 서버 저장소)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sz w:val="22"/>
          <w:szCs w:val="22"/>
        </w:rPr>
        <w:t xml:space="preserve">web-tutor 커리큘럼 페이지에 위젯 형태로 임베드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sz w:val="22"/>
          <w:szCs w:val="22"/>
        </w:rPr>
        <w:t xml:space="preserve">비지도학습(군집) 체험 모드 추가</w:t>
      </w:r>
    </w:p>
    <w:p>
      <w:pPr>
        <w:pStyle w:val="Heading1"/>
        <w:spacing w:after="180" w:before="360"/>
      </w:pPr>
      <w:r>
        <w:rPr>
          <w:rFonts w:ascii="Malgun Gothic" w:cs="Malgun Gothic" w:eastAsia="Malgun Gothic" w:hAnsi="Malgun Gothic"/>
          <w:b/>
          <w:bCs/>
          <w:color w:val="1A4E7A"/>
          <w:sz w:val="30"/>
          <w:szCs w:val="30"/>
        </w:rPr>
        <w:t xml:space="preserve">12. 문의</w:t>
      </w:r>
    </w:p>
    <w:p>
      <w:pPr>
        <w:spacing w:after="60" w:before="6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권정혁 · 에듀이노 연구소장</w:t>
      </w:r>
    </w:p>
    <w:p>
      <w:pPr>
        <w:spacing w:after="60" w:before="6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소스 저장소: github.com/KwonJungHyeock/eduino-ml-trainer</w:t>
      </w:r>
    </w:p>
    <w:p>
      <w:pPr>
        <w:pStyle w:val="Heading1"/>
        <w:spacing w:after="180" w:before="360"/>
      </w:pPr>
      <w:r>
        <w:rPr>
          <w:rFonts w:ascii="Malgun Gothic" w:cs="Malgun Gothic" w:eastAsia="Malgun Gothic" w:hAnsi="Malgun Gothic"/>
          <w:b/>
          <w:bCs/>
          <w:color w:val="1A4E7A"/>
          <w:sz w:val="30"/>
          <w:szCs w:val="30"/>
        </w:rPr>
        <w:t xml:space="preserve">13. 변경 이력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800"/>
        <w:gridCol w:w="6026"/>
      </w:tblGrid>
      <w:t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4E7A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2"/>
                <w:szCs w:val="22"/>
              </w:rPr>
              <w:t xml:space="preserve">버전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4E7A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2"/>
                <w:szCs w:val="22"/>
              </w:rPr>
              <w:t xml:space="preserve">일자</w:t>
            </w:r>
          </w:p>
        </w:tc>
        <w:tc>
          <w:tcPr>
            <w:tcW w:type="dxa" w:w="60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4E7A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2"/>
                <w:szCs w:val="22"/>
              </w:rPr>
              <w:t xml:space="preserve">내용</w:t>
            </w:r>
          </w:p>
        </w:tc>
      </w:tr>
      <w:t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v1.0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2026-05-29</w:t>
            </w:r>
          </w:p>
        </w:tc>
        <w:tc>
          <w:tcPr>
            <w:tcW w:type="dxa" w:w="60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초안. 통합 방법·인프라 요건·체크리스트·트러블슈팅 포함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Malgun Gothic" w:cs="Malgun Gothic" w:eastAsia="Malgun Gothic" w:hAnsi="Malgun Gothic"/>
      <w:b/>
      <w:bCs/>
      <w:color w:val="1A4E7A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Malgun Gothic" w:cs="Malgun Gothic" w:eastAsia="Malgun Gothic" w:hAnsi="Malgun Gothic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EDUINO 학습-추론 AWS 통합 인계서</dc:title>
  <dc:creator>권정혁</dc:creator>
  <cp:lastModifiedBy>Un-named</cp:lastModifiedBy>
  <cp:revision>1</cp:revision>
  <dcterms:created xsi:type="dcterms:W3CDTF">2026-05-28T23:59:07.430Z</dcterms:created>
  <dcterms:modified xsi:type="dcterms:W3CDTF">2026-05-28T23:59:07.430Z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