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Compliance to Security standards and transaction guarantees (as applicable)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telegram bot is secured with standard database authentication &amp; encryption.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have not implemented transaction from the buyer’s side.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