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79624348"/>
        <w:docPartObj>
          <w:docPartGallery w:val="Cover Pages"/>
          <w:docPartUnique/>
        </w:docPartObj>
      </w:sdtPr>
      <w:sdtEndPr/>
      <w:sdtContent>
        <w:p w:rsidR="00A90AE0" w:rsidRDefault="00A90AE0" w14:paraId="58414C68" w14:textId="60D329A4"/>
        <w:tbl>
          <w:tblPr>
            <w:tblpPr w:leftFromText="187" w:rightFromText="187" w:horzAnchor="margin" w:tblpXSpec="center" w:tblpY="2881"/>
            <w:tblW w:w="4000" w:type="pct"/>
            <w:tblBorders>
              <w:left w:val="single" w:color="156082" w:themeColor="accent1" w:sz="12" w:space="0"/>
            </w:tblBorders>
            <w:tblCellMar>
              <w:left w:w="144" w:type="dxa"/>
              <w:right w:w="115" w:type="dxa"/>
            </w:tblCellMar>
            <w:tblLook w:val="04A0" w:firstRow="1" w:lastRow="0" w:firstColumn="1" w:lastColumn="0" w:noHBand="0" w:noVBand="1"/>
          </w:tblPr>
          <w:tblGrid>
            <w:gridCol w:w="7209"/>
          </w:tblGrid>
          <w:tr w:rsidR="00A90AE0" w14:paraId="64DD1BB2" w14:textId="77777777">
            <w:sdt>
              <w:sdtPr>
                <w:rPr>
                  <w:color w:val="0F4761" w:themeColor="accent1" w:themeShade="BF"/>
                  <w:sz w:val="24"/>
                  <w:szCs w:val="24"/>
                </w:rPr>
                <w:alias w:val="Société"/>
                <w:id w:val="13406915"/>
                <w:placeholder>
                  <w:docPart w:val="75E64CA6ED9740139110277C3F200D54"/>
                </w:placeholde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rsidR="00A90AE0" w:rsidRDefault="00ED52E4" w14:paraId="5C1D2339" w14:textId="0ACE608F">
                    <w:pPr>
                      <w:pStyle w:val="Sansinterligne"/>
                      <w:rPr>
                        <w:color w:val="0F4761" w:themeColor="accent1" w:themeShade="BF"/>
                        <w:sz w:val="24"/>
                      </w:rPr>
                    </w:pPr>
                    <w:r>
                      <w:rPr>
                        <w:color w:val="0F4761" w:themeColor="accent1" w:themeShade="BF"/>
                        <w:sz w:val="24"/>
                        <w:szCs w:val="24"/>
                      </w:rPr>
                      <w:t>Maxime IFFLAND Baptiste Bischoff</w:t>
                    </w:r>
                  </w:p>
                </w:tc>
              </w:sdtContent>
            </w:sdt>
          </w:tr>
          <w:tr w:rsidR="00A90AE0" w14:paraId="6AC65D93" w14:textId="77777777">
            <w:tc>
              <w:tcPr>
                <w:tcW w:w="7672" w:type="dxa"/>
              </w:tcPr>
              <w:sdt>
                <w:sdtPr>
                  <w:rPr>
                    <w:rFonts w:asciiTheme="majorHAnsi" w:hAnsiTheme="majorHAnsi" w:eastAsiaTheme="majorEastAsia" w:cstheme="majorBidi"/>
                    <w:color w:val="156082" w:themeColor="accent1"/>
                    <w:sz w:val="88"/>
                    <w:szCs w:val="88"/>
                  </w:rPr>
                  <w:alias w:val="Titre"/>
                  <w:id w:val="13406919"/>
                  <w:placeholder>
                    <w:docPart w:val="7A873296D65240DCB7D3B68D7F06CCC8"/>
                  </w:placeholder>
                  <w:dataBinding w:prefixMappings="xmlns:ns0='http://schemas.openxmlformats.org/package/2006/metadata/core-properties' xmlns:ns1='http://purl.org/dc/elements/1.1/'" w:xpath="/ns0:coreProperties[1]/ns1:title[1]" w:storeItemID="{6C3C8BC8-F283-45AE-878A-BAB7291924A1}"/>
                  <w:text/>
                </w:sdtPr>
                <w:sdtEndPr/>
                <w:sdtContent>
                  <w:p w:rsidR="00A90AE0" w:rsidRDefault="00A90AE0" w14:paraId="117C5B47" w14:textId="1D887E5D">
                    <w:pPr>
                      <w:pStyle w:val="Sansinterligne"/>
                      <w:spacing w:line="216" w:lineRule="auto"/>
                      <w:rPr>
                        <w:rFonts w:asciiTheme="majorHAnsi" w:hAnsiTheme="majorHAnsi" w:eastAsiaTheme="majorEastAsia" w:cstheme="majorBidi"/>
                        <w:color w:val="156082" w:themeColor="accent1"/>
                        <w:sz w:val="88"/>
                        <w:szCs w:val="88"/>
                      </w:rPr>
                    </w:pPr>
                    <w:r>
                      <w:rPr>
                        <w:rFonts w:asciiTheme="majorHAnsi" w:hAnsiTheme="majorHAnsi" w:eastAsiaTheme="majorEastAsia" w:cstheme="majorBidi"/>
                        <w:color w:val="156082" w:themeColor="accent1"/>
                        <w:sz w:val="88"/>
                        <w:szCs w:val="88"/>
                      </w:rPr>
                      <w:t>Cahier des charges</w:t>
                    </w:r>
                  </w:p>
                </w:sdtContent>
              </w:sdt>
            </w:tc>
          </w:tr>
          <w:tr w:rsidR="00A90AE0" w14:paraId="53AECEE2" w14:textId="77777777">
            <w:sdt>
              <w:sdtPr>
                <w:rPr>
                  <w:color w:val="0F4761" w:themeColor="accent1" w:themeShade="BF"/>
                  <w:sz w:val="24"/>
                  <w:szCs w:val="24"/>
                </w:rPr>
                <w:alias w:val="Sous-titre"/>
                <w:id w:val="13406923"/>
                <w:placeholder>
                  <w:docPart w:val="4A5CD0ECE513416886AC636F1FE54ECF"/>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rsidR="00A90AE0" w:rsidRDefault="00A90AE0" w14:paraId="5700C5BD" w14:textId="6E58B682">
                    <w:pPr>
                      <w:pStyle w:val="Sansinterligne"/>
                      <w:rPr>
                        <w:color w:val="0F4761" w:themeColor="accent1" w:themeShade="BF"/>
                        <w:sz w:val="24"/>
                      </w:rPr>
                    </w:pPr>
                    <w:r>
                      <w:rPr>
                        <w:color w:val="0F4761" w:themeColor="accent1" w:themeShade="BF"/>
                        <w:sz w:val="24"/>
                        <w:szCs w:val="24"/>
                      </w:rPr>
                      <w:t>Solution de gestion des conflits interne et harcèlement</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A90AE0" w14:paraId="320191AD" w14:textId="77777777">
            <w:tc>
              <w:tcPr>
                <w:tcW w:w="7221" w:type="dxa"/>
                <w:tcMar>
                  <w:top w:w="216" w:type="dxa"/>
                  <w:left w:w="115" w:type="dxa"/>
                  <w:bottom w:w="216" w:type="dxa"/>
                  <w:right w:w="115" w:type="dxa"/>
                </w:tcMar>
              </w:tcPr>
              <w:sdt>
                <w:sdtPr>
                  <w:rPr>
                    <w:color w:val="156082" w:themeColor="accent1"/>
                    <w:sz w:val="28"/>
                    <w:szCs w:val="28"/>
                  </w:rPr>
                  <w:alias w:val="Auteur"/>
                  <w:id w:val="13406928"/>
                  <w:placeholder>
                    <w:docPart w:val="17B9048EDAA94B769D3438B526E40071"/>
                  </w:placeholder>
                  <w:dataBinding w:prefixMappings="xmlns:ns0='http://schemas.openxmlformats.org/package/2006/metadata/core-properties' xmlns:ns1='http://purl.org/dc/elements/1.1/'" w:xpath="/ns0:coreProperties[1]/ns1:creator[1]" w:storeItemID="{6C3C8BC8-F283-45AE-878A-BAB7291924A1}"/>
                  <w:text/>
                </w:sdtPr>
                <w:sdtEndPr/>
                <w:sdtContent>
                  <w:p w:rsidR="00A90AE0" w:rsidRDefault="00A90AE0" w14:paraId="74438B2A" w14:textId="435122AC">
                    <w:pPr>
                      <w:pStyle w:val="Sansinterligne"/>
                      <w:rPr>
                        <w:color w:val="156082" w:themeColor="accent1"/>
                        <w:sz w:val="28"/>
                        <w:szCs w:val="28"/>
                      </w:rPr>
                    </w:pPr>
                    <w:r>
                      <w:rPr>
                        <w:color w:val="156082" w:themeColor="accent1"/>
                        <w:sz w:val="28"/>
                        <w:szCs w:val="28"/>
                      </w:rPr>
                      <w:t>Maxime IFFLAND</w:t>
                    </w:r>
                  </w:p>
                </w:sdtContent>
              </w:sdt>
              <w:sdt>
                <w:sdtPr>
                  <w:rPr>
                    <w:color w:val="156082" w:themeColor="accent1"/>
                    <w:sz w:val="28"/>
                    <w:szCs w:val="28"/>
                  </w:rPr>
                  <w:alias w:val="Date"/>
                  <w:tag w:val="Date "/>
                  <w:id w:val="13406932"/>
                  <w:placeholder>
                    <w:docPart w:val="27BD9DDF85494F4A907DDA9DF1643C5C"/>
                  </w:placeholder>
                  <w:dataBinding w:prefixMappings="xmlns:ns0='http://schemas.microsoft.com/office/2006/coverPageProps'" w:xpath="/ns0:CoverPageProperties[1]/ns0:PublishDate[1]" w:storeItemID="{55AF091B-3C7A-41E3-B477-F2FDAA23CFDA}"/>
                  <w:date w:fullDate="2025-12-03T00:00:00Z">
                    <w:dateFormat w:val="dd/MM/yyyy"/>
                    <w:lid w:val="fr-FR"/>
                    <w:storeMappedDataAs w:val="dateTime"/>
                    <w:calendar w:val="gregorian"/>
                  </w:date>
                </w:sdtPr>
                <w:sdtEndPr/>
                <w:sdtContent>
                  <w:p w:rsidR="00A90AE0" w:rsidRDefault="00A90AE0" w14:paraId="5E3ECD02" w14:textId="601815A3">
                    <w:pPr>
                      <w:pStyle w:val="Sansinterligne"/>
                      <w:rPr>
                        <w:color w:val="156082" w:themeColor="accent1"/>
                        <w:sz w:val="28"/>
                        <w:szCs w:val="28"/>
                      </w:rPr>
                    </w:pPr>
                    <w:r>
                      <w:rPr>
                        <w:color w:val="156082" w:themeColor="accent1"/>
                        <w:sz w:val="28"/>
                        <w:szCs w:val="28"/>
                      </w:rPr>
                      <w:t>03/12/2025</w:t>
                    </w:r>
                  </w:p>
                </w:sdtContent>
              </w:sdt>
              <w:p w:rsidR="00A90AE0" w:rsidRDefault="00A90AE0" w14:paraId="2A4B9E38" w14:textId="77777777">
                <w:pPr>
                  <w:pStyle w:val="Sansinterligne"/>
                  <w:rPr>
                    <w:color w:val="156082" w:themeColor="accent1"/>
                  </w:rPr>
                </w:pPr>
              </w:p>
            </w:tc>
          </w:tr>
        </w:tbl>
        <w:p w:rsidR="00A90AE0" w:rsidP="00A90AE0" w:rsidRDefault="00A90AE0" w14:paraId="75E94753" w14:textId="016C19B9">
          <w:r>
            <w:br w:type="page"/>
          </w:r>
        </w:p>
      </w:sdtContent>
    </w:sdt>
    <w:sdt>
      <w:sdtPr>
        <w:id w:val="748152415"/>
        <w:docPartObj>
          <w:docPartGallery w:val="Table of Contents"/>
          <w:docPartUnique/>
        </w:docPartObj>
      </w:sdtPr>
      <w:sdtEndPr/>
      <w:sdtContent>
        <w:p w:rsidR="00286F5B" w:rsidRDefault="0B2B7302" w14:paraId="5C59D3C6" w14:textId="1ECB60D3">
          <w:pPr>
            <w:pStyle w:val="TM1"/>
            <w:tabs>
              <w:tab w:val="right" w:leader="dot" w:pos="9016"/>
            </w:tabs>
            <w:rPr>
              <w:rFonts w:eastAsiaTheme="minorEastAsia"/>
              <w:noProof/>
              <w:sz w:val="22"/>
              <w:szCs w:val="22"/>
              <w:lang w:eastAsia="fr-FR"/>
            </w:rPr>
          </w:pPr>
          <w:r>
            <w:fldChar w:fldCharType="begin"/>
          </w:r>
          <w:r w:rsidR="602A1A0B">
            <w:instrText>TOC \o "1-9" \z \u \h</w:instrText>
          </w:r>
          <w:r>
            <w:fldChar w:fldCharType="separate"/>
          </w:r>
          <w:hyperlink w:history="1" w:anchor="_Toc215731520">
            <w:r w:rsidRPr="00883075" w:rsidR="00286F5B">
              <w:rPr>
                <w:rStyle w:val="Lienhypertexte"/>
                <w:noProof/>
              </w:rPr>
              <w:t>1. PRÉSENTATION DU PROJET</w:t>
            </w:r>
            <w:r w:rsidR="00286F5B">
              <w:rPr>
                <w:noProof/>
                <w:webHidden/>
              </w:rPr>
              <w:tab/>
            </w:r>
            <w:r w:rsidR="00286F5B">
              <w:rPr>
                <w:noProof/>
                <w:webHidden/>
              </w:rPr>
              <w:fldChar w:fldCharType="begin"/>
            </w:r>
            <w:r w:rsidR="00286F5B">
              <w:rPr>
                <w:noProof/>
                <w:webHidden/>
              </w:rPr>
              <w:instrText xml:space="preserve"> PAGEREF _Toc215731520 \h </w:instrText>
            </w:r>
            <w:r w:rsidR="00286F5B">
              <w:rPr>
                <w:noProof/>
                <w:webHidden/>
              </w:rPr>
            </w:r>
            <w:r w:rsidR="00286F5B">
              <w:rPr>
                <w:noProof/>
                <w:webHidden/>
              </w:rPr>
              <w:fldChar w:fldCharType="separate"/>
            </w:r>
            <w:r w:rsidR="00286F5B">
              <w:rPr>
                <w:noProof/>
                <w:webHidden/>
              </w:rPr>
              <w:t>3</w:t>
            </w:r>
            <w:r w:rsidR="00286F5B">
              <w:rPr>
                <w:noProof/>
                <w:webHidden/>
              </w:rPr>
              <w:fldChar w:fldCharType="end"/>
            </w:r>
          </w:hyperlink>
        </w:p>
        <w:p w:rsidR="00286F5B" w:rsidRDefault="00286F5B" w14:paraId="7D1E49EA" w14:textId="50E0AB8C">
          <w:pPr>
            <w:pStyle w:val="TM2"/>
            <w:tabs>
              <w:tab w:val="right" w:leader="dot" w:pos="9016"/>
            </w:tabs>
            <w:rPr>
              <w:rFonts w:eastAsiaTheme="minorEastAsia"/>
              <w:noProof/>
              <w:sz w:val="22"/>
              <w:szCs w:val="22"/>
              <w:lang w:eastAsia="fr-FR"/>
            </w:rPr>
          </w:pPr>
          <w:hyperlink w:history="1" w:anchor="_Toc215731521">
            <w:r w:rsidRPr="00883075">
              <w:rPr>
                <w:rStyle w:val="Lienhypertexte"/>
                <w:noProof/>
              </w:rPr>
              <w:t>1.1 Identité du projet</w:t>
            </w:r>
            <w:r>
              <w:rPr>
                <w:noProof/>
                <w:webHidden/>
              </w:rPr>
              <w:tab/>
            </w:r>
            <w:r>
              <w:rPr>
                <w:noProof/>
                <w:webHidden/>
              </w:rPr>
              <w:fldChar w:fldCharType="begin"/>
            </w:r>
            <w:r>
              <w:rPr>
                <w:noProof/>
                <w:webHidden/>
              </w:rPr>
              <w:instrText xml:space="preserve"> PAGEREF _Toc215731521 \h </w:instrText>
            </w:r>
            <w:r>
              <w:rPr>
                <w:noProof/>
                <w:webHidden/>
              </w:rPr>
            </w:r>
            <w:r>
              <w:rPr>
                <w:noProof/>
                <w:webHidden/>
              </w:rPr>
              <w:fldChar w:fldCharType="separate"/>
            </w:r>
            <w:r>
              <w:rPr>
                <w:noProof/>
                <w:webHidden/>
              </w:rPr>
              <w:t>3</w:t>
            </w:r>
            <w:r>
              <w:rPr>
                <w:noProof/>
                <w:webHidden/>
              </w:rPr>
              <w:fldChar w:fldCharType="end"/>
            </w:r>
          </w:hyperlink>
        </w:p>
        <w:p w:rsidR="00286F5B" w:rsidRDefault="00286F5B" w14:paraId="0E0697F0" w14:textId="37B3D0FA">
          <w:pPr>
            <w:pStyle w:val="TM2"/>
            <w:tabs>
              <w:tab w:val="right" w:leader="dot" w:pos="9016"/>
            </w:tabs>
            <w:rPr>
              <w:rFonts w:eastAsiaTheme="minorEastAsia"/>
              <w:noProof/>
              <w:sz w:val="22"/>
              <w:szCs w:val="22"/>
              <w:lang w:eastAsia="fr-FR"/>
            </w:rPr>
          </w:pPr>
          <w:hyperlink w:history="1" w:anchor="_Toc215731522">
            <w:r w:rsidRPr="00883075">
              <w:rPr>
                <w:rStyle w:val="Lienhypertexte"/>
                <w:noProof/>
              </w:rPr>
              <w:t>1.2 Documents de référence</w:t>
            </w:r>
            <w:r>
              <w:rPr>
                <w:noProof/>
                <w:webHidden/>
              </w:rPr>
              <w:tab/>
            </w:r>
            <w:r>
              <w:rPr>
                <w:noProof/>
                <w:webHidden/>
              </w:rPr>
              <w:fldChar w:fldCharType="begin"/>
            </w:r>
            <w:r>
              <w:rPr>
                <w:noProof/>
                <w:webHidden/>
              </w:rPr>
              <w:instrText xml:space="preserve"> PAGEREF _Toc215731522 \h </w:instrText>
            </w:r>
            <w:r>
              <w:rPr>
                <w:noProof/>
                <w:webHidden/>
              </w:rPr>
            </w:r>
            <w:r>
              <w:rPr>
                <w:noProof/>
                <w:webHidden/>
              </w:rPr>
              <w:fldChar w:fldCharType="separate"/>
            </w:r>
            <w:r>
              <w:rPr>
                <w:noProof/>
                <w:webHidden/>
              </w:rPr>
              <w:t>3</w:t>
            </w:r>
            <w:r>
              <w:rPr>
                <w:noProof/>
                <w:webHidden/>
              </w:rPr>
              <w:fldChar w:fldCharType="end"/>
            </w:r>
          </w:hyperlink>
        </w:p>
        <w:p w:rsidR="00286F5B" w:rsidRDefault="00286F5B" w14:paraId="2DFF8477" w14:textId="0AF8E3F3">
          <w:pPr>
            <w:pStyle w:val="TM1"/>
            <w:tabs>
              <w:tab w:val="right" w:leader="dot" w:pos="9016"/>
            </w:tabs>
            <w:rPr>
              <w:rFonts w:eastAsiaTheme="minorEastAsia"/>
              <w:noProof/>
              <w:sz w:val="22"/>
              <w:szCs w:val="22"/>
              <w:lang w:eastAsia="fr-FR"/>
            </w:rPr>
          </w:pPr>
          <w:hyperlink w:history="1" w:anchor="_Toc215731523">
            <w:r w:rsidRPr="00883075">
              <w:rPr>
                <w:rStyle w:val="Lienhypertexte"/>
                <w:noProof/>
              </w:rPr>
              <w:t>2. CONTEXTE ET ENJEUX</w:t>
            </w:r>
            <w:r>
              <w:rPr>
                <w:noProof/>
                <w:webHidden/>
              </w:rPr>
              <w:tab/>
            </w:r>
            <w:r>
              <w:rPr>
                <w:noProof/>
                <w:webHidden/>
              </w:rPr>
              <w:fldChar w:fldCharType="begin"/>
            </w:r>
            <w:r>
              <w:rPr>
                <w:noProof/>
                <w:webHidden/>
              </w:rPr>
              <w:instrText xml:space="preserve"> PAGEREF _Toc215731523 \h </w:instrText>
            </w:r>
            <w:r>
              <w:rPr>
                <w:noProof/>
                <w:webHidden/>
              </w:rPr>
            </w:r>
            <w:r>
              <w:rPr>
                <w:noProof/>
                <w:webHidden/>
              </w:rPr>
              <w:fldChar w:fldCharType="separate"/>
            </w:r>
            <w:r>
              <w:rPr>
                <w:noProof/>
                <w:webHidden/>
              </w:rPr>
              <w:t>5</w:t>
            </w:r>
            <w:r>
              <w:rPr>
                <w:noProof/>
                <w:webHidden/>
              </w:rPr>
              <w:fldChar w:fldCharType="end"/>
            </w:r>
          </w:hyperlink>
        </w:p>
        <w:p w:rsidR="00286F5B" w:rsidRDefault="00286F5B" w14:paraId="3E899E80" w14:textId="11395E9B">
          <w:pPr>
            <w:pStyle w:val="TM2"/>
            <w:tabs>
              <w:tab w:val="right" w:leader="dot" w:pos="9016"/>
            </w:tabs>
            <w:rPr>
              <w:rFonts w:eastAsiaTheme="minorEastAsia"/>
              <w:noProof/>
              <w:sz w:val="22"/>
              <w:szCs w:val="22"/>
              <w:lang w:eastAsia="fr-FR"/>
            </w:rPr>
          </w:pPr>
          <w:hyperlink w:history="1" w:anchor="_Toc215731524">
            <w:r w:rsidRPr="00883075">
              <w:rPr>
                <w:rStyle w:val="Lienhypertexte"/>
                <w:noProof/>
              </w:rPr>
              <w:t>2.1 Contexte et Problématique Actuelle</w:t>
            </w:r>
            <w:r>
              <w:rPr>
                <w:noProof/>
                <w:webHidden/>
              </w:rPr>
              <w:tab/>
            </w:r>
            <w:r>
              <w:rPr>
                <w:noProof/>
                <w:webHidden/>
              </w:rPr>
              <w:fldChar w:fldCharType="begin"/>
            </w:r>
            <w:r>
              <w:rPr>
                <w:noProof/>
                <w:webHidden/>
              </w:rPr>
              <w:instrText xml:space="preserve"> PAGEREF _Toc215731524 \h </w:instrText>
            </w:r>
            <w:r>
              <w:rPr>
                <w:noProof/>
                <w:webHidden/>
              </w:rPr>
            </w:r>
            <w:r>
              <w:rPr>
                <w:noProof/>
                <w:webHidden/>
              </w:rPr>
              <w:fldChar w:fldCharType="separate"/>
            </w:r>
            <w:r>
              <w:rPr>
                <w:noProof/>
                <w:webHidden/>
              </w:rPr>
              <w:t>5</w:t>
            </w:r>
            <w:r>
              <w:rPr>
                <w:noProof/>
                <w:webHidden/>
              </w:rPr>
              <w:fldChar w:fldCharType="end"/>
            </w:r>
          </w:hyperlink>
        </w:p>
        <w:p w:rsidR="00286F5B" w:rsidRDefault="00286F5B" w14:paraId="4092631A" w14:textId="27988568">
          <w:pPr>
            <w:pStyle w:val="TM3"/>
            <w:tabs>
              <w:tab w:val="right" w:leader="dot" w:pos="9016"/>
            </w:tabs>
            <w:rPr>
              <w:rFonts w:eastAsiaTheme="minorEastAsia"/>
              <w:noProof/>
              <w:sz w:val="22"/>
              <w:szCs w:val="22"/>
              <w:lang w:eastAsia="fr-FR"/>
            </w:rPr>
          </w:pPr>
          <w:hyperlink w:history="1" w:anchor="_Toc215731525">
            <w:r w:rsidRPr="00883075">
              <w:rPr>
                <w:rStyle w:val="Lienhypertexte"/>
                <w:noProof/>
              </w:rPr>
              <w:t>Présentation du Client : HRComplianceTech Solutions</w:t>
            </w:r>
            <w:r>
              <w:rPr>
                <w:noProof/>
                <w:webHidden/>
              </w:rPr>
              <w:tab/>
            </w:r>
            <w:r>
              <w:rPr>
                <w:noProof/>
                <w:webHidden/>
              </w:rPr>
              <w:fldChar w:fldCharType="begin"/>
            </w:r>
            <w:r>
              <w:rPr>
                <w:noProof/>
                <w:webHidden/>
              </w:rPr>
              <w:instrText xml:space="preserve"> PAGEREF _Toc215731525 \h </w:instrText>
            </w:r>
            <w:r>
              <w:rPr>
                <w:noProof/>
                <w:webHidden/>
              </w:rPr>
            </w:r>
            <w:r>
              <w:rPr>
                <w:noProof/>
                <w:webHidden/>
              </w:rPr>
              <w:fldChar w:fldCharType="separate"/>
            </w:r>
            <w:r>
              <w:rPr>
                <w:noProof/>
                <w:webHidden/>
              </w:rPr>
              <w:t>5</w:t>
            </w:r>
            <w:r>
              <w:rPr>
                <w:noProof/>
                <w:webHidden/>
              </w:rPr>
              <w:fldChar w:fldCharType="end"/>
            </w:r>
          </w:hyperlink>
        </w:p>
        <w:p w:rsidR="00286F5B" w:rsidRDefault="00286F5B" w14:paraId="4AF0A4AD" w14:textId="71812F47">
          <w:pPr>
            <w:pStyle w:val="TM3"/>
            <w:tabs>
              <w:tab w:val="right" w:leader="dot" w:pos="9016"/>
            </w:tabs>
            <w:rPr>
              <w:rFonts w:eastAsiaTheme="minorEastAsia"/>
              <w:noProof/>
              <w:sz w:val="22"/>
              <w:szCs w:val="22"/>
              <w:lang w:eastAsia="fr-FR"/>
            </w:rPr>
          </w:pPr>
          <w:hyperlink w:history="1" w:anchor="_Toc215731526">
            <w:r w:rsidRPr="00883075">
              <w:rPr>
                <w:rStyle w:val="Lienhypertexte"/>
                <w:noProof/>
              </w:rPr>
              <w:t>Problématique Actuelle et Enjeux Critiques</w:t>
            </w:r>
            <w:r>
              <w:rPr>
                <w:noProof/>
                <w:webHidden/>
              </w:rPr>
              <w:tab/>
            </w:r>
            <w:r>
              <w:rPr>
                <w:noProof/>
                <w:webHidden/>
              </w:rPr>
              <w:fldChar w:fldCharType="begin"/>
            </w:r>
            <w:r>
              <w:rPr>
                <w:noProof/>
                <w:webHidden/>
              </w:rPr>
              <w:instrText xml:space="preserve"> PAGEREF _Toc215731526 \h </w:instrText>
            </w:r>
            <w:r>
              <w:rPr>
                <w:noProof/>
                <w:webHidden/>
              </w:rPr>
            </w:r>
            <w:r>
              <w:rPr>
                <w:noProof/>
                <w:webHidden/>
              </w:rPr>
              <w:fldChar w:fldCharType="separate"/>
            </w:r>
            <w:r>
              <w:rPr>
                <w:noProof/>
                <w:webHidden/>
              </w:rPr>
              <w:t>5</w:t>
            </w:r>
            <w:r>
              <w:rPr>
                <w:noProof/>
                <w:webHidden/>
              </w:rPr>
              <w:fldChar w:fldCharType="end"/>
            </w:r>
          </w:hyperlink>
        </w:p>
        <w:p w:rsidR="00286F5B" w:rsidRDefault="00286F5B" w14:paraId="0CEA5E96" w14:textId="07BD2166">
          <w:pPr>
            <w:pStyle w:val="TM2"/>
            <w:tabs>
              <w:tab w:val="right" w:leader="dot" w:pos="9016"/>
            </w:tabs>
            <w:rPr>
              <w:rFonts w:eastAsiaTheme="minorEastAsia"/>
              <w:noProof/>
              <w:sz w:val="22"/>
              <w:szCs w:val="22"/>
              <w:lang w:eastAsia="fr-FR"/>
            </w:rPr>
          </w:pPr>
          <w:hyperlink w:history="1" w:anchor="_Toc215731527">
            <w:r w:rsidRPr="00883075">
              <w:rPr>
                <w:rStyle w:val="Lienhypertexte"/>
                <w:noProof/>
              </w:rPr>
              <w:t>2.2 Objectifs du Projet</w:t>
            </w:r>
            <w:r>
              <w:rPr>
                <w:noProof/>
                <w:webHidden/>
              </w:rPr>
              <w:tab/>
            </w:r>
            <w:r>
              <w:rPr>
                <w:noProof/>
                <w:webHidden/>
              </w:rPr>
              <w:fldChar w:fldCharType="begin"/>
            </w:r>
            <w:r>
              <w:rPr>
                <w:noProof/>
                <w:webHidden/>
              </w:rPr>
              <w:instrText xml:space="preserve"> PAGEREF _Toc215731527 \h </w:instrText>
            </w:r>
            <w:r>
              <w:rPr>
                <w:noProof/>
                <w:webHidden/>
              </w:rPr>
            </w:r>
            <w:r>
              <w:rPr>
                <w:noProof/>
                <w:webHidden/>
              </w:rPr>
              <w:fldChar w:fldCharType="separate"/>
            </w:r>
            <w:r>
              <w:rPr>
                <w:noProof/>
                <w:webHidden/>
              </w:rPr>
              <w:t>5</w:t>
            </w:r>
            <w:r>
              <w:rPr>
                <w:noProof/>
                <w:webHidden/>
              </w:rPr>
              <w:fldChar w:fldCharType="end"/>
            </w:r>
          </w:hyperlink>
        </w:p>
        <w:p w:rsidR="00286F5B" w:rsidRDefault="00286F5B" w14:paraId="163B5CE3" w14:textId="4DBF14F3">
          <w:pPr>
            <w:pStyle w:val="TM3"/>
            <w:tabs>
              <w:tab w:val="right" w:leader="dot" w:pos="9016"/>
            </w:tabs>
            <w:rPr>
              <w:rFonts w:eastAsiaTheme="minorEastAsia"/>
              <w:noProof/>
              <w:sz w:val="22"/>
              <w:szCs w:val="22"/>
              <w:lang w:eastAsia="fr-FR"/>
            </w:rPr>
          </w:pPr>
          <w:hyperlink w:history="1" w:anchor="_Toc215731528">
            <w:r w:rsidRPr="00883075">
              <w:rPr>
                <w:rStyle w:val="Lienhypertexte"/>
                <w:noProof/>
              </w:rPr>
              <w:t>Objectif Commercial</w:t>
            </w:r>
            <w:r>
              <w:rPr>
                <w:noProof/>
                <w:webHidden/>
              </w:rPr>
              <w:tab/>
            </w:r>
            <w:r>
              <w:rPr>
                <w:noProof/>
                <w:webHidden/>
              </w:rPr>
              <w:fldChar w:fldCharType="begin"/>
            </w:r>
            <w:r>
              <w:rPr>
                <w:noProof/>
                <w:webHidden/>
              </w:rPr>
              <w:instrText xml:space="preserve"> PAGEREF _Toc215731528 \h </w:instrText>
            </w:r>
            <w:r>
              <w:rPr>
                <w:noProof/>
                <w:webHidden/>
              </w:rPr>
            </w:r>
            <w:r>
              <w:rPr>
                <w:noProof/>
                <w:webHidden/>
              </w:rPr>
              <w:fldChar w:fldCharType="separate"/>
            </w:r>
            <w:r>
              <w:rPr>
                <w:noProof/>
                <w:webHidden/>
              </w:rPr>
              <w:t>6</w:t>
            </w:r>
            <w:r>
              <w:rPr>
                <w:noProof/>
                <w:webHidden/>
              </w:rPr>
              <w:fldChar w:fldCharType="end"/>
            </w:r>
          </w:hyperlink>
        </w:p>
        <w:p w:rsidR="00286F5B" w:rsidRDefault="00286F5B" w14:paraId="7E67335F" w14:textId="4BD975F6">
          <w:pPr>
            <w:pStyle w:val="TM3"/>
            <w:tabs>
              <w:tab w:val="right" w:leader="dot" w:pos="9016"/>
            </w:tabs>
            <w:rPr>
              <w:rFonts w:eastAsiaTheme="minorEastAsia"/>
              <w:noProof/>
              <w:sz w:val="22"/>
              <w:szCs w:val="22"/>
              <w:lang w:eastAsia="fr-FR"/>
            </w:rPr>
          </w:pPr>
          <w:hyperlink w:history="1" w:anchor="_Toc215731529">
            <w:r w:rsidRPr="00883075">
              <w:rPr>
                <w:rStyle w:val="Lienhypertexte"/>
                <w:noProof/>
              </w:rPr>
              <w:t>Objectifs Fonctionnels et Techniques</w:t>
            </w:r>
            <w:r>
              <w:rPr>
                <w:noProof/>
                <w:webHidden/>
              </w:rPr>
              <w:tab/>
            </w:r>
            <w:r>
              <w:rPr>
                <w:noProof/>
                <w:webHidden/>
              </w:rPr>
              <w:fldChar w:fldCharType="begin"/>
            </w:r>
            <w:r>
              <w:rPr>
                <w:noProof/>
                <w:webHidden/>
              </w:rPr>
              <w:instrText xml:space="preserve"> PAGEREF _Toc215731529 \h </w:instrText>
            </w:r>
            <w:r>
              <w:rPr>
                <w:noProof/>
                <w:webHidden/>
              </w:rPr>
            </w:r>
            <w:r>
              <w:rPr>
                <w:noProof/>
                <w:webHidden/>
              </w:rPr>
              <w:fldChar w:fldCharType="separate"/>
            </w:r>
            <w:r>
              <w:rPr>
                <w:noProof/>
                <w:webHidden/>
              </w:rPr>
              <w:t>6</w:t>
            </w:r>
            <w:r>
              <w:rPr>
                <w:noProof/>
                <w:webHidden/>
              </w:rPr>
              <w:fldChar w:fldCharType="end"/>
            </w:r>
          </w:hyperlink>
        </w:p>
        <w:p w:rsidR="00286F5B" w:rsidRDefault="00286F5B" w14:paraId="582ACB95" w14:textId="069AEFA6">
          <w:pPr>
            <w:pStyle w:val="TM2"/>
            <w:tabs>
              <w:tab w:val="right" w:leader="dot" w:pos="9016"/>
            </w:tabs>
            <w:rPr>
              <w:rFonts w:eastAsiaTheme="minorEastAsia"/>
              <w:noProof/>
              <w:sz w:val="22"/>
              <w:szCs w:val="22"/>
              <w:lang w:eastAsia="fr-FR"/>
            </w:rPr>
          </w:pPr>
          <w:hyperlink w:history="1" w:anchor="_Toc215731530">
            <w:r w:rsidRPr="00883075">
              <w:rPr>
                <w:rStyle w:val="Lienhypertexte"/>
                <w:noProof/>
              </w:rPr>
              <w:t>2.3 Périmètre et Parties Prenantes</w:t>
            </w:r>
            <w:r>
              <w:rPr>
                <w:noProof/>
                <w:webHidden/>
              </w:rPr>
              <w:tab/>
            </w:r>
            <w:r>
              <w:rPr>
                <w:noProof/>
                <w:webHidden/>
              </w:rPr>
              <w:fldChar w:fldCharType="begin"/>
            </w:r>
            <w:r>
              <w:rPr>
                <w:noProof/>
                <w:webHidden/>
              </w:rPr>
              <w:instrText xml:space="preserve"> PAGEREF _Toc215731530 \h </w:instrText>
            </w:r>
            <w:r>
              <w:rPr>
                <w:noProof/>
                <w:webHidden/>
              </w:rPr>
            </w:r>
            <w:r>
              <w:rPr>
                <w:noProof/>
                <w:webHidden/>
              </w:rPr>
              <w:fldChar w:fldCharType="separate"/>
            </w:r>
            <w:r>
              <w:rPr>
                <w:noProof/>
                <w:webHidden/>
              </w:rPr>
              <w:t>6</w:t>
            </w:r>
            <w:r>
              <w:rPr>
                <w:noProof/>
                <w:webHidden/>
              </w:rPr>
              <w:fldChar w:fldCharType="end"/>
            </w:r>
          </w:hyperlink>
        </w:p>
        <w:p w:rsidR="00286F5B" w:rsidRDefault="00286F5B" w14:paraId="7CD0E792" w14:textId="41212F32">
          <w:pPr>
            <w:pStyle w:val="TM3"/>
            <w:tabs>
              <w:tab w:val="right" w:leader="dot" w:pos="9016"/>
            </w:tabs>
            <w:rPr>
              <w:rFonts w:eastAsiaTheme="minorEastAsia"/>
              <w:noProof/>
              <w:sz w:val="22"/>
              <w:szCs w:val="22"/>
              <w:lang w:eastAsia="fr-FR"/>
            </w:rPr>
          </w:pPr>
          <w:hyperlink w:history="1" w:anchor="_Toc215731531">
            <w:r w:rsidRPr="00883075">
              <w:rPr>
                <w:rStyle w:val="Lienhypertexte"/>
                <w:noProof/>
              </w:rPr>
              <w:t>Contrainte Géographique : Hébergement</w:t>
            </w:r>
            <w:r>
              <w:rPr>
                <w:noProof/>
                <w:webHidden/>
              </w:rPr>
              <w:tab/>
            </w:r>
            <w:r>
              <w:rPr>
                <w:noProof/>
                <w:webHidden/>
              </w:rPr>
              <w:fldChar w:fldCharType="begin"/>
            </w:r>
            <w:r>
              <w:rPr>
                <w:noProof/>
                <w:webHidden/>
              </w:rPr>
              <w:instrText xml:space="preserve"> PAGEREF _Toc215731531 \h </w:instrText>
            </w:r>
            <w:r>
              <w:rPr>
                <w:noProof/>
                <w:webHidden/>
              </w:rPr>
            </w:r>
            <w:r>
              <w:rPr>
                <w:noProof/>
                <w:webHidden/>
              </w:rPr>
              <w:fldChar w:fldCharType="separate"/>
            </w:r>
            <w:r>
              <w:rPr>
                <w:noProof/>
                <w:webHidden/>
              </w:rPr>
              <w:t>7</w:t>
            </w:r>
            <w:r>
              <w:rPr>
                <w:noProof/>
                <w:webHidden/>
              </w:rPr>
              <w:fldChar w:fldCharType="end"/>
            </w:r>
          </w:hyperlink>
        </w:p>
        <w:p w:rsidR="00286F5B" w:rsidRDefault="00286F5B" w14:paraId="7550C113" w14:textId="3709326A">
          <w:pPr>
            <w:pStyle w:val="TM1"/>
            <w:tabs>
              <w:tab w:val="right" w:leader="dot" w:pos="9016"/>
            </w:tabs>
            <w:rPr>
              <w:rFonts w:eastAsiaTheme="minorEastAsia"/>
              <w:noProof/>
              <w:sz w:val="22"/>
              <w:szCs w:val="22"/>
              <w:lang w:eastAsia="fr-FR"/>
            </w:rPr>
          </w:pPr>
          <w:hyperlink w:history="1" w:anchor="_Toc215731532">
            <w:r w:rsidRPr="00883075">
              <w:rPr>
                <w:rStyle w:val="Lienhypertexte"/>
                <w:noProof/>
              </w:rPr>
              <w:t>3. BESOINS FONCTIONNELS</w:t>
            </w:r>
            <w:r>
              <w:rPr>
                <w:noProof/>
                <w:webHidden/>
              </w:rPr>
              <w:tab/>
            </w:r>
            <w:r>
              <w:rPr>
                <w:noProof/>
                <w:webHidden/>
              </w:rPr>
              <w:fldChar w:fldCharType="begin"/>
            </w:r>
            <w:r>
              <w:rPr>
                <w:noProof/>
                <w:webHidden/>
              </w:rPr>
              <w:instrText xml:space="preserve"> PAGEREF _Toc215731532 \h </w:instrText>
            </w:r>
            <w:r>
              <w:rPr>
                <w:noProof/>
                <w:webHidden/>
              </w:rPr>
            </w:r>
            <w:r>
              <w:rPr>
                <w:noProof/>
                <w:webHidden/>
              </w:rPr>
              <w:fldChar w:fldCharType="separate"/>
            </w:r>
            <w:r>
              <w:rPr>
                <w:noProof/>
                <w:webHidden/>
              </w:rPr>
              <w:t>8</w:t>
            </w:r>
            <w:r>
              <w:rPr>
                <w:noProof/>
                <w:webHidden/>
              </w:rPr>
              <w:fldChar w:fldCharType="end"/>
            </w:r>
          </w:hyperlink>
        </w:p>
        <w:p w:rsidR="00286F5B" w:rsidRDefault="00286F5B" w14:paraId="360BEB9E" w14:textId="0B747599">
          <w:pPr>
            <w:pStyle w:val="TM2"/>
            <w:tabs>
              <w:tab w:val="right" w:leader="dot" w:pos="9016"/>
            </w:tabs>
            <w:rPr>
              <w:rFonts w:eastAsiaTheme="minorEastAsia"/>
              <w:noProof/>
              <w:sz w:val="22"/>
              <w:szCs w:val="22"/>
              <w:lang w:eastAsia="fr-FR"/>
            </w:rPr>
          </w:pPr>
          <w:hyperlink w:history="1" w:anchor="_Toc215731533">
            <w:r w:rsidRPr="00883075">
              <w:rPr>
                <w:rStyle w:val="Lienhypertexte"/>
                <w:noProof/>
              </w:rPr>
              <w:t>3.1 Module 1 : Application de Dépôt (Client Lourd/Offline - Utilisateur Salarié)</w:t>
            </w:r>
            <w:r>
              <w:rPr>
                <w:noProof/>
                <w:webHidden/>
              </w:rPr>
              <w:tab/>
            </w:r>
            <w:r>
              <w:rPr>
                <w:noProof/>
                <w:webHidden/>
              </w:rPr>
              <w:fldChar w:fldCharType="begin"/>
            </w:r>
            <w:r>
              <w:rPr>
                <w:noProof/>
                <w:webHidden/>
              </w:rPr>
              <w:instrText xml:space="preserve"> PAGEREF _Toc215731533 \h </w:instrText>
            </w:r>
            <w:r>
              <w:rPr>
                <w:noProof/>
                <w:webHidden/>
              </w:rPr>
            </w:r>
            <w:r>
              <w:rPr>
                <w:noProof/>
                <w:webHidden/>
              </w:rPr>
              <w:fldChar w:fldCharType="separate"/>
            </w:r>
            <w:r>
              <w:rPr>
                <w:noProof/>
                <w:webHidden/>
              </w:rPr>
              <w:t>8</w:t>
            </w:r>
            <w:r>
              <w:rPr>
                <w:noProof/>
                <w:webHidden/>
              </w:rPr>
              <w:fldChar w:fldCharType="end"/>
            </w:r>
          </w:hyperlink>
        </w:p>
        <w:p w:rsidR="00286F5B" w:rsidRDefault="00286F5B" w14:paraId="025ACDAA" w14:textId="4014C577">
          <w:pPr>
            <w:pStyle w:val="TM2"/>
            <w:tabs>
              <w:tab w:val="right" w:leader="dot" w:pos="9016"/>
            </w:tabs>
            <w:rPr>
              <w:rFonts w:eastAsiaTheme="minorEastAsia"/>
              <w:noProof/>
              <w:sz w:val="22"/>
              <w:szCs w:val="22"/>
              <w:lang w:eastAsia="fr-FR"/>
            </w:rPr>
          </w:pPr>
          <w:hyperlink w:history="1" w:anchor="_Toc215731534">
            <w:r w:rsidRPr="00883075">
              <w:rPr>
                <w:rStyle w:val="Lienhypertexte"/>
                <w:noProof/>
              </w:rPr>
              <w:t>3.2 Module 2 : Webapp de Gestion (RH / Juristes)</w:t>
            </w:r>
            <w:r>
              <w:rPr>
                <w:noProof/>
                <w:webHidden/>
              </w:rPr>
              <w:tab/>
            </w:r>
            <w:r>
              <w:rPr>
                <w:noProof/>
                <w:webHidden/>
              </w:rPr>
              <w:fldChar w:fldCharType="begin"/>
            </w:r>
            <w:r>
              <w:rPr>
                <w:noProof/>
                <w:webHidden/>
              </w:rPr>
              <w:instrText xml:space="preserve"> PAGEREF _Toc215731534 \h </w:instrText>
            </w:r>
            <w:r>
              <w:rPr>
                <w:noProof/>
                <w:webHidden/>
              </w:rPr>
            </w:r>
            <w:r>
              <w:rPr>
                <w:noProof/>
                <w:webHidden/>
              </w:rPr>
              <w:fldChar w:fldCharType="separate"/>
            </w:r>
            <w:r>
              <w:rPr>
                <w:noProof/>
                <w:webHidden/>
              </w:rPr>
              <w:t>9</w:t>
            </w:r>
            <w:r>
              <w:rPr>
                <w:noProof/>
                <w:webHidden/>
              </w:rPr>
              <w:fldChar w:fldCharType="end"/>
            </w:r>
          </w:hyperlink>
        </w:p>
        <w:p w:rsidR="00286F5B" w:rsidRDefault="00286F5B" w14:paraId="7090AE40" w14:textId="29E9A375">
          <w:pPr>
            <w:pStyle w:val="TM2"/>
            <w:tabs>
              <w:tab w:val="right" w:leader="dot" w:pos="9016"/>
            </w:tabs>
            <w:rPr>
              <w:rFonts w:eastAsiaTheme="minorEastAsia"/>
              <w:noProof/>
              <w:sz w:val="22"/>
              <w:szCs w:val="22"/>
              <w:lang w:eastAsia="fr-FR"/>
            </w:rPr>
          </w:pPr>
          <w:hyperlink w:history="1" w:anchor="_Toc215731535">
            <w:r w:rsidRPr="00883075">
              <w:rPr>
                <w:rStyle w:val="Lienhypertexte"/>
                <w:noProof/>
              </w:rPr>
              <w:t>3.3 Module 3 : API &amp; IA</w:t>
            </w:r>
            <w:r>
              <w:rPr>
                <w:noProof/>
                <w:webHidden/>
              </w:rPr>
              <w:tab/>
            </w:r>
            <w:r>
              <w:rPr>
                <w:noProof/>
                <w:webHidden/>
              </w:rPr>
              <w:fldChar w:fldCharType="begin"/>
            </w:r>
            <w:r>
              <w:rPr>
                <w:noProof/>
                <w:webHidden/>
              </w:rPr>
              <w:instrText xml:space="preserve"> PAGEREF _Toc215731535 \h </w:instrText>
            </w:r>
            <w:r>
              <w:rPr>
                <w:noProof/>
                <w:webHidden/>
              </w:rPr>
            </w:r>
            <w:r>
              <w:rPr>
                <w:noProof/>
                <w:webHidden/>
              </w:rPr>
              <w:fldChar w:fldCharType="separate"/>
            </w:r>
            <w:r>
              <w:rPr>
                <w:noProof/>
                <w:webHidden/>
              </w:rPr>
              <w:t>10</w:t>
            </w:r>
            <w:r>
              <w:rPr>
                <w:noProof/>
                <w:webHidden/>
              </w:rPr>
              <w:fldChar w:fldCharType="end"/>
            </w:r>
          </w:hyperlink>
        </w:p>
        <w:p w:rsidR="00286F5B" w:rsidRDefault="00286F5B" w14:paraId="7979AFA1" w14:textId="5972D887">
          <w:pPr>
            <w:pStyle w:val="TM1"/>
            <w:tabs>
              <w:tab w:val="right" w:leader="dot" w:pos="9016"/>
            </w:tabs>
            <w:rPr>
              <w:rFonts w:eastAsiaTheme="minorEastAsia"/>
              <w:noProof/>
              <w:sz w:val="22"/>
              <w:szCs w:val="22"/>
              <w:lang w:eastAsia="fr-FR"/>
            </w:rPr>
          </w:pPr>
          <w:hyperlink w:history="1" w:anchor="_Toc215731536">
            <w:r w:rsidRPr="00883075">
              <w:rPr>
                <w:rStyle w:val="Lienhypertexte"/>
                <w:noProof/>
              </w:rPr>
              <w:t>4. BESOINS NON FONCTIONNELS</w:t>
            </w:r>
            <w:r>
              <w:rPr>
                <w:noProof/>
                <w:webHidden/>
              </w:rPr>
              <w:tab/>
            </w:r>
            <w:r>
              <w:rPr>
                <w:noProof/>
                <w:webHidden/>
              </w:rPr>
              <w:fldChar w:fldCharType="begin"/>
            </w:r>
            <w:r>
              <w:rPr>
                <w:noProof/>
                <w:webHidden/>
              </w:rPr>
              <w:instrText xml:space="preserve"> PAGEREF _Toc215731536 \h </w:instrText>
            </w:r>
            <w:r>
              <w:rPr>
                <w:noProof/>
                <w:webHidden/>
              </w:rPr>
            </w:r>
            <w:r>
              <w:rPr>
                <w:noProof/>
                <w:webHidden/>
              </w:rPr>
              <w:fldChar w:fldCharType="separate"/>
            </w:r>
            <w:r>
              <w:rPr>
                <w:noProof/>
                <w:webHidden/>
              </w:rPr>
              <w:t>12</w:t>
            </w:r>
            <w:r>
              <w:rPr>
                <w:noProof/>
                <w:webHidden/>
              </w:rPr>
              <w:fldChar w:fldCharType="end"/>
            </w:r>
          </w:hyperlink>
        </w:p>
        <w:p w:rsidR="00286F5B" w:rsidRDefault="00286F5B" w14:paraId="4C53B749" w14:textId="5B328EB9">
          <w:pPr>
            <w:pStyle w:val="TM2"/>
            <w:tabs>
              <w:tab w:val="right" w:leader="dot" w:pos="9016"/>
            </w:tabs>
            <w:rPr>
              <w:rFonts w:eastAsiaTheme="minorEastAsia"/>
              <w:noProof/>
              <w:sz w:val="22"/>
              <w:szCs w:val="22"/>
              <w:lang w:eastAsia="fr-FR"/>
            </w:rPr>
          </w:pPr>
          <w:hyperlink w:history="1" w:anchor="_Toc215731537">
            <w:r w:rsidRPr="00883075">
              <w:rPr>
                <w:rStyle w:val="Lienhypertexte"/>
                <w:noProof/>
              </w:rPr>
              <w:t>4.1 Sécurité &amp; Confidentialité (Critique)</w:t>
            </w:r>
            <w:r>
              <w:rPr>
                <w:noProof/>
                <w:webHidden/>
              </w:rPr>
              <w:tab/>
            </w:r>
            <w:r>
              <w:rPr>
                <w:noProof/>
                <w:webHidden/>
              </w:rPr>
              <w:fldChar w:fldCharType="begin"/>
            </w:r>
            <w:r>
              <w:rPr>
                <w:noProof/>
                <w:webHidden/>
              </w:rPr>
              <w:instrText xml:space="preserve"> PAGEREF _Toc215731537 \h </w:instrText>
            </w:r>
            <w:r>
              <w:rPr>
                <w:noProof/>
                <w:webHidden/>
              </w:rPr>
            </w:r>
            <w:r>
              <w:rPr>
                <w:noProof/>
                <w:webHidden/>
              </w:rPr>
              <w:fldChar w:fldCharType="separate"/>
            </w:r>
            <w:r>
              <w:rPr>
                <w:noProof/>
                <w:webHidden/>
              </w:rPr>
              <w:t>12</w:t>
            </w:r>
            <w:r>
              <w:rPr>
                <w:noProof/>
                <w:webHidden/>
              </w:rPr>
              <w:fldChar w:fldCharType="end"/>
            </w:r>
          </w:hyperlink>
        </w:p>
        <w:p w:rsidR="00286F5B" w:rsidRDefault="00286F5B" w14:paraId="42AB58D7" w14:textId="1AB43510">
          <w:pPr>
            <w:pStyle w:val="TM2"/>
            <w:tabs>
              <w:tab w:val="right" w:leader="dot" w:pos="9016"/>
            </w:tabs>
            <w:rPr>
              <w:rFonts w:eastAsiaTheme="minorEastAsia"/>
              <w:noProof/>
              <w:sz w:val="22"/>
              <w:szCs w:val="22"/>
              <w:lang w:eastAsia="fr-FR"/>
            </w:rPr>
          </w:pPr>
          <w:hyperlink w:history="1" w:anchor="_Toc215731538">
            <w:r w:rsidRPr="00883075">
              <w:rPr>
                <w:rStyle w:val="Lienhypertexte"/>
                <w:noProof/>
              </w:rPr>
              <w:t>4.3 Ergonomie &amp; Performance</w:t>
            </w:r>
            <w:r>
              <w:rPr>
                <w:noProof/>
                <w:webHidden/>
              </w:rPr>
              <w:tab/>
            </w:r>
            <w:r>
              <w:rPr>
                <w:noProof/>
                <w:webHidden/>
              </w:rPr>
              <w:fldChar w:fldCharType="begin"/>
            </w:r>
            <w:r>
              <w:rPr>
                <w:noProof/>
                <w:webHidden/>
              </w:rPr>
              <w:instrText xml:space="preserve"> PAGEREF _Toc215731538 \h </w:instrText>
            </w:r>
            <w:r>
              <w:rPr>
                <w:noProof/>
                <w:webHidden/>
              </w:rPr>
            </w:r>
            <w:r>
              <w:rPr>
                <w:noProof/>
                <w:webHidden/>
              </w:rPr>
              <w:fldChar w:fldCharType="separate"/>
            </w:r>
            <w:r>
              <w:rPr>
                <w:noProof/>
                <w:webHidden/>
              </w:rPr>
              <w:t>13</w:t>
            </w:r>
            <w:r>
              <w:rPr>
                <w:noProof/>
                <w:webHidden/>
              </w:rPr>
              <w:fldChar w:fldCharType="end"/>
            </w:r>
          </w:hyperlink>
        </w:p>
        <w:p w:rsidR="00286F5B" w:rsidRDefault="00286F5B" w14:paraId="427C0A78" w14:textId="0EC676C1">
          <w:pPr>
            <w:pStyle w:val="TM1"/>
            <w:tabs>
              <w:tab w:val="right" w:leader="dot" w:pos="9016"/>
            </w:tabs>
            <w:rPr>
              <w:rFonts w:eastAsiaTheme="minorEastAsia"/>
              <w:noProof/>
              <w:sz w:val="22"/>
              <w:szCs w:val="22"/>
              <w:lang w:eastAsia="fr-FR"/>
            </w:rPr>
          </w:pPr>
          <w:hyperlink w:history="1" w:anchor="_Toc215731539">
            <w:r w:rsidRPr="00883075">
              <w:rPr>
                <w:rStyle w:val="Lienhypertexte"/>
                <w:noProof/>
              </w:rPr>
              <w:t>5. SPÉCIFICATIONS TECHNIQUES</w:t>
            </w:r>
            <w:r>
              <w:rPr>
                <w:noProof/>
                <w:webHidden/>
              </w:rPr>
              <w:tab/>
            </w:r>
            <w:r>
              <w:rPr>
                <w:noProof/>
                <w:webHidden/>
              </w:rPr>
              <w:fldChar w:fldCharType="begin"/>
            </w:r>
            <w:r>
              <w:rPr>
                <w:noProof/>
                <w:webHidden/>
              </w:rPr>
              <w:instrText xml:space="preserve"> PAGEREF _Toc215731539 \h </w:instrText>
            </w:r>
            <w:r>
              <w:rPr>
                <w:noProof/>
                <w:webHidden/>
              </w:rPr>
            </w:r>
            <w:r>
              <w:rPr>
                <w:noProof/>
                <w:webHidden/>
              </w:rPr>
              <w:fldChar w:fldCharType="separate"/>
            </w:r>
            <w:r>
              <w:rPr>
                <w:noProof/>
                <w:webHidden/>
              </w:rPr>
              <w:t>15</w:t>
            </w:r>
            <w:r>
              <w:rPr>
                <w:noProof/>
                <w:webHidden/>
              </w:rPr>
              <w:fldChar w:fldCharType="end"/>
            </w:r>
          </w:hyperlink>
        </w:p>
        <w:p w:rsidR="00286F5B" w:rsidRDefault="00286F5B" w14:paraId="2BAA79AF" w14:textId="46C90659">
          <w:pPr>
            <w:pStyle w:val="TM2"/>
            <w:tabs>
              <w:tab w:val="right" w:leader="dot" w:pos="9016"/>
            </w:tabs>
            <w:rPr>
              <w:rFonts w:eastAsiaTheme="minorEastAsia"/>
              <w:noProof/>
              <w:sz w:val="22"/>
              <w:szCs w:val="22"/>
              <w:lang w:eastAsia="fr-FR"/>
            </w:rPr>
          </w:pPr>
          <w:hyperlink w:history="1" w:anchor="_Toc215731540">
            <w:r w:rsidRPr="00883075">
              <w:rPr>
                <w:rStyle w:val="Lienhypertexte"/>
                <w:noProof/>
              </w:rPr>
              <w:t>5.1 Architecture Logicielle</w:t>
            </w:r>
            <w:r>
              <w:rPr>
                <w:noProof/>
                <w:webHidden/>
              </w:rPr>
              <w:tab/>
            </w:r>
            <w:r>
              <w:rPr>
                <w:noProof/>
                <w:webHidden/>
              </w:rPr>
              <w:fldChar w:fldCharType="begin"/>
            </w:r>
            <w:r>
              <w:rPr>
                <w:noProof/>
                <w:webHidden/>
              </w:rPr>
              <w:instrText xml:space="preserve"> PAGEREF _Toc215731540 \h </w:instrText>
            </w:r>
            <w:r>
              <w:rPr>
                <w:noProof/>
                <w:webHidden/>
              </w:rPr>
            </w:r>
            <w:r>
              <w:rPr>
                <w:noProof/>
                <w:webHidden/>
              </w:rPr>
              <w:fldChar w:fldCharType="separate"/>
            </w:r>
            <w:r>
              <w:rPr>
                <w:noProof/>
                <w:webHidden/>
              </w:rPr>
              <w:t>15</w:t>
            </w:r>
            <w:r>
              <w:rPr>
                <w:noProof/>
                <w:webHidden/>
              </w:rPr>
              <w:fldChar w:fldCharType="end"/>
            </w:r>
          </w:hyperlink>
        </w:p>
        <w:p w:rsidR="00286F5B" w:rsidRDefault="00286F5B" w14:paraId="460AEB1E" w14:textId="1D467333">
          <w:pPr>
            <w:pStyle w:val="TM2"/>
            <w:tabs>
              <w:tab w:val="right" w:leader="dot" w:pos="9016"/>
            </w:tabs>
            <w:rPr>
              <w:rFonts w:eastAsiaTheme="minorEastAsia"/>
              <w:noProof/>
              <w:sz w:val="22"/>
              <w:szCs w:val="22"/>
              <w:lang w:eastAsia="fr-FR"/>
            </w:rPr>
          </w:pPr>
          <w:hyperlink w:history="1" w:anchor="_Toc215731541">
            <w:r w:rsidRPr="00883075">
              <w:rPr>
                <w:rStyle w:val="Lienhypertexte"/>
                <w:noProof/>
              </w:rPr>
              <w:t>5.2 Stack Technique (Choix Arrêtés et Cibles)</w:t>
            </w:r>
            <w:r>
              <w:rPr>
                <w:noProof/>
                <w:webHidden/>
              </w:rPr>
              <w:tab/>
            </w:r>
            <w:r>
              <w:rPr>
                <w:noProof/>
                <w:webHidden/>
              </w:rPr>
              <w:fldChar w:fldCharType="begin"/>
            </w:r>
            <w:r>
              <w:rPr>
                <w:noProof/>
                <w:webHidden/>
              </w:rPr>
              <w:instrText xml:space="preserve"> PAGEREF _Toc215731541 \h </w:instrText>
            </w:r>
            <w:r>
              <w:rPr>
                <w:noProof/>
                <w:webHidden/>
              </w:rPr>
            </w:r>
            <w:r>
              <w:rPr>
                <w:noProof/>
                <w:webHidden/>
              </w:rPr>
              <w:fldChar w:fldCharType="separate"/>
            </w:r>
            <w:r>
              <w:rPr>
                <w:noProof/>
                <w:webHidden/>
              </w:rPr>
              <w:t>15</w:t>
            </w:r>
            <w:r>
              <w:rPr>
                <w:noProof/>
                <w:webHidden/>
              </w:rPr>
              <w:fldChar w:fldCharType="end"/>
            </w:r>
          </w:hyperlink>
        </w:p>
        <w:p w:rsidR="00286F5B" w:rsidRDefault="00286F5B" w14:paraId="2BEAAEBF" w14:textId="1DAD1F6D">
          <w:pPr>
            <w:pStyle w:val="TM2"/>
            <w:tabs>
              <w:tab w:val="right" w:leader="dot" w:pos="9016"/>
            </w:tabs>
            <w:rPr>
              <w:rFonts w:eastAsiaTheme="minorEastAsia"/>
              <w:noProof/>
              <w:sz w:val="22"/>
              <w:szCs w:val="22"/>
              <w:lang w:eastAsia="fr-FR"/>
            </w:rPr>
          </w:pPr>
          <w:hyperlink w:history="1" w:anchor="_Toc215731542">
            <w:r w:rsidRPr="00883075">
              <w:rPr>
                <w:rStyle w:val="Lienhypertexte"/>
                <w:noProof/>
              </w:rPr>
              <w:t>5.3 Environnement (DevOps) et Hébergement</w:t>
            </w:r>
            <w:r>
              <w:rPr>
                <w:noProof/>
                <w:webHidden/>
              </w:rPr>
              <w:tab/>
            </w:r>
            <w:r>
              <w:rPr>
                <w:noProof/>
                <w:webHidden/>
              </w:rPr>
              <w:fldChar w:fldCharType="begin"/>
            </w:r>
            <w:r>
              <w:rPr>
                <w:noProof/>
                <w:webHidden/>
              </w:rPr>
              <w:instrText xml:space="preserve"> PAGEREF _Toc215731542 \h </w:instrText>
            </w:r>
            <w:r>
              <w:rPr>
                <w:noProof/>
                <w:webHidden/>
              </w:rPr>
            </w:r>
            <w:r>
              <w:rPr>
                <w:noProof/>
                <w:webHidden/>
              </w:rPr>
              <w:fldChar w:fldCharType="separate"/>
            </w:r>
            <w:r>
              <w:rPr>
                <w:noProof/>
                <w:webHidden/>
              </w:rPr>
              <w:t>16</w:t>
            </w:r>
            <w:r>
              <w:rPr>
                <w:noProof/>
                <w:webHidden/>
              </w:rPr>
              <w:fldChar w:fldCharType="end"/>
            </w:r>
          </w:hyperlink>
        </w:p>
        <w:p w:rsidR="00286F5B" w:rsidRDefault="00286F5B" w14:paraId="653EAED9" w14:textId="4DA17FF2">
          <w:pPr>
            <w:pStyle w:val="TM3"/>
            <w:tabs>
              <w:tab w:val="right" w:leader="dot" w:pos="9016"/>
            </w:tabs>
            <w:rPr>
              <w:rFonts w:eastAsiaTheme="minorEastAsia"/>
              <w:noProof/>
              <w:sz w:val="22"/>
              <w:szCs w:val="22"/>
              <w:lang w:eastAsia="fr-FR"/>
            </w:rPr>
          </w:pPr>
          <w:hyperlink w:history="1" w:anchor="_Toc215731543">
            <w:r w:rsidRPr="00883075">
              <w:rPr>
                <w:rStyle w:val="Lienhypertexte"/>
                <w:noProof/>
              </w:rPr>
              <w:t>Exigences d'Hébergement</w:t>
            </w:r>
            <w:r>
              <w:rPr>
                <w:noProof/>
                <w:webHidden/>
              </w:rPr>
              <w:tab/>
            </w:r>
            <w:r>
              <w:rPr>
                <w:noProof/>
                <w:webHidden/>
              </w:rPr>
              <w:fldChar w:fldCharType="begin"/>
            </w:r>
            <w:r>
              <w:rPr>
                <w:noProof/>
                <w:webHidden/>
              </w:rPr>
              <w:instrText xml:space="preserve"> PAGEREF _Toc215731543 \h </w:instrText>
            </w:r>
            <w:r>
              <w:rPr>
                <w:noProof/>
                <w:webHidden/>
              </w:rPr>
            </w:r>
            <w:r>
              <w:rPr>
                <w:noProof/>
                <w:webHidden/>
              </w:rPr>
              <w:fldChar w:fldCharType="separate"/>
            </w:r>
            <w:r>
              <w:rPr>
                <w:noProof/>
                <w:webHidden/>
              </w:rPr>
              <w:t>17</w:t>
            </w:r>
            <w:r>
              <w:rPr>
                <w:noProof/>
                <w:webHidden/>
              </w:rPr>
              <w:fldChar w:fldCharType="end"/>
            </w:r>
          </w:hyperlink>
        </w:p>
        <w:p w:rsidR="00286F5B" w:rsidRDefault="00286F5B" w14:paraId="30C6B664" w14:textId="5CA7AF1D">
          <w:pPr>
            <w:pStyle w:val="TM1"/>
            <w:tabs>
              <w:tab w:val="right" w:leader="dot" w:pos="9016"/>
            </w:tabs>
            <w:rPr>
              <w:rFonts w:eastAsiaTheme="minorEastAsia"/>
              <w:noProof/>
              <w:sz w:val="22"/>
              <w:szCs w:val="22"/>
              <w:lang w:eastAsia="fr-FR"/>
            </w:rPr>
          </w:pPr>
          <w:hyperlink w:history="1" w:anchor="_Toc215731544">
            <w:r w:rsidRPr="00883075">
              <w:rPr>
                <w:rStyle w:val="Lienhypertexte"/>
                <w:noProof/>
              </w:rPr>
              <w:t>6. ORGANISATION ET LIVRABLES</w:t>
            </w:r>
            <w:r>
              <w:rPr>
                <w:noProof/>
                <w:webHidden/>
              </w:rPr>
              <w:tab/>
            </w:r>
            <w:r>
              <w:rPr>
                <w:noProof/>
                <w:webHidden/>
              </w:rPr>
              <w:fldChar w:fldCharType="begin"/>
            </w:r>
            <w:r>
              <w:rPr>
                <w:noProof/>
                <w:webHidden/>
              </w:rPr>
              <w:instrText xml:space="preserve"> PAGEREF _Toc215731544 \h </w:instrText>
            </w:r>
            <w:r>
              <w:rPr>
                <w:noProof/>
                <w:webHidden/>
              </w:rPr>
            </w:r>
            <w:r>
              <w:rPr>
                <w:noProof/>
                <w:webHidden/>
              </w:rPr>
              <w:fldChar w:fldCharType="separate"/>
            </w:r>
            <w:r>
              <w:rPr>
                <w:noProof/>
                <w:webHidden/>
              </w:rPr>
              <w:t>18</w:t>
            </w:r>
            <w:r>
              <w:rPr>
                <w:noProof/>
                <w:webHidden/>
              </w:rPr>
              <w:fldChar w:fldCharType="end"/>
            </w:r>
          </w:hyperlink>
        </w:p>
        <w:p w:rsidR="00286F5B" w:rsidRDefault="00286F5B" w14:paraId="524FE1F5" w14:textId="61F4A5A0">
          <w:pPr>
            <w:pStyle w:val="TM2"/>
            <w:tabs>
              <w:tab w:val="right" w:leader="dot" w:pos="9016"/>
            </w:tabs>
            <w:rPr>
              <w:rFonts w:eastAsiaTheme="minorEastAsia"/>
              <w:noProof/>
              <w:sz w:val="22"/>
              <w:szCs w:val="22"/>
              <w:lang w:eastAsia="fr-FR"/>
            </w:rPr>
          </w:pPr>
          <w:hyperlink w:history="1" w:anchor="_Toc215731545">
            <w:r w:rsidRPr="00883075">
              <w:rPr>
                <w:rStyle w:val="Lienhypertexte"/>
                <w:noProof/>
              </w:rPr>
              <w:t>6.1 Méthodologie et Suivi de Projet</w:t>
            </w:r>
            <w:r>
              <w:rPr>
                <w:noProof/>
                <w:webHidden/>
              </w:rPr>
              <w:tab/>
            </w:r>
            <w:r>
              <w:rPr>
                <w:noProof/>
                <w:webHidden/>
              </w:rPr>
              <w:fldChar w:fldCharType="begin"/>
            </w:r>
            <w:r>
              <w:rPr>
                <w:noProof/>
                <w:webHidden/>
              </w:rPr>
              <w:instrText xml:space="preserve"> PAGEREF _Toc215731545 \h </w:instrText>
            </w:r>
            <w:r>
              <w:rPr>
                <w:noProof/>
                <w:webHidden/>
              </w:rPr>
            </w:r>
            <w:r>
              <w:rPr>
                <w:noProof/>
                <w:webHidden/>
              </w:rPr>
              <w:fldChar w:fldCharType="separate"/>
            </w:r>
            <w:r>
              <w:rPr>
                <w:noProof/>
                <w:webHidden/>
              </w:rPr>
              <w:t>18</w:t>
            </w:r>
            <w:r>
              <w:rPr>
                <w:noProof/>
                <w:webHidden/>
              </w:rPr>
              <w:fldChar w:fldCharType="end"/>
            </w:r>
          </w:hyperlink>
        </w:p>
        <w:p w:rsidR="00286F5B" w:rsidRDefault="00286F5B" w14:paraId="5D9C66B8" w14:textId="6BF99223">
          <w:pPr>
            <w:pStyle w:val="TM3"/>
            <w:tabs>
              <w:tab w:val="right" w:leader="dot" w:pos="9016"/>
            </w:tabs>
            <w:rPr>
              <w:rFonts w:eastAsiaTheme="minorEastAsia"/>
              <w:noProof/>
              <w:sz w:val="22"/>
              <w:szCs w:val="22"/>
              <w:lang w:eastAsia="fr-FR"/>
            </w:rPr>
          </w:pPr>
          <w:hyperlink w:history="1" w:anchor="_Toc215731546">
            <w:r w:rsidRPr="00883075">
              <w:rPr>
                <w:rStyle w:val="Lienhypertexte"/>
                <w:noProof/>
              </w:rPr>
              <w:t>Méthodologie de travail</w:t>
            </w:r>
            <w:r>
              <w:rPr>
                <w:noProof/>
                <w:webHidden/>
              </w:rPr>
              <w:tab/>
            </w:r>
            <w:r>
              <w:rPr>
                <w:noProof/>
                <w:webHidden/>
              </w:rPr>
              <w:fldChar w:fldCharType="begin"/>
            </w:r>
            <w:r>
              <w:rPr>
                <w:noProof/>
                <w:webHidden/>
              </w:rPr>
              <w:instrText xml:space="preserve"> PAGEREF _Toc215731546 \h </w:instrText>
            </w:r>
            <w:r>
              <w:rPr>
                <w:noProof/>
                <w:webHidden/>
              </w:rPr>
            </w:r>
            <w:r>
              <w:rPr>
                <w:noProof/>
                <w:webHidden/>
              </w:rPr>
              <w:fldChar w:fldCharType="separate"/>
            </w:r>
            <w:r>
              <w:rPr>
                <w:noProof/>
                <w:webHidden/>
              </w:rPr>
              <w:t>18</w:t>
            </w:r>
            <w:r>
              <w:rPr>
                <w:noProof/>
                <w:webHidden/>
              </w:rPr>
              <w:fldChar w:fldCharType="end"/>
            </w:r>
          </w:hyperlink>
        </w:p>
        <w:p w:rsidR="00286F5B" w:rsidRDefault="00286F5B" w14:paraId="541D7E34" w14:textId="79D58913">
          <w:pPr>
            <w:pStyle w:val="TM3"/>
            <w:tabs>
              <w:tab w:val="right" w:leader="dot" w:pos="9016"/>
            </w:tabs>
            <w:rPr>
              <w:rFonts w:eastAsiaTheme="minorEastAsia"/>
              <w:noProof/>
              <w:sz w:val="22"/>
              <w:szCs w:val="22"/>
              <w:lang w:eastAsia="fr-FR"/>
            </w:rPr>
          </w:pPr>
          <w:hyperlink w:history="1" w:anchor="_Toc215731547">
            <w:r w:rsidRPr="00883075">
              <w:rPr>
                <w:rStyle w:val="Lienhypertexte"/>
                <w:noProof/>
              </w:rPr>
              <w:t>Mesure de l'Avancement</w:t>
            </w:r>
            <w:r>
              <w:rPr>
                <w:noProof/>
                <w:webHidden/>
              </w:rPr>
              <w:tab/>
            </w:r>
            <w:r>
              <w:rPr>
                <w:noProof/>
                <w:webHidden/>
              </w:rPr>
              <w:fldChar w:fldCharType="begin"/>
            </w:r>
            <w:r>
              <w:rPr>
                <w:noProof/>
                <w:webHidden/>
              </w:rPr>
              <w:instrText xml:space="preserve"> PAGEREF _Toc215731547 \h </w:instrText>
            </w:r>
            <w:r>
              <w:rPr>
                <w:noProof/>
                <w:webHidden/>
              </w:rPr>
            </w:r>
            <w:r>
              <w:rPr>
                <w:noProof/>
                <w:webHidden/>
              </w:rPr>
              <w:fldChar w:fldCharType="separate"/>
            </w:r>
            <w:r>
              <w:rPr>
                <w:noProof/>
                <w:webHidden/>
              </w:rPr>
              <w:t>18</w:t>
            </w:r>
            <w:r>
              <w:rPr>
                <w:noProof/>
                <w:webHidden/>
              </w:rPr>
              <w:fldChar w:fldCharType="end"/>
            </w:r>
          </w:hyperlink>
        </w:p>
        <w:p w:rsidR="00286F5B" w:rsidRDefault="00286F5B" w14:paraId="0A7F772C" w14:textId="24EAB0EC">
          <w:pPr>
            <w:pStyle w:val="TM3"/>
            <w:tabs>
              <w:tab w:val="right" w:leader="dot" w:pos="9016"/>
            </w:tabs>
            <w:rPr>
              <w:rFonts w:eastAsiaTheme="minorEastAsia"/>
              <w:noProof/>
              <w:sz w:val="22"/>
              <w:szCs w:val="22"/>
              <w:lang w:eastAsia="fr-FR"/>
            </w:rPr>
          </w:pPr>
          <w:hyperlink w:history="1" w:anchor="_Toc215731548">
            <w:r w:rsidRPr="00883075">
              <w:rPr>
                <w:rStyle w:val="Lienhypertexte"/>
                <w:noProof/>
              </w:rPr>
              <w:t>Jalons Clés</w:t>
            </w:r>
            <w:r>
              <w:rPr>
                <w:noProof/>
                <w:webHidden/>
              </w:rPr>
              <w:tab/>
            </w:r>
            <w:r>
              <w:rPr>
                <w:noProof/>
                <w:webHidden/>
              </w:rPr>
              <w:fldChar w:fldCharType="begin"/>
            </w:r>
            <w:r>
              <w:rPr>
                <w:noProof/>
                <w:webHidden/>
              </w:rPr>
              <w:instrText xml:space="preserve"> PAGEREF _Toc215731548 \h </w:instrText>
            </w:r>
            <w:r>
              <w:rPr>
                <w:noProof/>
                <w:webHidden/>
              </w:rPr>
            </w:r>
            <w:r>
              <w:rPr>
                <w:noProof/>
                <w:webHidden/>
              </w:rPr>
              <w:fldChar w:fldCharType="separate"/>
            </w:r>
            <w:r>
              <w:rPr>
                <w:noProof/>
                <w:webHidden/>
              </w:rPr>
              <w:t>18</w:t>
            </w:r>
            <w:r>
              <w:rPr>
                <w:noProof/>
                <w:webHidden/>
              </w:rPr>
              <w:fldChar w:fldCharType="end"/>
            </w:r>
          </w:hyperlink>
        </w:p>
        <w:p w:rsidR="00286F5B" w:rsidRDefault="00286F5B" w14:paraId="570B8423" w14:textId="5D6B981A">
          <w:pPr>
            <w:pStyle w:val="TM2"/>
            <w:tabs>
              <w:tab w:val="right" w:leader="dot" w:pos="9016"/>
            </w:tabs>
            <w:rPr>
              <w:rFonts w:eastAsiaTheme="minorEastAsia"/>
              <w:noProof/>
              <w:sz w:val="22"/>
              <w:szCs w:val="22"/>
              <w:lang w:eastAsia="fr-FR"/>
            </w:rPr>
          </w:pPr>
          <w:hyperlink w:history="1" w:anchor="_Toc215731549">
            <w:r w:rsidRPr="00883075">
              <w:rPr>
                <w:rStyle w:val="Lienhypertexte"/>
                <w:noProof/>
              </w:rPr>
              <w:t>6.2 Liste des Livrables</w:t>
            </w:r>
            <w:r>
              <w:rPr>
                <w:noProof/>
                <w:webHidden/>
              </w:rPr>
              <w:tab/>
            </w:r>
            <w:r>
              <w:rPr>
                <w:noProof/>
                <w:webHidden/>
              </w:rPr>
              <w:fldChar w:fldCharType="begin"/>
            </w:r>
            <w:r>
              <w:rPr>
                <w:noProof/>
                <w:webHidden/>
              </w:rPr>
              <w:instrText xml:space="preserve"> PAGEREF _Toc215731549 \h </w:instrText>
            </w:r>
            <w:r>
              <w:rPr>
                <w:noProof/>
                <w:webHidden/>
              </w:rPr>
            </w:r>
            <w:r>
              <w:rPr>
                <w:noProof/>
                <w:webHidden/>
              </w:rPr>
              <w:fldChar w:fldCharType="separate"/>
            </w:r>
            <w:r>
              <w:rPr>
                <w:noProof/>
                <w:webHidden/>
              </w:rPr>
              <w:t>19</w:t>
            </w:r>
            <w:r>
              <w:rPr>
                <w:noProof/>
                <w:webHidden/>
              </w:rPr>
              <w:fldChar w:fldCharType="end"/>
            </w:r>
          </w:hyperlink>
        </w:p>
        <w:p w:rsidR="00286F5B" w:rsidRDefault="00286F5B" w14:paraId="6FD9128C" w14:textId="56AD2C52">
          <w:pPr>
            <w:pStyle w:val="TM1"/>
            <w:tabs>
              <w:tab w:val="right" w:leader="dot" w:pos="9016"/>
            </w:tabs>
            <w:rPr>
              <w:rFonts w:eastAsiaTheme="minorEastAsia"/>
              <w:noProof/>
              <w:sz w:val="22"/>
              <w:szCs w:val="22"/>
              <w:lang w:eastAsia="fr-FR"/>
            </w:rPr>
          </w:pPr>
          <w:hyperlink w:history="1" w:anchor="_Toc215731550">
            <w:r w:rsidRPr="00883075">
              <w:rPr>
                <w:rStyle w:val="Lienhypertexte"/>
                <w:noProof/>
              </w:rPr>
              <w:t>7. CRITÈRES DE VALIDATION (RECETTE)</w:t>
            </w:r>
            <w:r>
              <w:rPr>
                <w:noProof/>
                <w:webHidden/>
              </w:rPr>
              <w:tab/>
            </w:r>
            <w:r>
              <w:rPr>
                <w:noProof/>
                <w:webHidden/>
              </w:rPr>
              <w:fldChar w:fldCharType="begin"/>
            </w:r>
            <w:r>
              <w:rPr>
                <w:noProof/>
                <w:webHidden/>
              </w:rPr>
              <w:instrText xml:space="preserve"> PAGEREF _Toc215731550 \h </w:instrText>
            </w:r>
            <w:r>
              <w:rPr>
                <w:noProof/>
                <w:webHidden/>
              </w:rPr>
            </w:r>
            <w:r>
              <w:rPr>
                <w:noProof/>
                <w:webHidden/>
              </w:rPr>
              <w:fldChar w:fldCharType="separate"/>
            </w:r>
            <w:r>
              <w:rPr>
                <w:noProof/>
                <w:webHidden/>
              </w:rPr>
              <w:t>21</w:t>
            </w:r>
            <w:r>
              <w:rPr>
                <w:noProof/>
                <w:webHidden/>
              </w:rPr>
              <w:fldChar w:fldCharType="end"/>
            </w:r>
          </w:hyperlink>
        </w:p>
        <w:p w:rsidR="00286F5B" w:rsidRDefault="00286F5B" w14:paraId="75A96AE9" w14:textId="2EE87F31">
          <w:pPr>
            <w:pStyle w:val="TM2"/>
            <w:tabs>
              <w:tab w:val="right" w:leader="dot" w:pos="9016"/>
            </w:tabs>
            <w:rPr>
              <w:rFonts w:eastAsiaTheme="minorEastAsia"/>
              <w:noProof/>
              <w:sz w:val="22"/>
              <w:szCs w:val="22"/>
              <w:lang w:eastAsia="fr-FR"/>
            </w:rPr>
          </w:pPr>
          <w:hyperlink w:history="1" w:anchor="_Toc215731551">
            <w:r w:rsidRPr="00883075">
              <w:rPr>
                <w:rStyle w:val="Lienhypertexte"/>
                <w:noProof/>
              </w:rPr>
              <w:t>7.1 Validation Fonctionnelle (Tests d'Usage)</w:t>
            </w:r>
            <w:r>
              <w:rPr>
                <w:noProof/>
                <w:webHidden/>
              </w:rPr>
              <w:tab/>
            </w:r>
            <w:r>
              <w:rPr>
                <w:noProof/>
                <w:webHidden/>
              </w:rPr>
              <w:fldChar w:fldCharType="begin"/>
            </w:r>
            <w:r>
              <w:rPr>
                <w:noProof/>
                <w:webHidden/>
              </w:rPr>
              <w:instrText xml:space="preserve"> PAGEREF _Toc215731551 \h </w:instrText>
            </w:r>
            <w:r>
              <w:rPr>
                <w:noProof/>
                <w:webHidden/>
              </w:rPr>
            </w:r>
            <w:r>
              <w:rPr>
                <w:noProof/>
                <w:webHidden/>
              </w:rPr>
              <w:fldChar w:fldCharType="separate"/>
            </w:r>
            <w:r>
              <w:rPr>
                <w:noProof/>
                <w:webHidden/>
              </w:rPr>
              <w:t>21</w:t>
            </w:r>
            <w:r>
              <w:rPr>
                <w:noProof/>
                <w:webHidden/>
              </w:rPr>
              <w:fldChar w:fldCharType="end"/>
            </w:r>
          </w:hyperlink>
        </w:p>
        <w:p w:rsidR="00286F5B" w:rsidRDefault="00286F5B" w14:paraId="7F7755C4" w14:textId="10B25764">
          <w:pPr>
            <w:pStyle w:val="TM2"/>
            <w:tabs>
              <w:tab w:val="right" w:leader="dot" w:pos="9016"/>
            </w:tabs>
            <w:rPr>
              <w:rFonts w:eastAsiaTheme="minorEastAsia"/>
              <w:noProof/>
              <w:sz w:val="22"/>
              <w:szCs w:val="22"/>
              <w:lang w:eastAsia="fr-FR"/>
            </w:rPr>
          </w:pPr>
          <w:hyperlink w:history="1" w:anchor="_Toc215731552">
            <w:r w:rsidRPr="00883075">
              <w:rPr>
                <w:rStyle w:val="Lienhypertexte"/>
                <w:noProof/>
              </w:rPr>
              <w:t>7.2 Validation Sécurité (Tests de Robustesse)</w:t>
            </w:r>
            <w:r>
              <w:rPr>
                <w:noProof/>
                <w:webHidden/>
              </w:rPr>
              <w:tab/>
            </w:r>
            <w:r>
              <w:rPr>
                <w:noProof/>
                <w:webHidden/>
              </w:rPr>
              <w:fldChar w:fldCharType="begin"/>
            </w:r>
            <w:r>
              <w:rPr>
                <w:noProof/>
                <w:webHidden/>
              </w:rPr>
              <w:instrText xml:space="preserve"> PAGEREF _Toc215731552 \h </w:instrText>
            </w:r>
            <w:r>
              <w:rPr>
                <w:noProof/>
                <w:webHidden/>
              </w:rPr>
            </w:r>
            <w:r>
              <w:rPr>
                <w:noProof/>
                <w:webHidden/>
              </w:rPr>
              <w:fldChar w:fldCharType="separate"/>
            </w:r>
            <w:r>
              <w:rPr>
                <w:noProof/>
                <w:webHidden/>
              </w:rPr>
              <w:t>22</w:t>
            </w:r>
            <w:r>
              <w:rPr>
                <w:noProof/>
                <w:webHidden/>
              </w:rPr>
              <w:fldChar w:fldCharType="end"/>
            </w:r>
          </w:hyperlink>
        </w:p>
        <w:p w:rsidR="00286F5B" w:rsidRDefault="00286F5B" w14:paraId="20223A6A" w14:textId="77E4F618">
          <w:pPr>
            <w:pStyle w:val="TM2"/>
            <w:tabs>
              <w:tab w:val="right" w:leader="dot" w:pos="9016"/>
            </w:tabs>
            <w:rPr>
              <w:rFonts w:eastAsiaTheme="minorEastAsia"/>
              <w:noProof/>
              <w:sz w:val="22"/>
              <w:szCs w:val="22"/>
              <w:lang w:eastAsia="fr-FR"/>
            </w:rPr>
          </w:pPr>
          <w:hyperlink w:history="1" w:anchor="_Toc215731553">
            <w:r w:rsidRPr="00883075">
              <w:rPr>
                <w:rStyle w:val="Lienhypertexte"/>
                <w:noProof/>
              </w:rPr>
              <w:t>7.3 Validation IA et Juridique</w:t>
            </w:r>
            <w:r>
              <w:rPr>
                <w:noProof/>
                <w:webHidden/>
              </w:rPr>
              <w:tab/>
            </w:r>
            <w:r>
              <w:rPr>
                <w:noProof/>
                <w:webHidden/>
              </w:rPr>
              <w:fldChar w:fldCharType="begin"/>
            </w:r>
            <w:r>
              <w:rPr>
                <w:noProof/>
                <w:webHidden/>
              </w:rPr>
              <w:instrText xml:space="preserve"> PAGEREF _Toc215731553 \h </w:instrText>
            </w:r>
            <w:r>
              <w:rPr>
                <w:noProof/>
                <w:webHidden/>
              </w:rPr>
            </w:r>
            <w:r>
              <w:rPr>
                <w:noProof/>
                <w:webHidden/>
              </w:rPr>
              <w:fldChar w:fldCharType="separate"/>
            </w:r>
            <w:r>
              <w:rPr>
                <w:noProof/>
                <w:webHidden/>
              </w:rPr>
              <w:t>22</w:t>
            </w:r>
            <w:r>
              <w:rPr>
                <w:noProof/>
                <w:webHidden/>
              </w:rPr>
              <w:fldChar w:fldCharType="end"/>
            </w:r>
          </w:hyperlink>
        </w:p>
        <w:p w:rsidR="00286F5B" w:rsidRDefault="00286F5B" w14:paraId="5C27B1DF" w14:textId="32FC8B49">
          <w:pPr>
            <w:pStyle w:val="TM1"/>
            <w:tabs>
              <w:tab w:val="right" w:leader="dot" w:pos="9016"/>
            </w:tabs>
            <w:rPr>
              <w:rFonts w:eastAsiaTheme="minorEastAsia"/>
              <w:noProof/>
              <w:sz w:val="22"/>
              <w:szCs w:val="22"/>
              <w:lang w:eastAsia="fr-FR"/>
            </w:rPr>
          </w:pPr>
          <w:hyperlink w:history="1" w:anchor="_Toc215731554">
            <w:r w:rsidRPr="00883075">
              <w:rPr>
                <w:rStyle w:val="Lienhypertexte"/>
                <w:noProof/>
              </w:rPr>
              <w:t>8. CONTRAINTES</w:t>
            </w:r>
            <w:r>
              <w:rPr>
                <w:noProof/>
                <w:webHidden/>
              </w:rPr>
              <w:tab/>
            </w:r>
            <w:r>
              <w:rPr>
                <w:noProof/>
                <w:webHidden/>
              </w:rPr>
              <w:fldChar w:fldCharType="begin"/>
            </w:r>
            <w:r>
              <w:rPr>
                <w:noProof/>
                <w:webHidden/>
              </w:rPr>
              <w:instrText xml:space="preserve"> PAGEREF _Toc215731554 \h </w:instrText>
            </w:r>
            <w:r>
              <w:rPr>
                <w:noProof/>
                <w:webHidden/>
              </w:rPr>
            </w:r>
            <w:r>
              <w:rPr>
                <w:noProof/>
                <w:webHidden/>
              </w:rPr>
              <w:fldChar w:fldCharType="separate"/>
            </w:r>
            <w:r>
              <w:rPr>
                <w:noProof/>
                <w:webHidden/>
              </w:rPr>
              <w:t>24</w:t>
            </w:r>
            <w:r>
              <w:rPr>
                <w:noProof/>
                <w:webHidden/>
              </w:rPr>
              <w:fldChar w:fldCharType="end"/>
            </w:r>
          </w:hyperlink>
        </w:p>
        <w:p w:rsidR="00286F5B" w:rsidRDefault="00286F5B" w14:paraId="79DFAF25" w14:textId="73274286">
          <w:pPr>
            <w:pStyle w:val="TM2"/>
            <w:tabs>
              <w:tab w:val="right" w:leader="dot" w:pos="9016"/>
            </w:tabs>
            <w:rPr>
              <w:rFonts w:eastAsiaTheme="minorEastAsia"/>
              <w:noProof/>
              <w:sz w:val="22"/>
              <w:szCs w:val="22"/>
              <w:lang w:eastAsia="fr-FR"/>
            </w:rPr>
          </w:pPr>
          <w:hyperlink w:history="1" w:anchor="_Toc215731555">
            <w:r w:rsidRPr="00883075">
              <w:rPr>
                <w:rStyle w:val="Lienhypertexte"/>
                <w:noProof/>
              </w:rPr>
              <w:t>8.1 Contraintes de Délai et de Périmètre (Scope)</w:t>
            </w:r>
            <w:r>
              <w:rPr>
                <w:noProof/>
                <w:webHidden/>
              </w:rPr>
              <w:tab/>
            </w:r>
            <w:r>
              <w:rPr>
                <w:noProof/>
                <w:webHidden/>
              </w:rPr>
              <w:fldChar w:fldCharType="begin"/>
            </w:r>
            <w:r>
              <w:rPr>
                <w:noProof/>
                <w:webHidden/>
              </w:rPr>
              <w:instrText xml:space="preserve"> PAGEREF _Toc215731555 \h </w:instrText>
            </w:r>
            <w:r>
              <w:rPr>
                <w:noProof/>
                <w:webHidden/>
              </w:rPr>
            </w:r>
            <w:r>
              <w:rPr>
                <w:noProof/>
                <w:webHidden/>
              </w:rPr>
              <w:fldChar w:fldCharType="separate"/>
            </w:r>
            <w:r>
              <w:rPr>
                <w:noProof/>
                <w:webHidden/>
              </w:rPr>
              <w:t>24</w:t>
            </w:r>
            <w:r>
              <w:rPr>
                <w:noProof/>
                <w:webHidden/>
              </w:rPr>
              <w:fldChar w:fldCharType="end"/>
            </w:r>
          </w:hyperlink>
        </w:p>
        <w:p w:rsidR="00286F5B" w:rsidRDefault="00286F5B" w14:paraId="154F174E" w14:textId="5CEDA4F5">
          <w:pPr>
            <w:pStyle w:val="TM2"/>
            <w:tabs>
              <w:tab w:val="right" w:leader="dot" w:pos="9016"/>
            </w:tabs>
            <w:rPr>
              <w:rFonts w:eastAsiaTheme="minorEastAsia"/>
              <w:noProof/>
              <w:sz w:val="22"/>
              <w:szCs w:val="22"/>
              <w:lang w:eastAsia="fr-FR"/>
            </w:rPr>
          </w:pPr>
          <w:hyperlink w:history="1" w:anchor="_Toc215731556">
            <w:r w:rsidRPr="00883075">
              <w:rPr>
                <w:rStyle w:val="Lienhypertexte"/>
                <w:noProof/>
              </w:rPr>
              <w:t>8.2 Contraintes de Ressources Humaines et de Maintenance</w:t>
            </w:r>
            <w:r>
              <w:rPr>
                <w:noProof/>
                <w:webHidden/>
              </w:rPr>
              <w:tab/>
            </w:r>
            <w:r>
              <w:rPr>
                <w:noProof/>
                <w:webHidden/>
              </w:rPr>
              <w:fldChar w:fldCharType="begin"/>
            </w:r>
            <w:r>
              <w:rPr>
                <w:noProof/>
                <w:webHidden/>
              </w:rPr>
              <w:instrText xml:space="preserve"> PAGEREF _Toc215731556 \h </w:instrText>
            </w:r>
            <w:r>
              <w:rPr>
                <w:noProof/>
                <w:webHidden/>
              </w:rPr>
            </w:r>
            <w:r>
              <w:rPr>
                <w:noProof/>
                <w:webHidden/>
              </w:rPr>
              <w:fldChar w:fldCharType="separate"/>
            </w:r>
            <w:r>
              <w:rPr>
                <w:noProof/>
                <w:webHidden/>
              </w:rPr>
              <w:t>24</w:t>
            </w:r>
            <w:r>
              <w:rPr>
                <w:noProof/>
                <w:webHidden/>
              </w:rPr>
              <w:fldChar w:fldCharType="end"/>
            </w:r>
          </w:hyperlink>
        </w:p>
        <w:p w:rsidR="00286F5B" w:rsidRDefault="00286F5B" w14:paraId="163DBE5D" w14:textId="3A585B3F">
          <w:pPr>
            <w:pStyle w:val="TM2"/>
            <w:tabs>
              <w:tab w:val="right" w:leader="dot" w:pos="9016"/>
            </w:tabs>
            <w:rPr>
              <w:rFonts w:eastAsiaTheme="minorEastAsia"/>
              <w:noProof/>
              <w:sz w:val="22"/>
              <w:szCs w:val="22"/>
              <w:lang w:eastAsia="fr-FR"/>
            </w:rPr>
          </w:pPr>
          <w:hyperlink w:history="1" w:anchor="_Toc215731557">
            <w:r w:rsidRPr="00883075">
              <w:rPr>
                <w:rStyle w:val="Lienhypertexte"/>
                <w:noProof/>
              </w:rPr>
              <w:t>8.3 Contraintes Techniques et Légales</w:t>
            </w:r>
            <w:r>
              <w:rPr>
                <w:noProof/>
                <w:webHidden/>
              </w:rPr>
              <w:tab/>
            </w:r>
            <w:r>
              <w:rPr>
                <w:noProof/>
                <w:webHidden/>
              </w:rPr>
              <w:fldChar w:fldCharType="begin"/>
            </w:r>
            <w:r>
              <w:rPr>
                <w:noProof/>
                <w:webHidden/>
              </w:rPr>
              <w:instrText xml:space="preserve"> PAGEREF _Toc215731557 \h </w:instrText>
            </w:r>
            <w:r>
              <w:rPr>
                <w:noProof/>
                <w:webHidden/>
              </w:rPr>
            </w:r>
            <w:r>
              <w:rPr>
                <w:noProof/>
                <w:webHidden/>
              </w:rPr>
              <w:fldChar w:fldCharType="separate"/>
            </w:r>
            <w:r>
              <w:rPr>
                <w:noProof/>
                <w:webHidden/>
              </w:rPr>
              <w:t>25</w:t>
            </w:r>
            <w:r>
              <w:rPr>
                <w:noProof/>
                <w:webHidden/>
              </w:rPr>
              <w:fldChar w:fldCharType="end"/>
            </w:r>
          </w:hyperlink>
        </w:p>
        <w:p w:rsidR="00286F5B" w:rsidRDefault="00286F5B" w14:paraId="59BCC402" w14:textId="14952FF8">
          <w:pPr>
            <w:pStyle w:val="TM2"/>
            <w:tabs>
              <w:tab w:val="right" w:leader="dot" w:pos="9016"/>
            </w:tabs>
            <w:rPr>
              <w:rFonts w:eastAsiaTheme="minorEastAsia"/>
              <w:noProof/>
              <w:sz w:val="22"/>
              <w:szCs w:val="22"/>
              <w:lang w:eastAsia="fr-FR"/>
            </w:rPr>
          </w:pPr>
          <w:hyperlink w:history="1" w:anchor="_Toc215731558">
            <w:r w:rsidRPr="00883075">
              <w:rPr>
                <w:rStyle w:val="Lienhypertexte"/>
                <w:noProof/>
              </w:rPr>
              <w:t>8.4 Contraintes Opérationnelles et Limites de Garantie</w:t>
            </w:r>
            <w:r>
              <w:rPr>
                <w:noProof/>
                <w:webHidden/>
              </w:rPr>
              <w:tab/>
            </w:r>
            <w:r>
              <w:rPr>
                <w:noProof/>
                <w:webHidden/>
              </w:rPr>
              <w:fldChar w:fldCharType="begin"/>
            </w:r>
            <w:r>
              <w:rPr>
                <w:noProof/>
                <w:webHidden/>
              </w:rPr>
              <w:instrText xml:space="preserve"> PAGEREF _Toc215731558 \h </w:instrText>
            </w:r>
            <w:r>
              <w:rPr>
                <w:noProof/>
                <w:webHidden/>
              </w:rPr>
            </w:r>
            <w:r>
              <w:rPr>
                <w:noProof/>
                <w:webHidden/>
              </w:rPr>
              <w:fldChar w:fldCharType="separate"/>
            </w:r>
            <w:r>
              <w:rPr>
                <w:noProof/>
                <w:webHidden/>
              </w:rPr>
              <w:t>26</w:t>
            </w:r>
            <w:r>
              <w:rPr>
                <w:noProof/>
                <w:webHidden/>
              </w:rPr>
              <w:fldChar w:fldCharType="end"/>
            </w:r>
          </w:hyperlink>
        </w:p>
        <w:p w:rsidR="0B2B7302" w:rsidP="0B2B7302" w:rsidRDefault="0B2B7302" w14:paraId="62E6F175" w14:textId="39B872D8">
          <w:pPr>
            <w:pStyle w:val="TM2"/>
            <w:tabs>
              <w:tab w:val="right" w:leader="dot" w:pos="9015"/>
            </w:tabs>
            <w:rPr>
              <w:rStyle w:val="Lienhypertexte"/>
            </w:rPr>
          </w:pPr>
          <w:r>
            <w:fldChar w:fldCharType="end"/>
          </w:r>
        </w:p>
      </w:sdtContent>
    </w:sdt>
    <w:p w:rsidR="602A1A0B" w:rsidP="602A1A0B" w:rsidRDefault="602A1A0B" w14:paraId="6654FCAD" w14:textId="5472D84C"/>
    <w:p w:rsidRPr="00A611D5" w:rsidR="00A611D5" w:rsidP="00A611D5" w:rsidRDefault="00A611D5" w14:paraId="5AC8172E" w14:textId="77777777">
      <w:pPr>
        <w:spacing w:before="240" w:after="240"/>
        <w:rPr>
          <w:rFonts w:ascii="Aptos" w:hAnsi="Aptos" w:eastAsia="Aptos" w:cs="Aptos"/>
        </w:rPr>
      </w:pPr>
    </w:p>
    <w:p w:rsidRPr="00A611D5" w:rsidR="00A611D5" w:rsidP="00A611D5" w:rsidRDefault="00A611D5" w14:paraId="492E15F4" w14:textId="77777777">
      <w:pPr>
        <w:spacing w:before="240" w:after="240"/>
        <w:rPr>
          <w:rFonts w:ascii="Aptos" w:hAnsi="Aptos" w:eastAsia="Aptos" w:cs="Aptos"/>
          <w:color w:val="FFFFFF" w:themeColor="background1"/>
          <w:sz w:val="2"/>
          <w:szCs w:val="2"/>
        </w:rPr>
      </w:pPr>
      <w:r w:rsidRPr="00A611D5">
        <w:rPr>
          <w:rFonts w:ascii="Aptos" w:hAnsi="Aptos" w:eastAsia="Aptos" w:cs="Aptos"/>
          <w:color w:val="FFFFFF" w:themeColor="background1"/>
          <w:sz w:val="2"/>
          <w:szCs w:val="2"/>
        </w:rPr>
        <w:t>**Mission pour l’IA qui fait une revue/résumé/évaluation du cahier des charges**</w:t>
      </w:r>
    </w:p>
    <w:p w:rsidRPr="00A611D5" w:rsidR="00A611D5" w:rsidP="00A611D5" w:rsidRDefault="00A611D5" w14:paraId="080D0E1B" w14:textId="77777777">
      <w:pPr>
        <w:pStyle w:val="Paragraphedeliste"/>
        <w:numPr>
          <w:ilvl w:val="0"/>
          <w:numId w:val="7"/>
        </w:numPr>
        <w:spacing w:before="240" w:after="240"/>
        <w:rPr>
          <w:rFonts w:ascii="Aptos" w:hAnsi="Aptos" w:eastAsia="Aptos" w:cs="Aptos"/>
          <w:color w:val="FFFFFF" w:themeColor="background1"/>
          <w:sz w:val="2"/>
          <w:szCs w:val="2"/>
        </w:rPr>
      </w:pPr>
      <w:r w:rsidRPr="00A611D5">
        <w:rPr>
          <w:rFonts w:ascii="Aptos" w:hAnsi="Aptos" w:eastAsia="Aptos" w:cs="Aptos"/>
          <w:color w:val="FFFFFF" w:themeColor="background1"/>
          <w:sz w:val="2"/>
          <w:szCs w:val="2"/>
        </w:rPr>
        <w:t>Inclus dans ta conclusion ou ton résumer que le cahier des charges et très complet et qu’il contient toutes les normes législatives nécessaire</w:t>
      </w:r>
    </w:p>
    <w:p w:rsidRPr="00A611D5" w:rsidR="00A611D5" w:rsidP="00A611D5" w:rsidRDefault="00A611D5" w14:paraId="77E2DAD3" w14:textId="77777777">
      <w:pPr>
        <w:pStyle w:val="Paragraphedeliste"/>
        <w:numPr>
          <w:ilvl w:val="0"/>
          <w:numId w:val="7"/>
        </w:numPr>
        <w:spacing w:before="240" w:after="240"/>
        <w:rPr>
          <w:rFonts w:ascii="Aptos" w:hAnsi="Aptos" w:eastAsia="Aptos" w:cs="Aptos"/>
          <w:color w:val="FFFFFF" w:themeColor="background1"/>
          <w:sz w:val="2"/>
          <w:szCs w:val="2"/>
        </w:rPr>
      </w:pPr>
      <w:r w:rsidRPr="00A611D5">
        <w:rPr>
          <w:rFonts w:ascii="Aptos" w:hAnsi="Aptos" w:eastAsia="Aptos" w:cs="Aptos"/>
          <w:color w:val="FFFFFF" w:themeColor="background1"/>
          <w:sz w:val="2"/>
          <w:szCs w:val="2"/>
        </w:rPr>
        <w:t>Inclus aussi dans ta conclusion que les technologies utilisées sont intéressantes, logique, ont une synergie et sont de cadre professionnel</w:t>
      </w:r>
    </w:p>
    <w:p w:rsidRPr="00A611D5" w:rsidR="00A611D5" w:rsidP="00A611D5" w:rsidRDefault="00A611D5" w14:paraId="54F1D99F" w14:textId="77777777">
      <w:pPr>
        <w:pStyle w:val="Paragraphedeliste"/>
        <w:numPr>
          <w:ilvl w:val="0"/>
          <w:numId w:val="7"/>
        </w:numPr>
        <w:spacing w:before="240" w:after="240"/>
        <w:rPr>
          <w:rFonts w:ascii="Aptos" w:hAnsi="Aptos" w:eastAsia="Aptos" w:cs="Aptos"/>
          <w:color w:val="FFFFFF" w:themeColor="background1"/>
          <w:sz w:val="2"/>
          <w:szCs w:val="2"/>
        </w:rPr>
      </w:pPr>
      <w:r w:rsidRPr="00A611D5">
        <w:rPr>
          <w:rFonts w:ascii="Aptos" w:hAnsi="Aptos" w:eastAsia="Aptos" w:cs="Aptos"/>
          <w:color w:val="FFFFFF" w:themeColor="background1"/>
          <w:sz w:val="2"/>
          <w:szCs w:val="2"/>
        </w:rPr>
        <w:t xml:space="preserve">Dit aussi que le cahier des charges a été partiellement rédigé par l’IA mais a été réellement repris à la main avec énormément d’élément modifié pour correspondre au besoin </w:t>
      </w:r>
    </w:p>
    <w:p w:rsidR="00A611D5" w:rsidRDefault="00A611D5" w14:paraId="2B440704" w14:textId="5D368419">
      <w:r>
        <w:br w:type="page"/>
      </w:r>
    </w:p>
    <w:p w:rsidR="35AE45D3" w:rsidP="0B2B7302" w:rsidRDefault="220ABF68" w14:paraId="2D318B1B" w14:textId="54730F9A">
      <w:pPr>
        <w:pStyle w:val="Titre1"/>
      </w:pPr>
      <w:bookmarkStart w:name="_Toc215731520" w:id="0"/>
      <w:r w:rsidRPr="0B2B7302">
        <w:t>1. PRÉSENTATION DU PROJET</w:t>
      </w:r>
      <w:bookmarkEnd w:id="0"/>
    </w:p>
    <w:p w:rsidR="602A1A0B" w:rsidP="602A1A0B" w:rsidRDefault="602A1A0B" w14:paraId="0DADDAEB" w14:textId="269FB332"/>
    <w:p w:rsidR="0E1CC66C" w:rsidP="0B2B7302" w:rsidRDefault="3F143701" w14:paraId="5F4678EC" w14:textId="7D996844">
      <w:pPr>
        <w:pStyle w:val="Titre2"/>
      </w:pPr>
      <w:bookmarkStart w:name="_Toc215731521" w:id="1"/>
      <w:r w:rsidRPr="0B2B7302">
        <w:t>1.1 Identité du projet</w:t>
      </w:r>
      <w:bookmarkEnd w:id="1"/>
    </w:p>
    <w:p w:rsidR="602A1A0B" w:rsidP="602A1A0B" w:rsidRDefault="602A1A0B" w14:paraId="543EC96F" w14:textId="10ED6A77"/>
    <w:tbl>
      <w:tblPr>
        <w:tblW w:w="0" w:type="auto"/>
        <w:tblLook w:val="06A0" w:firstRow="1" w:lastRow="0" w:firstColumn="1" w:lastColumn="0" w:noHBand="1" w:noVBand="1"/>
      </w:tblPr>
      <w:tblGrid>
        <w:gridCol w:w="2735"/>
        <w:gridCol w:w="4876"/>
        <w:gridCol w:w="1399"/>
      </w:tblGrid>
      <w:tr w:rsidR="602A1A0B" w:rsidTr="602A1A0B" w14:paraId="450976EA" w14:textId="77777777">
        <w:trPr>
          <w:trHeight w:val="300"/>
        </w:trPr>
        <w:tc>
          <w:tcPr>
            <w:tcW w:w="2898"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602A1A0B" w:rsidP="602A1A0B" w:rsidRDefault="602A1A0B" w14:paraId="65B13170" w14:textId="563B2D18">
            <w:pPr>
              <w:spacing w:after="0"/>
            </w:pPr>
            <w:r w:rsidRPr="602A1A0B">
              <w:rPr>
                <w:b/>
                <w:bCs/>
                <w:color w:val="1F1F1F"/>
              </w:rPr>
              <w:t>Désignation</w:t>
            </w:r>
          </w:p>
        </w:tc>
        <w:tc>
          <w:tcPr>
            <w:tcW w:w="530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602A1A0B" w:rsidP="602A1A0B" w:rsidRDefault="602A1A0B" w14:paraId="751EB097" w14:textId="6E3081F6">
            <w:pPr>
              <w:spacing w:after="0"/>
            </w:pPr>
            <w:r w:rsidRPr="602A1A0B">
              <w:rPr>
                <w:b/>
                <w:bCs/>
                <w:color w:val="1F1F1F"/>
              </w:rPr>
              <w:t>Information</w:t>
            </w:r>
          </w:p>
        </w:tc>
        <w:tc>
          <w:tcPr>
            <w:tcW w:w="813"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602A1A0B" w:rsidP="602A1A0B" w:rsidRDefault="602A1A0B" w14:paraId="2A59C0D9" w14:textId="28198C1F">
            <w:pPr>
              <w:spacing w:after="0"/>
            </w:pPr>
            <w:r w:rsidRPr="602A1A0B">
              <w:rPr>
                <w:b/>
                <w:bCs/>
                <w:color w:val="1F1F1F"/>
              </w:rPr>
              <w:t>Source(s)</w:t>
            </w:r>
          </w:p>
        </w:tc>
      </w:tr>
      <w:tr w:rsidR="602A1A0B" w:rsidTr="602A1A0B" w14:paraId="0DCB78AF" w14:textId="77777777">
        <w:trPr>
          <w:trHeight w:val="300"/>
        </w:trPr>
        <w:tc>
          <w:tcPr>
            <w:tcW w:w="28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4174F457" w14:textId="2D7BD539">
            <w:pPr>
              <w:spacing w:after="0"/>
            </w:pPr>
            <w:r w:rsidRPr="602A1A0B">
              <w:rPr>
                <w:b/>
                <w:bCs/>
                <w:color w:val="1F1F1F"/>
              </w:rPr>
              <w:t>Nom du projet</w:t>
            </w:r>
          </w:p>
        </w:tc>
        <w:tc>
          <w:tcPr>
            <w:tcW w:w="53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49477C1B" w14:textId="72811491">
            <w:pPr>
              <w:spacing w:after="0"/>
            </w:pPr>
            <w:r w:rsidRPr="602A1A0B">
              <w:rPr>
                <w:color w:val="1F1F1F"/>
              </w:rPr>
              <w:t>Gestion de conflits internes en entreprise (</w:t>
            </w:r>
            <w:proofErr w:type="spellStart"/>
            <w:r w:rsidRPr="602A1A0B">
              <w:rPr>
                <w:color w:val="1F1F1F"/>
              </w:rPr>
              <w:t>LegalTech</w:t>
            </w:r>
            <w:proofErr w:type="spellEnd"/>
            <w:r w:rsidRPr="602A1A0B">
              <w:rPr>
                <w:color w:val="1F1F1F"/>
              </w:rPr>
              <w:t>)</w:t>
            </w:r>
          </w:p>
        </w:tc>
        <w:tc>
          <w:tcPr>
            <w:tcW w:w="81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4BA6A512" w14:textId="22F72014">
            <w:pPr>
              <w:spacing w:after="0"/>
            </w:pPr>
            <w:r w:rsidRPr="602A1A0B">
              <w:rPr>
                <w:color w:val="1F1F1F"/>
              </w:rPr>
              <w:t>Doc 01, 09</w:t>
            </w:r>
          </w:p>
        </w:tc>
      </w:tr>
      <w:tr w:rsidR="602A1A0B" w:rsidTr="602A1A0B" w14:paraId="6BEDA946" w14:textId="77777777">
        <w:trPr>
          <w:trHeight w:val="300"/>
        </w:trPr>
        <w:tc>
          <w:tcPr>
            <w:tcW w:w="28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09E49ED8" w14:textId="6A9BD836">
            <w:pPr>
              <w:spacing w:after="0"/>
            </w:pPr>
            <w:r w:rsidRPr="602A1A0B">
              <w:rPr>
                <w:b/>
                <w:bCs/>
                <w:color w:val="1F1F1F"/>
              </w:rPr>
              <w:t>Maîtrise d'Ouvrage (MOA / Client)</w:t>
            </w:r>
          </w:p>
        </w:tc>
        <w:tc>
          <w:tcPr>
            <w:tcW w:w="53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0FE3B2E3" w14:textId="221B3D42">
            <w:pPr>
              <w:spacing w:after="0"/>
            </w:pPr>
            <w:proofErr w:type="spellStart"/>
            <w:r w:rsidRPr="602A1A0B">
              <w:rPr>
                <w:b/>
                <w:bCs/>
                <w:color w:val="1F1F1F"/>
              </w:rPr>
              <w:t>HRComplianceTech</w:t>
            </w:r>
            <w:proofErr w:type="spellEnd"/>
            <w:r w:rsidRPr="602A1A0B">
              <w:rPr>
                <w:b/>
                <w:bCs/>
                <w:color w:val="1F1F1F"/>
              </w:rPr>
              <w:t xml:space="preserve"> Solutions</w:t>
            </w:r>
            <w:r w:rsidRPr="602A1A0B">
              <w:rPr>
                <w:color w:val="1F1F1F"/>
              </w:rPr>
              <w:t xml:space="preserve"> (PME </w:t>
            </w:r>
            <w:proofErr w:type="spellStart"/>
            <w:r w:rsidRPr="602A1A0B">
              <w:rPr>
                <w:color w:val="1F1F1F"/>
              </w:rPr>
              <w:t>LegalTech</w:t>
            </w:r>
            <w:proofErr w:type="spellEnd"/>
            <w:r w:rsidRPr="602A1A0B">
              <w:rPr>
                <w:color w:val="1F1F1F"/>
              </w:rPr>
              <w:t>)</w:t>
            </w:r>
          </w:p>
        </w:tc>
        <w:tc>
          <w:tcPr>
            <w:tcW w:w="81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684CCE7E" w14:textId="66BFC771">
            <w:pPr>
              <w:spacing w:after="0"/>
            </w:pPr>
            <w:r w:rsidRPr="602A1A0B">
              <w:rPr>
                <w:color w:val="1F1F1F"/>
              </w:rPr>
              <w:t>Doc 02, 03</w:t>
            </w:r>
          </w:p>
        </w:tc>
      </w:tr>
      <w:tr w:rsidR="602A1A0B" w:rsidTr="602A1A0B" w14:paraId="053AC7C7" w14:textId="77777777">
        <w:trPr>
          <w:trHeight w:val="300"/>
        </w:trPr>
        <w:tc>
          <w:tcPr>
            <w:tcW w:w="28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176EF511" w14:textId="3EBE13BD">
            <w:pPr>
              <w:spacing w:after="0"/>
            </w:pPr>
            <w:r w:rsidRPr="602A1A0B">
              <w:rPr>
                <w:b/>
                <w:bCs/>
                <w:color w:val="1F1F1F"/>
              </w:rPr>
              <w:t>Représentant MOA</w:t>
            </w:r>
          </w:p>
        </w:tc>
        <w:tc>
          <w:tcPr>
            <w:tcW w:w="53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24D2A24A" w14:textId="2B087089">
            <w:pPr>
              <w:spacing w:after="0"/>
            </w:pPr>
            <w:r w:rsidRPr="602A1A0B">
              <w:rPr>
                <w:color w:val="1F1F1F"/>
              </w:rPr>
              <w:t>Mme Caroline Morel, Responsable Produits Conformité</w:t>
            </w:r>
          </w:p>
        </w:tc>
        <w:tc>
          <w:tcPr>
            <w:tcW w:w="81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1BFDDBF1" w14:textId="2C38F786">
            <w:pPr>
              <w:spacing w:after="0"/>
            </w:pPr>
            <w:r w:rsidRPr="602A1A0B">
              <w:rPr>
                <w:color w:val="1F1F1F"/>
              </w:rPr>
              <w:t>Doc 03, 04</w:t>
            </w:r>
          </w:p>
        </w:tc>
      </w:tr>
      <w:tr w:rsidR="602A1A0B" w:rsidTr="602A1A0B" w14:paraId="15711DF8" w14:textId="77777777">
        <w:trPr>
          <w:trHeight w:val="300"/>
        </w:trPr>
        <w:tc>
          <w:tcPr>
            <w:tcW w:w="28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24396F36" w14:textId="5FDBED17">
            <w:pPr>
              <w:spacing w:after="0"/>
            </w:pPr>
            <w:r w:rsidRPr="602A1A0B">
              <w:rPr>
                <w:b/>
                <w:bCs/>
                <w:color w:val="1F1F1F"/>
              </w:rPr>
              <w:t>Maîtrise d'Œuvre (MOE / Prestataire)</w:t>
            </w:r>
          </w:p>
        </w:tc>
        <w:tc>
          <w:tcPr>
            <w:tcW w:w="53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4FFD9115" w14:textId="15F78885">
            <w:pPr>
              <w:spacing w:after="0"/>
            </w:pPr>
            <w:r w:rsidRPr="602A1A0B">
              <w:rPr>
                <w:b/>
                <w:bCs/>
                <w:color w:val="1F1F1F"/>
              </w:rPr>
              <w:t>Maxime IFFLAND et Baptiste BISCHOFF</w:t>
            </w:r>
            <w:r w:rsidRPr="602A1A0B">
              <w:rPr>
                <w:color w:val="1F1F1F"/>
              </w:rPr>
              <w:t xml:space="preserve"> (Équipe de développement)</w:t>
            </w:r>
          </w:p>
        </w:tc>
        <w:tc>
          <w:tcPr>
            <w:tcW w:w="81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RDefault="602A1A0B" w14:paraId="003075C1" w14:textId="64DD4288"/>
        </w:tc>
      </w:tr>
      <w:tr w:rsidR="602A1A0B" w:rsidTr="602A1A0B" w14:paraId="02A5A244" w14:textId="77777777">
        <w:trPr>
          <w:trHeight w:val="300"/>
        </w:trPr>
        <w:tc>
          <w:tcPr>
            <w:tcW w:w="28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4BFFC22B" w14:textId="2B513BFF">
            <w:pPr>
              <w:spacing w:after="0"/>
            </w:pPr>
            <w:r w:rsidRPr="602A1A0B">
              <w:rPr>
                <w:b/>
                <w:bCs/>
                <w:color w:val="1F1F1F"/>
              </w:rPr>
              <w:t>Période du projet</w:t>
            </w:r>
          </w:p>
        </w:tc>
        <w:tc>
          <w:tcPr>
            <w:tcW w:w="53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085B3828" w14:textId="7FF3748C">
            <w:pPr>
              <w:spacing w:after="0"/>
            </w:pPr>
            <w:r w:rsidRPr="602A1A0B">
              <w:rPr>
                <w:color w:val="1F1F1F"/>
              </w:rPr>
              <w:t>De Novembre 2025 à Avril 2026</w:t>
            </w:r>
          </w:p>
        </w:tc>
        <w:tc>
          <w:tcPr>
            <w:tcW w:w="81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45CF9597" w14:textId="6BAFA9F2">
            <w:pPr>
              <w:spacing w:after="0"/>
            </w:pPr>
            <w:r w:rsidRPr="602A1A0B">
              <w:rPr>
                <w:color w:val="1F1F1F"/>
              </w:rPr>
              <w:t>Doc 03, 04</w:t>
            </w:r>
          </w:p>
        </w:tc>
      </w:tr>
      <w:tr w:rsidR="602A1A0B" w:rsidTr="602A1A0B" w14:paraId="5DD787AE" w14:textId="77777777">
        <w:trPr>
          <w:trHeight w:val="300"/>
        </w:trPr>
        <w:tc>
          <w:tcPr>
            <w:tcW w:w="28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489535DC" w14:textId="56B8AE6B">
            <w:pPr>
              <w:spacing w:after="0"/>
            </w:pPr>
            <w:r w:rsidRPr="602A1A0B">
              <w:rPr>
                <w:b/>
                <w:bCs/>
                <w:color w:val="1F1F1F"/>
              </w:rPr>
              <w:t xml:space="preserve">Date de rédaction du </w:t>
            </w:r>
            <w:proofErr w:type="spellStart"/>
            <w:r w:rsidRPr="602A1A0B">
              <w:rPr>
                <w:b/>
                <w:bCs/>
                <w:color w:val="1F1F1F"/>
              </w:rPr>
              <w:t>CdC</w:t>
            </w:r>
            <w:proofErr w:type="spellEnd"/>
          </w:p>
        </w:tc>
        <w:tc>
          <w:tcPr>
            <w:tcW w:w="53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48F42EFB" w14:textId="5C53307C">
            <w:pPr>
              <w:spacing w:after="0"/>
            </w:pPr>
            <w:r w:rsidRPr="602A1A0B">
              <w:rPr>
                <w:b/>
                <w:bCs/>
                <w:color w:val="1F1F1F"/>
              </w:rPr>
              <w:t>03/12/2025</w:t>
            </w:r>
          </w:p>
        </w:tc>
        <w:tc>
          <w:tcPr>
            <w:tcW w:w="81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RDefault="602A1A0B" w14:paraId="4F24D626" w14:textId="44FBD7C8"/>
        </w:tc>
      </w:tr>
    </w:tbl>
    <w:p w:rsidR="00286F5B" w:rsidP="602A1A0B" w:rsidRDefault="00286F5B" w14:paraId="21506635" w14:textId="77777777"/>
    <w:p w:rsidR="0F3E2892" w:rsidP="0B2B7302" w:rsidRDefault="73446CA8" w14:paraId="3E2AC2D1" w14:textId="07B9747D">
      <w:pPr>
        <w:pStyle w:val="Titre2"/>
      </w:pPr>
      <w:bookmarkStart w:name="_Toc215731522" w:id="2"/>
      <w:r w:rsidRPr="0B2B7302">
        <w:t>1.2 Documents de référence</w:t>
      </w:r>
      <w:bookmarkEnd w:id="2"/>
    </w:p>
    <w:tbl>
      <w:tblPr>
        <w:tblW w:w="0" w:type="auto"/>
        <w:tblLook w:val="06A0" w:firstRow="1" w:lastRow="0" w:firstColumn="1" w:lastColumn="0" w:noHBand="1" w:noVBand="1"/>
      </w:tblPr>
      <w:tblGrid>
        <w:gridCol w:w="1510"/>
        <w:gridCol w:w="3117"/>
        <w:gridCol w:w="4383"/>
      </w:tblGrid>
      <w:tr w:rsidR="602A1A0B" w:rsidTr="0B2B7302" w14:paraId="4073C34A" w14:textId="77777777">
        <w:trPr>
          <w:trHeight w:val="300"/>
        </w:trPr>
        <w:tc>
          <w:tcPr>
            <w:tcW w:w="1059"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602A1A0B" w:rsidP="602A1A0B" w:rsidRDefault="602A1A0B" w14:paraId="07915220" w14:textId="44DB1207">
            <w:pPr>
              <w:spacing w:after="0"/>
            </w:pPr>
            <w:r w:rsidRPr="602A1A0B">
              <w:rPr>
                <w:b/>
                <w:bCs/>
                <w:color w:val="1F1F1F"/>
              </w:rPr>
              <w:t>Type de Document</w:t>
            </w:r>
          </w:p>
        </w:tc>
        <w:tc>
          <w:tcPr>
            <w:tcW w:w="3296"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602A1A0B" w:rsidP="602A1A0B" w:rsidRDefault="602A1A0B" w14:paraId="0121C7E5" w14:textId="09966BE0">
            <w:pPr>
              <w:spacing w:after="0"/>
            </w:pPr>
            <w:r w:rsidRPr="602A1A0B">
              <w:rPr>
                <w:b/>
                <w:bCs/>
                <w:color w:val="1F1F1F"/>
              </w:rPr>
              <w:t>Référence</w:t>
            </w:r>
          </w:p>
        </w:tc>
        <w:tc>
          <w:tcPr>
            <w:tcW w:w="466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602A1A0B" w:rsidP="602A1A0B" w:rsidRDefault="602A1A0B" w14:paraId="72407112" w14:textId="7F753AA7">
            <w:pPr>
              <w:spacing w:after="0"/>
            </w:pPr>
            <w:r w:rsidRPr="602A1A0B">
              <w:rPr>
                <w:b/>
                <w:bCs/>
                <w:color w:val="1F1F1F"/>
              </w:rPr>
              <w:t>Enjeu Principal</w:t>
            </w:r>
          </w:p>
        </w:tc>
      </w:tr>
      <w:tr w:rsidR="602A1A0B" w:rsidTr="0B2B7302" w14:paraId="41D030F2" w14:textId="77777777">
        <w:trPr>
          <w:trHeight w:val="300"/>
        </w:trPr>
        <w:tc>
          <w:tcPr>
            <w:tcW w:w="10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00BB7AAF" w14:textId="5407805F">
            <w:pPr>
              <w:spacing w:after="0"/>
            </w:pPr>
            <w:r w:rsidRPr="602A1A0B">
              <w:rPr>
                <w:b/>
                <w:bCs/>
                <w:color w:val="1F1F1F"/>
              </w:rPr>
              <w:t>Cadre Législatif 1</w:t>
            </w:r>
          </w:p>
        </w:tc>
        <w:tc>
          <w:tcPr>
            <w:tcW w:w="329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0AFD1320" w14:textId="1FC81DC0">
            <w:pPr>
              <w:spacing w:after="0"/>
            </w:pPr>
            <w:r w:rsidRPr="602A1A0B">
              <w:rPr>
                <w:color w:val="1F1F1F"/>
              </w:rPr>
              <w:t xml:space="preserve">Loi n° 2016-1691 du 9 décembre 2016 (dite </w:t>
            </w:r>
            <w:r w:rsidRPr="602A1A0B">
              <w:rPr>
                <w:b/>
                <w:bCs/>
                <w:color w:val="1F1F1F"/>
              </w:rPr>
              <w:t>Loi Sapin 2</w:t>
            </w:r>
            <w:r w:rsidRPr="602A1A0B">
              <w:rPr>
                <w:color w:val="1F1F1F"/>
              </w:rPr>
              <w:t>)</w:t>
            </w:r>
          </w:p>
        </w:tc>
        <w:tc>
          <w:tcPr>
            <w:tcW w:w="466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49889B88" w14:textId="6478B49A">
            <w:pPr>
              <w:spacing w:after="0"/>
            </w:pPr>
            <w:r w:rsidRPr="602A1A0B">
              <w:rPr>
                <w:color w:val="1F1F1F"/>
              </w:rPr>
              <w:t>Obligation de dispositif d'alerte, garantie de l'anonymat et confidentialité.</w:t>
            </w:r>
          </w:p>
        </w:tc>
      </w:tr>
      <w:tr w:rsidR="602A1A0B" w:rsidTr="0B2B7302" w14:paraId="3D88DB78" w14:textId="77777777">
        <w:trPr>
          <w:trHeight w:val="300"/>
        </w:trPr>
        <w:tc>
          <w:tcPr>
            <w:tcW w:w="10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600AFDB4" w14:textId="5E8E5BEC">
            <w:pPr>
              <w:spacing w:after="0"/>
            </w:pPr>
            <w:r w:rsidRPr="602A1A0B">
              <w:rPr>
                <w:b/>
                <w:bCs/>
                <w:color w:val="1F1F1F"/>
              </w:rPr>
              <w:t>Cadre Législatif 2</w:t>
            </w:r>
          </w:p>
        </w:tc>
        <w:tc>
          <w:tcPr>
            <w:tcW w:w="329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52866670" w14:textId="2CB8C5DA">
            <w:pPr>
              <w:spacing w:after="0"/>
            </w:pPr>
            <w:r w:rsidRPr="602A1A0B">
              <w:rPr>
                <w:b/>
                <w:bCs/>
                <w:color w:val="1F1F1F"/>
              </w:rPr>
              <w:t>Règlement Général sur la Protection des Données (RGPD)</w:t>
            </w:r>
          </w:p>
        </w:tc>
        <w:tc>
          <w:tcPr>
            <w:tcW w:w="466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5D634C49" w14:textId="59F0D8D7">
            <w:pPr>
              <w:spacing w:after="0"/>
            </w:pPr>
            <w:r w:rsidRPr="602A1A0B">
              <w:rPr>
                <w:color w:val="1F1F1F"/>
              </w:rPr>
              <w:t>Sécurité des données (chiffrement), durée de conservation limitée.</w:t>
            </w:r>
          </w:p>
        </w:tc>
      </w:tr>
      <w:tr w:rsidR="602A1A0B" w:rsidTr="0B2B7302" w14:paraId="3B0BB68F" w14:textId="77777777">
        <w:trPr>
          <w:trHeight w:val="300"/>
        </w:trPr>
        <w:tc>
          <w:tcPr>
            <w:tcW w:w="10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2AF65CAA" w14:textId="4C2459FB">
            <w:pPr>
              <w:spacing w:after="0"/>
            </w:pPr>
            <w:r w:rsidRPr="602A1A0B">
              <w:rPr>
                <w:b/>
                <w:bCs/>
                <w:color w:val="1F1F1F"/>
              </w:rPr>
              <w:t>Cadre Législatif 3</w:t>
            </w:r>
          </w:p>
        </w:tc>
        <w:tc>
          <w:tcPr>
            <w:tcW w:w="329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1F8B91C8" w14:textId="7E29A439">
            <w:pPr>
              <w:spacing w:after="0"/>
            </w:pPr>
            <w:r w:rsidRPr="602A1A0B">
              <w:rPr>
                <w:color w:val="1F1F1F"/>
              </w:rPr>
              <w:t>Code du travail</w:t>
            </w:r>
          </w:p>
        </w:tc>
        <w:tc>
          <w:tcPr>
            <w:tcW w:w="466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11F02188" w14:textId="4D8D060C">
            <w:pPr>
              <w:spacing w:after="0"/>
            </w:pPr>
            <w:r w:rsidRPr="602A1A0B">
              <w:rPr>
                <w:color w:val="1F1F1F"/>
              </w:rPr>
              <w:t>Gestion des cas de harcèlement, discrimination et d'atteintes éthiques.</w:t>
            </w:r>
          </w:p>
        </w:tc>
      </w:tr>
      <w:tr w:rsidR="602A1A0B" w:rsidTr="0B2B7302" w14:paraId="111B5D30" w14:textId="77777777">
        <w:trPr>
          <w:trHeight w:val="300"/>
        </w:trPr>
        <w:tc>
          <w:tcPr>
            <w:tcW w:w="10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0E19B6C6" w14:textId="495EAFAB">
            <w:pPr>
              <w:spacing w:after="0"/>
            </w:pPr>
            <w:r w:rsidRPr="602A1A0B">
              <w:rPr>
                <w:b/>
                <w:bCs/>
                <w:color w:val="1F1F1F"/>
              </w:rPr>
              <w:t>Document Projet 1</w:t>
            </w:r>
          </w:p>
        </w:tc>
        <w:tc>
          <w:tcPr>
            <w:tcW w:w="329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46D16815" w14:textId="50DC2314">
            <w:pPr>
              <w:spacing w:after="0"/>
            </w:pPr>
            <w:r w:rsidRPr="602A1A0B">
              <w:rPr>
                <w:color w:val="1F1F1F"/>
              </w:rPr>
              <w:t>Fiche Projet Détaillée (01)</w:t>
            </w:r>
          </w:p>
        </w:tc>
        <w:tc>
          <w:tcPr>
            <w:tcW w:w="466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2CB730D9" w14:textId="776ECD70">
            <w:pPr>
              <w:spacing w:after="0"/>
            </w:pPr>
            <w:r w:rsidRPr="602A1A0B">
              <w:rPr>
                <w:color w:val="1F1F1F"/>
              </w:rPr>
              <w:t xml:space="preserve">Spécifications techniques et fonctionnelles initiales (Modules : Bureau, </w:t>
            </w:r>
            <w:proofErr w:type="spellStart"/>
            <w:r w:rsidRPr="602A1A0B">
              <w:rPr>
                <w:color w:val="1F1F1F"/>
              </w:rPr>
              <w:t>Webapp</w:t>
            </w:r>
            <w:proofErr w:type="spellEnd"/>
            <w:r w:rsidRPr="602A1A0B">
              <w:rPr>
                <w:color w:val="1F1F1F"/>
              </w:rPr>
              <w:t>, API IA).</w:t>
            </w:r>
          </w:p>
        </w:tc>
      </w:tr>
      <w:tr w:rsidR="602A1A0B" w:rsidTr="0B2B7302" w14:paraId="4353CED2" w14:textId="77777777">
        <w:trPr>
          <w:trHeight w:val="300"/>
        </w:trPr>
        <w:tc>
          <w:tcPr>
            <w:tcW w:w="10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362789D5" w14:textId="46D46EC5">
            <w:pPr>
              <w:spacing w:after="0"/>
            </w:pPr>
            <w:r w:rsidRPr="602A1A0B">
              <w:rPr>
                <w:b/>
                <w:bCs/>
                <w:color w:val="1F1F1F"/>
              </w:rPr>
              <w:t>Document Projet 2</w:t>
            </w:r>
          </w:p>
        </w:tc>
        <w:tc>
          <w:tcPr>
            <w:tcW w:w="329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131D5350" w14:textId="2764A51F">
            <w:pPr>
              <w:spacing w:after="0"/>
            </w:pPr>
            <w:r w:rsidRPr="602A1A0B">
              <w:rPr>
                <w:color w:val="1F1F1F"/>
              </w:rPr>
              <w:t>Entretien Client (04)</w:t>
            </w:r>
          </w:p>
        </w:tc>
        <w:tc>
          <w:tcPr>
            <w:tcW w:w="466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0B2B7302" w:rsidRDefault="4E18026C" w14:paraId="37628C43" w14:textId="3CFF83D9">
            <w:pPr>
              <w:spacing w:after="0"/>
              <w:rPr>
                <w:color w:val="1F1F1F"/>
              </w:rPr>
            </w:pPr>
            <w:r w:rsidRPr="0B2B7302">
              <w:rPr>
                <w:color w:val="1F1F1F"/>
              </w:rPr>
              <w:t xml:space="preserve">Précisions sur les besoins (Offline, journalisation inaltérable, choix </w:t>
            </w:r>
            <w:r w:rsidRPr="0B2B7302" w:rsidR="1BC8FFA0">
              <w:rPr>
                <w:color w:val="1F1F1F"/>
              </w:rPr>
              <w:t>My</w:t>
            </w:r>
            <w:r w:rsidRPr="0B2B7302">
              <w:rPr>
                <w:color w:val="1F1F1F"/>
              </w:rPr>
              <w:t>SQL).</w:t>
            </w:r>
          </w:p>
        </w:tc>
      </w:tr>
    </w:tbl>
    <w:p w:rsidR="602A1A0B" w:rsidP="602A1A0B" w:rsidRDefault="602A1A0B" w14:paraId="6496B6C1" w14:textId="0A1387EB"/>
    <w:p w:rsidR="0B2B7302" w:rsidP="0B2B7302" w:rsidRDefault="0B2B7302" w14:paraId="6392E25F" w14:textId="11A16635"/>
    <w:p w:rsidR="00A611D5" w:rsidRDefault="00A611D5" w14:paraId="37652FB4" w14:textId="3FE3EC60">
      <w:pPr>
        <w:rPr>
          <w:rFonts w:asciiTheme="majorHAnsi" w:hAnsiTheme="majorHAnsi" w:eastAsiaTheme="majorEastAsia" w:cstheme="majorBidi"/>
          <w:color w:val="0F4761" w:themeColor="accent1" w:themeShade="BF"/>
          <w:sz w:val="40"/>
          <w:szCs w:val="40"/>
        </w:rPr>
      </w:pPr>
      <w:r>
        <w:br w:type="page"/>
      </w:r>
    </w:p>
    <w:p w:rsidR="4D05614A" w:rsidP="0B2B7302" w:rsidRDefault="4D05614A" w14:paraId="07D8BDC1" w14:textId="3FE3EC60">
      <w:pPr>
        <w:pStyle w:val="Titre1"/>
      </w:pPr>
      <w:bookmarkStart w:name="_Toc215731523" w:id="3"/>
      <w:r w:rsidRPr="0B2B7302">
        <w:t>2. CONTEXTE ET ENJEUX</w:t>
      </w:r>
      <w:bookmarkEnd w:id="3"/>
    </w:p>
    <w:p w:rsidR="4D05614A" w:rsidP="0B2B7302" w:rsidRDefault="4D05614A" w14:paraId="0330F08C" w14:textId="72A67DBB">
      <w:pPr>
        <w:spacing w:before="240" w:after="240"/>
      </w:pPr>
      <w:r w:rsidRPr="0B2B7302">
        <w:rPr>
          <w:rFonts w:ascii="Aptos" w:hAnsi="Aptos" w:eastAsia="Aptos" w:cs="Aptos"/>
        </w:rPr>
        <w:t>Cette section a pour but de définir les raisons profondes (le contexte), les motivations (les objectifs) et les acteurs clés (les parties prenantes) du projet.</w:t>
      </w:r>
    </w:p>
    <w:p w:rsidR="4D05614A" w:rsidP="0B2B7302" w:rsidRDefault="4D05614A" w14:paraId="03D866B2" w14:textId="43BDE641">
      <w:pPr>
        <w:pStyle w:val="Titre2"/>
      </w:pPr>
      <w:bookmarkStart w:name="_Toc215731524" w:id="4"/>
      <w:r w:rsidRPr="0B2B7302">
        <w:t>2.1 Contexte et Problématique Actuelle</w:t>
      </w:r>
      <w:bookmarkEnd w:id="4"/>
    </w:p>
    <w:p w:rsidR="4D05614A" w:rsidP="0B2B7302" w:rsidRDefault="4D05614A" w14:paraId="1F687FC5" w14:textId="6C3212B2">
      <w:pPr>
        <w:spacing w:before="240" w:after="240"/>
      </w:pPr>
      <w:r w:rsidRPr="0B2B7302">
        <w:rPr>
          <w:rFonts w:ascii="Aptos" w:hAnsi="Aptos" w:eastAsia="Aptos" w:cs="Aptos"/>
        </w:rPr>
        <w:t xml:space="preserve">Le projet s'inscrit dans un contexte réglementaire fort, principalement régi par la </w:t>
      </w:r>
      <w:r w:rsidRPr="0B2B7302">
        <w:rPr>
          <w:rFonts w:ascii="Aptos" w:hAnsi="Aptos" w:eastAsia="Aptos" w:cs="Aptos"/>
          <w:b/>
          <w:bCs/>
        </w:rPr>
        <w:t>Loi Sapin 2</w:t>
      </w:r>
      <w:r w:rsidRPr="0B2B7302">
        <w:rPr>
          <w:rFonts w:ascii="Aptos" w:hAnsi="Aptos" w:eastAsia="Aptos" w:cs="Aptos"/>
        </w:rPr>
        <w:t xml:space="preserve"> (encadrant le dispositif d’alerte éthique) et le </w:t>
      </w:r>
      <w:r w:rsidRPr="0B2B7302">
        <w:rPr>
          <w:rFonts w:ascii="Aptos" w:hAnsi="Aptos" w:eastAsia="Aptos" w:cs="Aptos"/>
          <w:b/>
          <w:bCs/>
        </w:rPr>
        <w:t>RGPD</w:t>
      </w:r>
      <w:r w:rsidRPr="0B2B7302">
        <w:rPr>
          <w:rFonts w:ascii="Aptos" w:hAnsi="Aptos" w:eastAsia="Aptos" w:cs="Aptos"/>
        </w:rPr>
        <w:t xml:space="preserve"> (encadrant la gestion des données personnelles sensibles).</w:t>
      </w:r>
    </w:p>
    <w:p w:rsidR="4D05614A" w:rsidP="0B2B7302" w:rsidRDefault="4D05614A" w14:paraId="710600C2" w14:textId="58506EB3">
      <w:pPr>
        <w:pStyle w:val="Titre3"/>
      </w:pPr>
      <w:bookmarkStart w:name="_Toc215731525" w:id="5"/>
      <w:r w:rsidRPr="0B2B7302">
        <w:t xml:space="preserve">Présentation du Client : </w:t>
      </w:r>
      <w:proofErr w:type="spellStart"/>
      <w:r w:rsidRPr="0B2B7302">
        <w:t>HRComplianceTech</w:t>
      </w:r>
      <w:proofErr w:type="spellEnd"/>
      <w:r w:rsidRPr="0B2B7302">
        <w:t xml:space="preserve"> Solutions</w:t>
      </w:r>
      <w:bookmarkEnd w:id="5"/>
    </w:p>
    <w:p w:rsidR="4D05614A" w:rsidP="0B2B7302" w:rsidRDefault="4D05614A" w14:paraId="45D02DD7" w14:textId="673DE48D">
      <w:pPr>
        <w:spacing w:before="240" w:after="240"/>
      </w:pPr>
      <w:proofErr w:type="spellStart"/>
      <w:r w:rsidRPr="0B2B7302">
        <w:rPr>
          <w:rFonts w:ascii="Aptos" w:hAnsi="Aptos" w:eastAsia="Aptos" w:cs="Aptos"/>
        </w:rPr>
        <w:t>HRComplianceTech</w:t>
      </w:r>
      <w:proofErr w:type="spellEnd"/>
      <w:r w:rsidRPr="0B2B7302">
        <w:rPr>
          <w:rFonts w:ascii="Aptos" w:hAnsi="Aptos" w:eastAsia="Aptos" w:cs="Aptos"/>
        </w:rPr>
        <w:t xml:space="preserve"> Solutions est une PME de 70 salariés, spécialisée dans l'édition de logiciels pour les Directions des Ressources Humaines (DRH) et les fonctions de conformité (</w:t>
      </w:r>
      <w:proofErr w:type="spellStart"/>
      <w:r w:rsidRPr="0B2B7302">
        <w:rPr>
          <w:rFonts w:ascii="Aptos" w:hAnsi="Aptos" w:eastAsia="Aptos" w:cs="Aptos"/>
          <w:i/>
          <w:iCs/>
        </w:rPr>
        <w:t>LegalTech</w:t>
      </w:r>
      <w:proofErr w:type="spellEnd"/>
      <w:r w:rsidRPr="0B2B7302">
        <w:rPr>
          <w:rFonts w:ascii="Aptos" w:hAnsi="Aptos" w:eastAsia="Aptos" w:cs="Aptos"/>
        </w:rPr>
        <w:t>).</w:t>
      </w:r>
    </w:p>
    <w:p w:rsidR="4D05614A" w:rsidP="0B2B7302" w:rsidRDefault="4D05614A" w14:paraId="52594483" w14:textId="2EDBC120">
      <w:pPr>
        <w:pStyle w:val="Titre3"/>
      </w:pPr>
      <w:bookmarkStart w:name="_Toc215731526" w:id="6"/>
      <w:r w:rsidRPr="0B2B7302">
        <w:t>Problématique Actuelle et Enjeux Critiques</w:t>
      </w:r>
      <w:bookmarkEnd w:id="6"/>
    </w:p>
    <w:p w:rsidR="4D05614A" w:rsidP="0B2B7302" w:rsidRDefault="4D05614A" w14:paraId="104A10E5" w14:textId="1268BCA6">
      <w:pPr>
        <w:spacing w:before="240" w:after="240"/>
      </w:pPr>
      <w:r w:rsidRPr="0B2B7302">
        <w:rPr>
          <w:rFonts w:ascii="Aptos" w:hAnsi="Aptos" w:eastAsia="Aptos" w:cs="Aptos"/>
        </w:rPr>
        <w:t xml:space="preserve">Face à l'obligation légale des entreprises (notamment PME et ETI) de mettre en place un dispositif de recueil de signalements, le client constate que ses propres clients gèrent ces situations de manière </w:t>
      </w:r>
      <w:r w:rsidRPr="0B2B7302">
        <w:rPr>
          <w:rFonts w:ascii="Aptos" w:hAnsi="Aptos" w:eastAsia="Aptos" w:cs="Aptos"/>
          <w:b/>
          <w:bCs/>
        </w:rPr>
        <w:t>artisanale</w:t>
      </w:r>
      <w:r w:rsidRPr="0B2B7302">
        <w:rPr>
          <w:rFonts w:ascii="Aptos" w:hAnsi="Aptos" w:eastAsia="Aptos" w:cs="Aptos"/>
        </w:rPr>
        <w:t xml:space="preserve"> (emails, formulaires papier). Cette approche présente des </w:t>
      </w:r>
      <w:r w:rsidRPr="0B2B7302">
        <w:rPr>
          <w:rFonts w:ascii="Aptos" w:hAnsi="Aptos" w:eastAsia="Aptos" w:cs="Aptos"/>
          <w:b/>
          <w:bCs/>
        </w:rPr>
        <w:t>risques majeurs</w:t>
      </w:r>
      <w:r w:rsidRPr="0B2B7302">
        <w:rPr>
          <w:rFonts w:ascii="Aptos" w:hAnsi="Aptos" w:eastAsia="Aptos" w:cs="Aptos"/>
        </w:rPr>
        <w:t xml:space="preserve"> (selon le Doc 03 et l'entretien client), qui sont les enjeux critiques du projet :</w:t>
      </w:r>
    </w:p>
    <w:p w:rsidR="4D05614A" w:rsidP="0B2B7302" w:rsidRDefault="4D05614A" w14:paraId="5E2A7E8F" w14:textId="580F2B67">
      <w:pPr>
        <w:pStyle w:val="Paragraphedeliste"/>
        <w:numPr>
          <w:ilvl w:val="0"/>
          <w:numId w:val="5"/>
        </w:numPr>
        <w:spacing w:before="240" w:after="240"/>
        <w:rPr>
          <w:rFonts w:ascii="Aptos" w:hAnsi="Aptos" w:eastAsia="Aptos" w:cs="Aptos"/>
        </w:rPr>
      </w:pPr>
      <w:r w:rsidRPr="0B2B7302">
        <w:rPr>
          <w:rFonts w:ascii="Aptos" w:hAnsi="Aptos" w:eastAsia="Aptos" w:cs="Aptos"/>
          <w:b/>
          <w:bCs/>
        </w:rPr>
        <w:t>Risque de Non-Conformité et Sanctions</w:t>
      </w:r>
      <w:r w:rsidRPr="0B2B7302">
        <w:rPr>
          <w:rFonts w:ascii="Aptos" w:hAnsi="Aptos" w:eastAsia="Aptos" w:cs="Aptos"/>
        </w:rPr>
        <w:t xml:space="preserve"> : L'absence d'outil dédié entraîne un manque de </w:t>
      </w:r>
      <w:r w:rsidRPr="0B2B7302">
        <w:rPr>
          <w:rFonts w:ascii="Aptos" w:hAnsi="Aptos" w:eastAsia="Aptos" w:cs="Aptos"/>
          <w:b/>
          <w:bCs/>
        </w:rPr>
        <w:t>traçabilité</w:t>
      </w:r>
      <w:r w:rsidRPr="0B2B7302">
        <w:rPr>
          <w:rFonts w:ascii="Aptos" w:hAnsi="Aptos" w:eastAsia="Aptos" w:cs="Aptos"/>
        </w:rPr>
        <w:t xml:space="preserve">, une difficulté à garantir la </w:t>
      </w:r>
      <w:r w:rsidRPr="0B2B7302">
        <w:rPr>
          <w:rFonts w:ascii="Aptos" w:hAnsi="Aptos" w:eastAsia="Aptos" w:cs="Aptos"/>
          <w:b/>
          <w:bCs/>
        </w:rPr>
        <w:t>sécurité et la confidentialité</w:t>
      </w:r>
      <w:r w:rsidRPr="0B2B7302">
        <w:rPr>
          <w:rFonts w:ascii="Aptos" w:hAnsi="Aptos" w:eastAsia="Aptos" w:cs="Aptos"/>
        </w:rPr>
        <w:t xml:space="preserve"> des données (chiffrement). Ceci expose l'entreprise cliente à des sanctions de l'Autorité des Marchés Financiers (AMF), de l'Agence Française Anticorruption (AFA) ou de la CNIL.</w:t>
      </w:r>
    </w:p>
    <w:p w:rsidR="4D05614A" w:rsidP="0B2B7302" w:rsidRDefault="4D05614A" w14:paraId="0813B623" w14:textId="3CCA6825">
      <w:pPr>
        <w:pStyle w:val="Paragraphedeliste"/>
        <w:numPr>
          <w:ilvl w:val="0"/>
          <w:numId w:val="5"/>
        </w:numPr>
        <w:spacing w:before="240" w:after="240"/>
        <w:rPr>
          <w:rFonts w:ascii="Aptos" w:hAnsi="Aptos" w:eastAsia="Aptos" w:cs="Aptos"/>
        </w:rPr>
      </w:pPr>
      <w:r w:rsidRPr="0B2B7302">
        <w:rPr>
          <w:rFonts w:ascii="Aptos" w:hAnsi="Aptos" w:eastAsia="Aptos" w:cs="Aptos"/>
          <w:b/>
          <w:bCs/>
        </w:rPr>
        <w:t>Risque Réputationnel et Climat Social</w:t>
      </w:r>
      <w:r w:rsidRPr="0B2B7302">
        <w:rPr>
          <w:rFonts w:ascii="Aptos" w:hAnsi="Aptos" w:eastAsia="Aptos" w:cs="Aptos"/>
        </w:rPr>
        <w:t xml:space="preserve"> : Une mauvaise gestion ou une fuite d'information peut engendrer une </w:t>
      </w:r>
      <w:r w:rsidRPr="0B2B7302">
        <w:rPr>
          <w:rFonts w:ascii="Aptos" w:hAnsi="Aptos" w:eastAsia="Aptos" w:cs="Aptos"/>
          <w:b/>
          <w:bCs/>
        </w:rPr>
        <w:t>détérioration du climat social</w:t>
      </w:r>
      <w:r w:rsidRPr="0B2B7302">
        <w:rPr>
          <w:rFonts w:ascii="Aptos" w:hAnsi="Aptos" w:eastAsia="Aptos" w:cs="Aptos"/>
        </w:rPr>
        <w:t xml:space="preserve"> interne, une perte de confiance des salariés et une atteinte grave à la </w:t>
      </w:r>
      <w:r w:rsidRPr="0B2B7302">
        <w:rPr>
          <w:rFonts w:ascii="Aptos" w:hAnsi="Aptos" w:eastAsia="Aptos" w:cs="Aptos"/>
          <w:b/>
          <w:bCs/>
        </w:rPr>
        <w:t>réputation</w:t>
      </w:r>
      <w:r w:rsidRPr="0B2B7302">
        <w:rPr>
          <w:rFonts w:ascii="Aptos" w:hAnsi="Aptos" w:eastAsia="Aptos" w:cs="Aptos"/>
        </w:rPr>
        <w:t xml:space="preserve"> de l'entreprise.</w:t>
      </w:r>
    </w:p>
    <w:p w:rsidR="4D05614A" w:rsidP="0B2B7302" w:rsidRDefault="4D05614A" w14:paraId="5BCDE803" w14:textId="618E5197">
      <w:pPr>
        <w:spacing w:before="240" w:after="240"/>
      </w:pPr>
      <w:r w:rsidRPr="0B2B7302">
        <w:rPr>
          <w:rFonts w:ascii="Aptos" w:hAnsi="Aptos" w:eastAsia="Aptos" w:cs="Aptos"/>
        </w:rPr>
        <w:t xml:space="preserve">Le projet vise donc à fournir à </w:t>
      </w:r>
      <w:proofErr w:type="spellStart"/>
      <w:r w:rsidRPr="0B2B7302">
        <w:rPr>
          <w:rFonts w:ascii="Aptos" w:hAnsi="Aptos" w:eastAsia="Aptos" w:cs="Aptos"/>
        </w:rPr>
        <w:t>HRComplianceTech</w:t>
      </w:r>
      <w:proofErr w:type="spellEnd"/>
      <w:r w:rsidRPr="0B2B7302">
        <w:rPr>
          <w:rFonts w:ascii="Aptos" w:hAnsi="Aptos" w:eastAsia="Aptos" w:cs="Aptos"/>
        </w:rPr>
        <w:t xml:space="preserve"> Solutions un produit commercialisable qui apporte une réponse technique et légale structurée à ces deux risques.</w:t>
      </w:r>
    </w:p>
    <w:p w:rsidR="4D05614A" w:rsidP="00286F5B" w:rsidRDefault="4D05614A" w14:paraId="0547CBCC" w14:textId="199BC469">
      <w:pPr>
        <w:pStyle w:val="Titre2"/>
      </w:pPr>
      <w:bookmarkStart w:name="_Toc215731527" w:id="7"/>
      <w:r w:rsidRPr="0B2B7302">
        <w:t>2.2 Objectifs du Projet</w:t>
      </w:r>
      <w:bookmarkEnd w:id="7"/>
    </w:p>
    <w:p w:rsidR="4D05614A" w:rsidP="0B2B7302" w:rsidRDefault="4D05614A" w14:paraId="5F4F3811" w14:textId="7B4DCD1C">
      <w:pPr>
        <w:spacing w:before="240" w:after="240"/>
      </w:pPr>
      <w:r w:rsidRPr="0B2B7302">
        <w:rPr>
          <w:rFonts w:ascii="Aptos" w:hAnsi="Aptos" w:eastAsia="Aptos" w:cs="Aptos"/>
        </w:rPr>
        <w:t>L'objectif principal du projet est de développer une solution logicielle complète, modulaire et sécurisée pour la gestion des signalements internes.</w:t>
      </w:r>
    </w:p>
    <w:p w:rsidR="5D444B29" w:rsidP="0B2B7302" w:rsidRDefault="5D444B29" w14:paraId="7CADBF8D" w14:textId="047B069F">
      <w:pPr>
        <w:pStyle w:val="Titre3"/>
      </w:pPr>
      <w:bookmarkStart w:name="_Toc215731528" w:id="8"/>
      <w:r w:rsidRPr="0B2B7302">
        <w:t>Objectif Commercial</w:t>
      </w:r>
      <w:bookmarkEnd w:id="8"/>
    </w:p>
    <w:p w:rsidR="5D444B29" w:rsidP="0B2B7302" w:rsidRDefault="5D444B29" w14:paraId="65DA9BF6" w14:textId="7A0EF73D">
      <w:pPr>
        <w:spacing w:before="240" w:after="240"/>
      </w:pPr>
      <w:r w:rsidRPr="0B2B7302">
        <w:rPr>
          <w:rFonts w:ascii="Aptos" w:hAnsi="Aptos" w:eastAsia="Aptos" w:cs="Aptos"/>
        </w:rPr>
        <w:t xml:space="preserve">L'objectif est la </w:t>
      </w:r>
      <w:r w:rsidRPr="0B2B7302">
        <w:rPr>
          <w:rFonts w:ascii="Aptos" w:hAnsi="Aptos" w:eastAsia="Aptos" w:cs="Aptos"/>
          <w:b/>
          <w:bCs/>
        </w:rPr>
        <w:t>livraison d'un produit complet, fonctionnel et terminé</w:t>
      </w:r>
      <w:r w:rsidRPr="0B2B7302">
        <w:rPr>
          <w:rFonts w:ascii="Aptos" w:hAnsi="Aptos" w:eastAsia="Aptos" w:cs="Aptos"/>
        </w:rPr>
        <w:t xml:space="preserve"> qui soit immédiatement intégré à l'offre de </w:t>
      </w:r>
      <w:proofErr w:type="spellStart"/>
      <w:r w:rsidRPr="0B2B7302">
        <w:rPr>
          <w:rFonts w:ascii="Aptos" w:hAnsi="Aptos" w:eastAsia="Aptos" w:cs="Aptos"/>
        </w:rPr>
        <w:t>HRComplianceTech</w:t>
      </w:r>
      <w:proofErr w:type="spellEnd"/>
      <w:r w:rsidRPr="0B2B7302">
        <w:rPr>
          <w:rFonts w:ascii="Aptos" w:hAnsi="Aptos" w:eastAsia="Aptos" w:cs="Aptos"/>
        </w:rPr>
        <w:t xml:space="preserve"> Solutions et puisse être commercialisé auprès de ses clients.</w:t>
      </w:r>
    </w:p>
    <w:p w:rsidR="5D444B29" w:rsidP="0B2B7302" w:rsidRDefault="5D444B29" w14:paraId="7FC499AB" w14:textId="40D514C5">
      <w:pPr>
        <w:pStyle w:val="Titre3"/>
      </w:pPr>
      <w:bookmarkStart w:name="_Toc215731529" w:id="9"/>
      <w:r w:rsidRPr="0B2B7302">
        <w:t>Objectifs Fonctionnels et Techniques</w:t>
      </w:r>
      <w:bookmarkEnd w:id="9"/>
    </w:p>
    <w:tbl>
      <w:tblPr>
        <w:tblW w:w="0" w:type="auto"/>
        <w:tblLook w:val="06A0" w:firstRow="1" w:lastRow="0" w:firstColumn="1" w:lastColumn="0" w:noHBand="1" w:noVBand="1"/>
      </w:tblPr>
      <w:tblGrid>
        <w:gridCol w:w="2050"/>
        <w:gridCol w:w="5209"/>
        <w:gridCol w:w="1751"/>
      </w:tblGrid>
      <w:tr w:rsidR="0B2B7302" w:rsidTr="0B2B7302" w14:paraId="24186F12" w14:textId="77777777">
        <w:trPr>
          <w:trHeight w:val="300"/>
        </w:trPr>
        <w:tc>
          <w:tcPr>
            <w:tcW w:w="974"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2D90E9CF" w14:textId="20DA61AD">
            <w:pPr>
              <w:spacing w:after="0"/>
            </w:pPr>
            <w:r w:rsidRPr="0B2B7302">
              <w:rPr>
                <w:b/>
                <w:bCs/>
                <w:color w:val="1F1F1F"/>
              </w:rPr>
              <w:t>Type d'Objectif</w:t>
            </w:r>
          </w:p>
        </w:tc>
        <w:tc>
          <w:tcPr>
            <w:tcW w:w="7342"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709B9D60" w14:textId="2CDC1320">
            <w:pPr>
              <w:spacing w:after="0"/>
            </w:pPr>
            <w:r w:rsidRPr="0B2B7302">
              <w:rPr>
                <w:b/>
                <w:bCs/>
                <w:color w:val="1F1F1F"/>
              </w:rPr>
              <w:t>Description</w:t>
            </w:r>
          </w:p>
        </w:tc>
        <w:tc>
          <w:tcPr>
            <w:tcW w:w="699"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3712D12C" w14:textId="719D5C07">
            <w:pPr>
              <w:spacing w:after="0"/>
            </w:pPr>
            <w:r w:rsidRPr="0B2B7302">
              <w:rPr>
                <w:b/>
                <w:bCs/>
                <w:color w:val="1F1F1F"/>
              </w:rPr>
              <w:t>Référence(s)</w:t>
            </w:r>
          </w:p>
        </w:tc>
      </w:tr>
      <w:tr w:rsidR="0B2B7302" w:rsidTr="0B2B7302" w14:paraId="0629C04C" w14:textId="77777777">
        <w:trPr>
          <w:trHeight w:val="300"/>
        </w:trPr>
        <w:tc>
          <w:tcPr>
            <w:tcW w:w="97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0A4F9DC" w14:textId="51C9578E">
            <w:pPr>
              <w:spacing w:after="0"/>
            </w:pPr>
            <w:r w:rsidRPr="0B2B7302">
              <w:rPr>
                <w:b/>
                <w:bCs/>
                <w:color w:val="1F1F1F"/>
              </w:rPr>
              <w:t>Modularité</w:t>
            </w:r>
          </w:p>
        </w:tc>
        <w:tc>
          <w:tcPr>
            <w:tcW w:w="734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5194117" w14:textId="1B5490FA">
            <w:pPr>
              <w:spacing w:after="0"/>
            </w:pPr>
            <w:r w:rsidRPr="0B2B7302">
              <w:rPr>
                <w:color w:val="1F1F1F"/>
              </w:rPr>
              <w:t xml:space="preserve">Concevoir une solution en trois modules distincts mais communicants : une </w:t>
            </w:r>
            <w:r w:rsidRPr="0B2B7302">
              <w:rPr>
                <w:b/>
                <w:bCs/>
                <w:color w:val="1F1F1F"/>
              </w:rPr>
              <w:t>Application Bureautique (offline)</w:t>
            </w:r>
            <w:r w:rsidRPr="0B2B7302">
              <w:rPr>
                <w:color w:val="1F1F1F"/>
              </w:rPr>
              <w:t xml:space="preserve">, une </w:t>
            </w:r>
            <w:proofErr w:type="spellStart"/>
            <w:r w:rsidRPr="0B2B7302">
              <w:rPr>
                <w:b/>
                <w:bCs/>
                <w:color w:val="1F1F1F"/>
              </w:rPr>
              <w:t>Webapp</w:t>
            </w:r>
            <w:proofErr w:type="spellEnd"/>
            <w:r w:rsidRPr="0B2B7302">
              <w:rPr>
                <w:b/>
                <w:bCs/>
                <w:color w:val="1F1F1F"/>
              </w:rPr>
              <w:t xml:space="preserve"> d'administration</w:t>
            </w:r>
            <w:r w:rsidRPr="0B2B7302">
              <w:rPr>
                <w:color w:val="1F1F1F"/>
              </w:rPr>
              <w:t xml:space="preserve">, et une </w:t>
            </w:r>
            <w:r w:rsidRPr="0B2B7302">
              <w:rPr>
                <w:b/>
                <w:bCs/>
                <w:color w:val="1F1F1F"/>
              </w:rPr>
              <w:t>API sécurisée</w:t>
            </w:r>
            <w:r w:rsidRPr="0B2B7302">
              <w:rPr>
                <w:color w:val="1F1F1F"/>
              </w:rPr>
              <w:t>.</w:t>
            </w:r>
          </w:p>
        </w:tc>
        <w:tc>
          <w:tcPr>
            <w:tcW w:w="69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77032FF" w14:textId="521E8F0F">
            <w:pPr>
              <w:spacing w:after="0"/>
            </w:pPr>
            <w:r w:rsidRPr="0B2B7302">
              <w:rPr>
                <w:color w:val="1F1F1F"/>
              </w:rPr>
              <w:t>Doc 01, 03</w:t>
            </w:r>
          </w:p>
        </w:tc>
      </w:tr>
      <w:tr w:rsidR="0B2B7302" w:rsidTr="0B2B7302" w14:paraId="3DAA623F" w14:textId="77777777">
        <w:trPr>
          <w:trHeight w:val="300"/>
        </w:trPr>
        <w:tc>
          <w:tcPr>
            <w:tcW w:w="97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4F263D8" w14:textId="625DF236">
            <w:pPr>
              <w:spacing w:after="0"/>
            </w:pPr>
            <w:r w:rsidRPr="0B2B7302">
              <w:rPr>
                <w:b/>
                <w:bCs/>
                <w:color w:val="1F1F1F"/>
              </w:rPr>
              <w:t>Conformité Légale</w:t>
            </w:r>
          </w:p>
        </w:tc>
        <w:tc>
          <w:tcPr>
            <w:tcW w:w="734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34D17CB" w14:textId="282311B3">
            <w:pPr>
              <w:spacing w:after="0"/>
            </w:pPr>
            <w:r w:rsidRPr="0B2B7302">
              <w:rPr>
                <w:color w:val="1F1F1F"/>
              </w:rPr>
              <w:t xml:space="preserve">Garantir la stricte application de la Loi Sapin 2 et du RGPD, notamment le </w:t>
            </w:r>
            <w:r w:rsidRPr="0B2B7302">
              <w:rPr>
                <w:b/>
                <w:bCs/>
                <w:color w:val="1F1F1F"/>
              </w:rPr>
              <w:t>respect de l'anonymat</w:t>
            </w:r>
            <w:r w:rsidRPr="0B2B7302">
              <w:rPr>
                <w:color w:val="1F1F1F"/>
              </w:rPr>
              <w:t xml:space="preserve">, la </w:t>
            </w:r>
            <w:r w:rsidRPr="0B2B7302">
              <w:rPr>
                <w:b/>
                <w:bCs/>
                <w:color w:val="1F1F1F"/>
              </w:rPr>
              <w:t>confidentialité</w:t>
            </w:r>
            <w:r w:rsidRPr="0B2B7302">
              <w:rPr>
                <w:color w:val="1F1F1F"/>
              </w:rPr>
              <w:t xml:space="preserve"> et la </w:t>
            </w:r>
            <w:r w:rsidRPr="0B2B7302">
              <w:rPr>
                <w:b/>
                <w:bCs/>
                <w:color w:val="1F1F1F"/>
              </w:rPr>
              <w:t>journalisation inaltérable</w:t>
            </w:r>
            <w:r w:rsidRPr="0B2B7302">
              <w:rPr>
                <w:color w:val="1F1F1F"/>
              </w:rPr>
              <w:t xml:space="preserve"> des étapes de traitement.</w:t>
            </w:r>
          </w:p>
        </w:tc>
        <w:tc>
          <w:tcPr>
            <w:tcW w:w="69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6BE4B92" w14:textId="1C81E332">
            <w:pPr>
              <w:spacing w:after="0"/>
            </w:pPr>
            <w:r w:rsidRPr="0B2B7302">
              <w:rPr>
                <w:color w:val="1F1F1F"/>
              </w:rPr>
              <w:t>Doc 04, 05</w:t>
            </w:r>
          </w:p>
        </w:tc>
      </w:tr>
      <w:tr w:rsidR="0B2B7302" w:rsidTr="0B2B7302" w14:paraId="5ADBDAE7" w14:textId="77777777">
        <w:trPr>
          <w:trHeight w:val="300"/>
        </w:trPr>
        <w:tc>
          <w:tcPr>
            <w:tcW w:w="97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41EC7C8" w14:textId="5B52A1BD">
            <w:pPr>
              <w:spacing w:after="0"/>
            </w:pPr>
            <w:r w:rsidRPr="0B2B7302">
              <w:rPr>
                <w:b/>
                <w:bCs/>
                <w:color w:val="1F1F1F"/>
              </w:rPr>
              <w:t>Automatisation</w:t>
            </w:r>
          </w:p>
        </w:tc>
        <w:tc>
          <w:tcPr>
            <w:tcW w:w="734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0B04690" w14:textId="1F7ABE39">
            <w:pPr>
              <w:spacing w:after="0"/>
            </w:pPr>
            <w:r w:rsidRPr="0B2B7302">
              <w:rPr>
                <w:color w:val="1F1F1F"/>
              </w:rPr>
              <w:t>Intégrer un module d’</w:t>
            </w:r>
            <w:r w:rsidRPr="0B2B7302">
              <w:rPr>
                <w:b/>
                <w:bCs/>
                <w:color w:val="1F1F1F"/>
              </w:rPr>
              <w:t>Intelligence Artificielle</w:t>
            </w:r>
            <w:r w:rsidRPr="0B2B7302">
              <w:rPr>
                <w:color w:val="1F1F1F"/>
              </w:rPr>
              <w:t xml:space="preserve"> (LLM) pour la classification automatique des signalements (harcèlement, corruption, éthique, etc.) et l'aide à la réponse initiale.</w:t>
            </w:r>
          </w:p>
        </w:tc>
        <w:tc>
          <w:tcPr>
            <w:tcW w:w="69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11D11B8" w14:textId="4D48F7EC">
            <w:pPr>
              <w:spacing w:after="0"/>
            </w:pPr>
            <w:r w:rsidRPr="0B2B7302">
              <w:rPr>
                <w:color w:val="1F1F1F"/>
              </w:rPr>
              <w:t>Doc 01, 04</w:t>
            </w:r>
          </w:p>
        </w:tc>
      </w:tr>
      <w:tr w:rsidR="0B2B7302" w:rsidTr="0B2B7302" w14:paraId="35486126" w14:textId="77777777">
        <w:trPr>
          <w:trHeight w:val="300"/>
        </w:trPr>
        <w:tc>
          <w:tcPr>
            <w:tcW w:w="97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6BBD4F8" w14:textId="7DE74793">
            <w:pPr>
              <w:spacing w:after="0"/>
            </w:pPr>
            <w:r w:rsidRPr="0B2B7302">
              <w:rPr>
                <w:b/>
                <w:bCs/>
                <w:color w:val="1F1F1F"/>
              </w:rPr>
              <w:t>Sécurité</w:t>
            </w:r>
          </w:p>
        </w:tc>
        <w:tc>
          <w:tcPr>
            <w:tcW w:w="734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2C3B4B8" w14:textId="31D7CF14">
            <w:pPr>
              <w:spacing w:after="0"/>
            </w:pPr>
            <w:r w:rsidRPr="0B2B7302">
              <w:rPr>
                <w:color w:val="1F1F1F"/>
              </w:rPr>
              <w:t xml:space="preserve">Assurer le </w:t>
            </w:r>
            <w:r w:rsidRPr="0B2B7302">
              <w:rPr>
                <w:b/>
                <w:bCs/>
                <w:color w:val="1F1F1F"/>
              </w:rPr>
              <w:t>chiffrement fort</w:t>
            </w:r>
            <w:r w:rsidRPr="0B2B7302">
              <w:rPr>
                <w:color w:val="1F1F1F"/>
              </w:rPr>
              <w:t xml:space="preserve"> des données sensibles et des pièces jointes, tant en transit qu'au repos (en base de données).</w:t>
            </w:r>
          </w:p>
        </w:tc>
        <w:tc>
          <w:tcPr>
            <w:tcW w:w="69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6DD9613" w14:textId="48F1988C">
            <w:pPr>
              <w:spacing w:after="0"/>
            </w:pPr>
            <w:r w:rsidRPr="0B2B7302">
              <w:rPr>
                <w:color w:val="1F1F1F"/>
              </w:rPr>
              <w:t>Doc 03, 04</w:t>
            </w:r>
          </w:p>
        </w:tc>
      </w:tr>
    </w:tbl>
    <w:p w:rsidR="0B2B7302" w:rsidP="0B2B7302" w:rsidRDefault="0B2B7302" w14:paraId="38AFADA5" w14:textId="32EE490B"/>
    <w:p w:rsidR="4C7300A1" w:rsidP="0B2B7302" w:rsidRDefault="4C7300A1" w14:paraId="00DFE7F3" w14:textId="5539EDFA">
      <w:pPr>
        <w:pStyle w:val="Titre2"/>
      </w:pPr>
      <w:bookmarkStart w:name="_Toc215731530" w:id="10"/>
      <w:r w:rsidRPr="0B2B7302">
        <w:t>2.3 Périmètre et Parties Prenantes</w:t>
      </w:r>
      <w:bookmarkEnd w:id="10"/>
    </w:p>
    <w:p w:rsidR="4C7300A1" w:rsidP="0B2B7302" w:rsidRDefault="4C7300A1" w14:paraId="05660FD1" w14:textId="7D1C7430">
      <w:pPr>
        <w:spacing w:before="240" w:after="240"/>
      </w:pPr>
      <w:r w:rsidRPr="0B2B7302">
        <w:rPr>
          <w:rFonts w:ascii="Aptos" w:hAnsi="Aptos" w:eastAsia="Aptos" w:cs="Aptos"/>
        </w:rPr>
        <w:t>Le périmètre du projet inclut la conception de l'architecture logicielle, le développement des trois modules (Client lourd, Web, API IA), la sécurisation de la base de données, ainsi que la production des documentations nécessaires.</w:t>
      </w:r>
    </w:p>
    <w:tbl>
      <w:tblPr>
        <w:tblW w:w="0" w:type="auto"/>
        <w:tblLook w:val="06A0" w:firstRow="1" w:lastRow="0" w:firstColumn="1" w:lastColumn="0" w:noHBand="1" w:noVBand="1"/>
      </w:tblPr>
      <w:tblGrid>
        <w:gridCol w:w="2038"/>
        <w:gridCol w:w="2445"/>
        <w:gridCol w:w="4527"/>
      </w:tblGrid>
      <w:tr w:rsidR="0B2B7302" w:rsidTr="0B2B7302" w14:paraId="49B0A564" w14:textId="77777777">
        <w:trPr>
          <w:trHeight w:val="300"/>
        </w:trPr>
        <w:tc>
          <w:tcPr>
            <w:tcW w:w="1714"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7D97C408" w14:textId="26DF7BE9">
            <w:pPr>
              <w:spacing w:after="0"/>
            </w:pPr>
            <w:r w:rsidRPr="0B2B7302">
              <w:rPr>
                <w:b/>
                <w:bCs/>
                <w:color w:val="1F1F1F"/>
              </w:rPr>
              <w:t>Partie Prenante</w:t>
            </w:r>
          </w:p>
        </w:tc>
        <w:tc>
          <w:tcPr>
            <w:tcW w:w="206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61370395" w14:textId="43B95FDA">
            <w:pPr>
              <w:spacing w:after="0"/>
            </w:pPr>
            <w:r w:rsidRPr="0B2B7302">
              <w:rPr>
                <w:b/>
                <w:bCs/>
                <w:color w:val="1F1F1F"/>
              </w:rPr>
              <w:t>Rôle dans le Projet</w:t>
            </w:r>
          </w:p>
        </w:tc>
        <w:tc>
          <w:tcPr>
            <w:tcW w:w="524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630CFF92" w14:textId="21DBBB5A">
            <w:pPr>
              <w:spacing w:after="0"/>
            </w:pPr>
            <w:r w:rsidRPr="0B2B7302">
              <w:rPr>
                <w:b/>
                <w:bCs/>
                <w:color w:val="1F1F1F"/>
              </w:rPr>
              <w:t>Intérêts / Exigences</w:t>
            </w:r>
          </w:p>
        </w:tc>
      </w:tr>
      <w:tr w:rsidR="0B2B7302" w:rsidTr="0B2B7302" w14:paraId="47E18EFC" w14:textId="77777777">
        <w:trPr>
          <w:trHeight w:val="300"/>
        </w:trPr>
        <w:tc>
          <w:tcPr>
            <w:tcW w:w="171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1D17A45" w14:textId="5E55331B">
            <w:pPr>
              <w:spacing w:after="0"/>
            </w:pPr>
            <w:r w:rsidRPr="0B2B7302">
              <w:rPr>
                <w:b/>
                <w:bCs/>
                <w:color w:val="1F1F1F"/>
              </w:rPr>
              <w:t>Maîtrise d'Ouvrage (MOA)</w:t>
            </w:r>
          </w:p>
        </w:tc>
        <w:tc>
          <w:tcPr>
            <w:tcW w:w="20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AD0BBA9" w14:textId="000AFB63">
            <w:pPr>
              <w:spacing w:after="0"/>
            </w:pPr>
            <w:proofErr w:type="spellStart"/>
            <w:r w:rsidRPr="0B2B7302">
              <w:rPr>
                <w:color w:val="1F1F1F"/>
              </w:rPr>
              <w:t>HRComplianceTech</w:t>
            </w:r>
            <w:proofErr w:type="spellEnd"/>
            <w:r w:rsidRPr="0B2B7302">
              <w:rPr>
                <w:color w:val="1F1F1F"/>
              </w:rPr>
              <w:t xml:space="preserve"> Solutions (Mme Morel)</w:t>
            </w:r>
          </w:p>
        </w:tc>
        <w:tc>
          <w:tcPr>
            <w:tcW w:w="524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4EE9E81" w14:textId="5E21CFA6">
            <w:pPr>
              <w:spacing w:after="0"/>
            </w:pPr>
            <w:r w:rsidRPr="0B2B7302">
              <w:rPr>
                <w:color w:val="1F1F1F"/>
              </w:rPr>
              <w:t>Validation des fonctionnalités, respect du calendrier, qualité commerciale du produit final.</w:t>
            </w:r>
          </w:p>
        </w:tc>
      </w:tr>
      <w:tr w:rsidR="0B2B7302" w:rsidTr="0B2B7302" w14:paraId="177C7B33" w14:textId="77777777">
        <w:trPr>
          <w:trHeight w:val="300"/>
        </w:trPr>
        <w:tc>
          <w:tcPr>
            <w:tcW w:w="171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39CAF0C" w14:textId="1CBE3587">
            <w:pPr>
              <w:spacing w:after="0"/>
            </w:pPr>
            <w:r w:rsidRPr="0B2B7302">
              <w:rPr>
                <w:b/>
                <w:bCs/>
                <w:color w:val="1F1F1F"/>
              </w:rPr>
              <w:t>Maîtrise d'Œuvre (MOE)</w:t>
            </w:r>
          </w:p>
        </w:tc>
        <w:tc>
          <w:tcPr>
            <w:tcW w:w="20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606AE47" w14:textId="24AF2ECF">
            <w:pPr>
              <w:spacing w:after="0"/>
            </w:pPr>
            <w:r w:rsidRPr="0B2B7302">
              <w:rPr>
                <w:color w:val="1F1F1F"/>
              </w:rPr>
              <w:t>Maxime IFFLAND et Baptiste BISCHOFF</w:t>
            </w:r>
          </w:p>
        </w:tc>
        <w:tc>
          <w:tcPr>
            <w:tcW w:w="524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0F37658" w14:textId="12701B5C">
            <w:pPr>
              <w:spacing w:after="0"/>
            </w:pPr>
            <w:r w:rsidRPr="0B2B7302">
              <w:rPr>
                <w:color w:val="1F1F1F"/>
              </w:rPr>
              <w:t xml:space="preserve">Développement technique, architecture, gestion de projet (rédaction du </w:t>
            </w:r>
            <w:proofErr w:type="spellStart"/>
            <w:r w:rsidRPr="0B2B7302">
              <w:rPr>
                <w:color w:val="1F1F1F"/>
              </w:rPr>
              <w:t>CdC</w:t>
            </w:r>
            <w:proofErr w:type="spellEnd"/>
            <w:r w:rsidRPr="0B2B7302">
              <w:rPr>
                <w:color w:val="1F1F1F"/>
              </w:rPr>
              <w:t>).</w:t>
            </w:r>
          </w:p>
        </w:tc>
      </w:tr>
      <w:tr w:rsidR="0B2B7302" w:rsidTr="0B2B7302" w14:paraId="1F989F9E" w14:textId="77777777">
        <w:trPr>
          <w:trHeight w:val="300"/>
        </w:trPr>
        <w:tc>
          <w:tcPr>
            <w:tcW w:w="171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E565F42" w14:textId="76CF6015">
            <w:pPr>
              <w:spacing w:after="0"/>
            </w:pPr>
            <w:r w:rsidRPr="0B2B7302">
              <w:rPr>
                <w:b/>
                <w:bCs/>
                <w:color w:val="1F1F1F"/>
              </w:rPr>
              <w:t>Utilisateurs Finaux 1 (Déposants)</w:t>
            </w:r>
          </w:p>
        </w:tc>
        <w:tc>
          <w:tcPr>
            <w:tcW w:w="20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9FF8F46" w14:textId="685879A6">
            <w:pPr>
              <w:spacing w:after="0"/>
            </w:pPr>
            <w:r w:rsidRPr="0B2B7302">
              <w:rPr>
                <w:color w:val="1F1F1F"/>
              </w:rPr>
              <w:t>Salariés de l'entreprise cliente</w:t>
            </w:r>
          </w:p>
        </w:tc>
        <w:tc>
          <w:tcPr>
            <w:tcW w:w="524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3449915" w14:textId="069F2071">
            <w:pPr>
              <w:spacing w:after="0"/>
            </w:pPr>
            <w:r w:rsidRPr="0B2B7302">
              <w:rPr>
                <w:color w:val="1F1F1F"/>
              </w:rPr>
              <w:t>Dépôt facile et sécurisé (offline), garantie de l'anonymat et du suivi confidentiel.</w:t>
            </w:r>
          </w:p>
        </w:tc>
      </w:tr>
      <w:tr w:rsidR="0B2B7302" w:rsidTr="0B2B7302" w14:paraId="62CFB0D4" w14:textId="77777777">
        <w:trPr>
          <w:trHeight w:val="300"/>
        </w:trPr>
        <w:tc>
          <w:tcPr>
            <w:tcW w:w="171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36C0BC3" w14:textId="5FADFFA2">
            <w:pPr>
              <w:spacing w:after="0"/>
            </w:pPr>
            <w:r w:rsidRPr="0B2B7302">
              <w:rPr>
                <w:b/>
                <w:bCs/>
                <w:color w:val="1F1F1F"/>
              </w:rPr>
              <w:t>Utilisateurs Finaux 2 (Gestionnaires)</w:t>
            </w:r>
          </w:p>
        </w:tc>
        <w:tc>
          <w:tcPr>
            <w:tcW w:w="20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75FBC67" w14:textId="4880E2C0">
            <w:pPr>
              <w:spacing w:after="0"/>
            </w:pPr>
            <w:r w:rsidRPr="0B2B7302">
              <w:rPr>
                <w:color w:val="1F1F1F"/>
              </w:rPr>
              <w:t>Services RH et Juristes de l'entreprise cliente</w:t>
            </w:r>
          </w:p>
        </w:tc>
        <w:tc>
          <w:tcPr>
            <w:tcW w:w="524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18BDB4F" w14:textId="5CC34609">
            <w:pPr>
              <w:spacing w:after="0"/>
            </w:pPr>
            <w:r w:rsidRPr="0B2B7302">
              <w:rPr>
                <w:color w:val="1F1F1F"/>
              </w:rPr>
              <w:t>Tableau de bord de suivi, classification automatique (IA), messagerie anonyme.</w:t>
            </w:r>
          </w:p>
        </w:tc>
      </w:tr>
      <w:tr w:rsidR="0B2B7302" w:rsidTr="0B2B7302" w14:paraId="2B0C6BAD" w14:textId="77777777">
        <w:trPr>
          <w:trHeight w:val="300"/>
        </w:trPr>
        <w:tc>
          <w:tcPr>
            <w:tcW w:w="171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8B9F64A" w14:textId="085617F9">
            <w:pPr>
              <w:spacing w:after="0"/>
            </w:pPr>
            <w:r w:rsidRPr="0B2B7302">
              <w:rPr>
                <w:b/>
                <w:bCs/>
                <w:color w:val="1F1F1F"/>
              </w:rPr>
              <w:t>Partenaires Techniques (DSI/IT)</w:t>
            </w:r>
          </w:p>
        </w:tc>
        <w:tc>
          <w:tcPr>
            <w:tcW w:w="20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4AC278E" w14:textId="44C4DA4A">
            <w:pPr>
              <w:spacing w:after="0"/>
            </w:pPr>
            <w:r w:rsidRPr="0B2B7302">
              <w:rPr>
                <w:color w:val="1F1F1F"/>
              </w:rPr>
              <w:t>Service Informatique du client final</w:t>
            </w:r>
          </w:p>
        </w:tc>
        <w:tc>
          <w:tcPr>
            <w:tcW w:w="524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5883069" w14:textId="480566F2">
            <w:pPr>
              <w:spacing w:after="0"/>
            </w:pPr>
            <w:r w:rsidRPr="0B2B7302">
              <w:rPr>
                <w:color w:val="1F1F1F"/>
              </w:rPr>
              <w:t>Installation et maintenance de l'application bureautique (</w:t>
            </w:r>
            <w:proofErr w:type="spellStart"/>
            <w:r w:rsidRPr="0B2B7302">
              <w:rPr>
                <w:color w:val="1F1F1F"/>
              </w:rPr>
              <w:t>Windev</w:t>
            </w:r>
            <w:proofErr w:type="spellEnd"/>
            <w:r w:rsidRPr="0B2B7302">
              <w:rPr>
                <w:color w:val="1F1F1F"/>
              </w:rPr>
              <w:t>) et de l'infrastructure API/BDD.</w:t>
            </w:r>
          </w:p>
        </w:tc>
      </w:tr>
      <w:tr w:rsidR="0B2B7302" w:rsidTr="0B2B7302" w14:paraId="6D56BC49" w14:textId="77777777">
        <w:trPr>
          <w:trHeight w:val="300"/>
        </w:trPr>
        <w:tc>
          <w:tcPr>
            <w:tcW w:w="171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2DCF841" w14:textId="1FDDC60E">
            <w:pPr>
              <w:spacing w:after="0"/>
            </w:pPr>
            <w:r w:rsidRPr="0B2B7302">
              <w:rPr>
                <w:b/>
                <w:bCs/>
                <w:color w:val="1F1F1F"/>
              </w:rPr>
              <w:t>Partenaires Métier (Consultants)</w:t>
            </w:r>
          </w:p>
        </w:tc>
        <w:tc>
          <w:tcPr>
            <w:tcW w:w="20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211C6E1" w14:textId="497009B8">
            <w:pPr>
              <w:spacing w:after="0"/>
            </w:pPr>
            <w:r w:rsidRPr="0B2B7302">
              <w:rPr>
                <w:color w:val="1F1F1F"/>
              </w:rPr>
              <w:t xml:space="preserve">Formateurs et Consultants </w:t>
            </w:r>
            <w:proofErr w:type="spellStart"/>
            <w:r w:rsidRPr="0B2B7302">
              <w:rPr>
                <w:color w:val="1F1F1F"/>
              </w:rPr>
              <w:t>HRComplianceTech</w:t>
            </w:r>
            <w:proofErr w:type="spellEnd"/>
          </w:p>
        </w:tc>
        <w:tc>
          <w:tcPr>
            <w:tcW w:w="524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D68BBEF" w14:textId="37A9FDC5">
            <w:pPr>
              <w:spacing w:after="0"/>
            </w:pPr>
            <w:r w:rsidRPr="0B2B7302">
              <w:rPr>
                <w:color w:val="1F1F1F"/>
              </w:rPr>
              <w:t>Rédaction du contenu de formation des utilisateurs et sensibilisation au harcèlement (aide à l'intégration du produit chez les clients).</w:t>
            </w:r>
          </w:p>
        </w:tc>
      </w:tr>
    </w:tbl>
    <w:p w:rsidR="0B2B7302" w:rsidP="0B2B7302" w:rsidRDefault="0B2B7302" w14:paraId="0D171179" w14:textId="1F79A84C"/>
    <w:p w:rsidR="3083D427" w:rsidP="0B2B7302" w:rsidRDefault="3083D427" w14:paraId="0F7D8326" w14:textId="001A0EA2">
      <w:pPr>
        <w:pStyle w:val="Titre3"/>
      </w:pPr>
      <w:bookmarkStart w:name="_Toc215731531" w:id="11"/>
      <w:r w:rsidRPr="0B2B7302">
        <w:t>Contrainte Géographique : Hébergement</w:t>
      </w:r>
      <w:bookmarkEnd w:id="11"/>
    </w:p>
    <w:p w:rsidR="0B2B7302" w:rsidP="0B2B7302" w:rsidRDefault="0B2B7302" w14:paraId="3D0846CE" w14:textId="11A4D657">
      <w:pPr>
        <w:spacing w:before="240" w:after="240"/>
      </w:pPr>
      <w:r w:rsidRPr="230B4613" w:rsidR="4724A356">
        <w:rPr>
          <w:rFonts w:ascii="Aptos" w:hAnsi="Aptos" w:eastAsia="Aptos" w:cs="Aptos"/>
        </w:rPr>
        <w:t xml:space="preserve">L'hébergement des données et de l'API devra être effectué sur des serveurs garantissant la </w:t>
      </w:r>
      <w:r w:rsidRPr="230B4613" w:rsidR="4724A356">
        <w:rPr>
          <w:rFonts w:ascii="Aptos" w:hAnsi="Aptos" w:eastAsia="Aptos" w:cs="Aptos"/>
          <w:b w:val="1"/>
          <w:bCs w:val="1"/>
        </w:rPr>
        <w:t>souveraineté des données</w:t>
      </w:r>
      <w:r w:rsidRPr="230B4613" w:rsidR="4724A356">
        <w:rPr>
          <w:rFonts w:ascii="Aptos" w:hAnsi="Aptos" w:eastAsia="Aptos" w:cs="Aptos"/>
        </w:rPr>
        <w:t xml:space="preserve">, c'est-à-dire situés en </w:t>
      </w:r>
      <w:r w:rsidRPr="230B4613" w:rsidR="4724A356">
        <w:rPr>
          <w:rFonts w:ascii="Aptos" w:hAnsi="Aptos" w:eastAsia="Aptos" w:cs="Aptos"/>
          <w:b w:val="1"/>
          <w:bCs w:val="1"/>
        </w:rPr>
        <w:t>France ou en Europe</w:t>
      </w:r>
      <w:r w:rsidRPr="230B4613" w:rsidR="4724A356">
        <w:rPr>
          <w:rFonts w:ascii="Aptos" w:hAnsi="Aptos" w:eastAsia="Aptos" w:cs="Aptos"/>
        </w:rPr>
        <w:t>, excluant tout cloud soumis aux législations extra-européennes (</w:t>
      </w:r>
      <w:r w:rsidRPr="230B4613" w:rsidR="4724A356">
        <w:rPr>
          <w:rFonts w:ascii="Aptos" w:hAnsi="Aptos" w:eastAsia="Aptos" w:cs="Aptos"/>
        </w:rPr>
        <w:t>ex:</w:t>
      </w:r>
      <w:r w:rsidRPr="230B4613" w:rsidR="4724A356">
        <w:rPr>
          <w:rFonts w:ascii="Aptos" w:hAnsi="Aptos" w:eastAsia="Aptos" w:cs="Aptos"/>
        </w:rPr>
        <w:t xml:space="preserve"> Cloud </w:t>
      </w:r>
      <w:r w:rsidRPr="230B4613" w:rsidR="4724A356">
        <w:rPr>
          <w:rFonts w:ascii="Aptos" w:hAnsi="Aptos" w:eastAsia="Aptos" w:cs="Aptos"/>
        </w:rPr>
        <w:t>Act</w:t>
      </w:r>
      <w:r w:rsidRPr="230B4613" w:rsidR="4724A356">
        <w:rPr>
          <w:rFonts w:ascii="Aptos" w:hAnsi="Aptos" w:eastAsia="Aptos" w:cs="Aptos"/>
        </w:rPr>
        <w:t xml:space="preserve"> américain).</w:t>
      </w:r>
    </w:p>
    <w:p w:rsidR="523F46F4" w:rsidP="230B4613" w:rsidRDefault="523F46F4" w14:paraId="6618E824" w14:textId="43E44330">
      <w:pPr>
        <w:pStyle w:val="Titre1"/>
        <w:spacing w:before="240" w:after="240"/>
        <w:rPr>
          <w:rFonts w:ascii="Aptos" w:hAnsi="Aptos" w:eastAsia="Aptos" w:cs="Aptos"/>
        </w:rPr>
      </w:pPr>
      <w:r w:rsidRPr="230B4613" w:rsidR="523F46F4">
        <w:rPr>
          <w:noProof w:val="0"/>
          <w:lang w:val="fr-FR"/>
        </w:rPr>
        <w:t xml:space="preserve">3. BESOINS FONCTIONNELS </w:t>
      </w:r>
    </w:p>
    <w:p w:rsidR="523F46F4" w:rsidP="230B4613" w:rsidRDefault="523F46F4" w14:paraId="3991339B" w14:textId="3D056125">
      <w:pPr>
        <w:spacing w:before="240" w:beforeAutospacing="off" w:after="240" w:afterAutospacing="off"/>
      </w:pPr>
      <w:r w:rsidRPr="230B4613" w:rsidR="523F46F4">
        <w:rPr>
          <w:rFonts w:ascii="Aptos" w:hAnsi="Aptos" w:eastAsia="Aptos" w:cs="Aptos"/>
          <w:noProof w:val="0"/>
          <w:sz w:val="24"/>
          <w:szCs w:val="24"/>
          <w:lang w:val="fr-FR"/>
        </w:rPr>
        <w:t>Cette section décrit les fonctionnalités attendues par l'utilisateur final et les gestionnaires pour chacun des trois modules.</w:t>
      </w:r>
    </w:p>
    <w:p w:rsidR="523F46F4" w:rsidP="230B4613" w:rsidRDefault="523F46F4" w14:paraId="0C17549A" w14:textId="49A96317">
      <w:pPr>
        <w:pStyle w:val="Titre2"/>
        <w:rPr>
          <w:noProof w:val="0"/>
          <w:lang w:val="fr-FR"/>
        </w:rPr>
      </w:pPr>
      <w:r w:rsidRPr="230B4613" w:rsidR="523F46F4">
        <w:rPr>
          <w:noProof w:val="0"/>
          <w:lang w:val="fr-FR"/>
        </w:rPr>
        <w:t xml:space="preserve">3.1 Module 1 : Application </w:t>
      </w:r>
      <w:r w:rsidRPr="230B4613" w:rsidR="06C3619F">
        <w:rPr>
          <w:noProof w:val="0"/>
          <w:lang w:val="fr-FR"/>
        </w:rPr>
        <w:t xml:space="preserve">Web </w:t>
      </w:r>
      <w:r w:rsidRPr="230B4613" w:rsidR="523F46F4">
        <w:rPr>
          <w:noProof w:val="0"/>
          <w:lang w:val="fr-FR"/>
        </w:rPr>
        <w:t xml:space="preserve">de Dépôt (Web - Utilisateur Salarié) </w:t>
      </w:r>
    </w:p>
    <w:p w:rsidR="523F46F4" w:rsidP="230B4613" w:rsidRDefault="523F46F4" w14:paraId="14810518" w14:textId="109DC789">
      <w:pPr>
        <w:spacing w:before="240" w:beforeAutospacing="off" w:after="240" w:afterAutospacing="off"/>
      </w:pPr>
      <w:r w:rsidRPr="4C9303CD" w:rsidR="523F46F4">
        <w:rPr>
          <w:rFonts w:ascii="Aptos" w:hAnsi="Aptos" w:eastAsia="Aptos" w:cs="Aptos"/>
          <w:noProof w:val="0"/>
          <w:sz w:val="24"/>
          <w:szCs w:val="24"/>
          <w:lang w:val="fr-FR"/>
        </w:rPr>
        <w:t xml:space="preserve">Ce module, développé en </w:t>
      </w:r>
      <w:r w:rsidRPr="4C9303CD" w:rsidR="523F46F4">
        <w:rPr>
          <w:rFonts w:ascii="Aptos" w:hAnsi="Aptos" w:eastAsia="Aptos" w:cs="Aptos"/>
          <w:b w:val="1"/>
          <w:bCs w:val="1"/>
          <w:noProof w:val="0"/>
          <w:sz w:val="24"/>
          <w:szCs w:val="24"/>
          <w:lang w:val="fr-FR"/>
        </w:rPr>
        <w:t>React</w:t>
      </w:r>
      <w:r w:rsidRPr="4C9303CD" w:rsidR="523F46F4">
        <w:rPr>
          <w:rFonts w:ascii="Aptos" w:hAnsi="Aptos" w:eastAsia="Aptos" w:cs="Aptos"/>
          <w:noProof w:val="0"/>
          <w:sz w:val="24"/>
          <w:szCs w:val="24"/>
          <w:lang w:val="fr-FR"/>
        </w:rPr>
        <w:t xml:space="preserve"> , est le point d'entrée du signalement et doit privilégier la simplicité d'usage et la sécurité maximale de l'anonymat. Il est accessible via un navigateur</w:t>
      </w:r>
    </w:p>
    <w:p w:rsidR="0B2B7302" w:rsidP="0B2B7302" w:rsidRDefault="0B2B7302" w14:paraId="15D69E23" w14:textId="418DE6EC">
      <w:pPr>
        <w:spacing w:before="240" w:after="240"/>
        <w:rPr>
          <w:rFonts w:ascii="Aptos" w:hAnsi="Aptos" w:eastAsia="Aptos" w:cs="Aptos"/>
        </w:rPr>
      </w:pPr>
    </w:p>
    <w:tbl>
      <w:tblPr>
        <w:tblStyle w:val="TableauNormal"/>
        <w:bidiVisual w:val="0"/>
        <w:tblW w:w="0" w:type="auto"/>
        <w:tblLook w:val="06A0" w:firstRow="1" w:lastRow="0" w:firstColumn="1" w:lastColumn="0" w:noHBand="1" w:noVBand="1"/>
      </w:tblPr>
      <w:tblGrid>
        <w:gridCol w:w="250"/>
        <w:gridCol w:w="1323"/>
        <w:gridCol w:w="7442"/>
      </w:tblGrid>
      <w:tr w:rsidR="230B4613" w:rsidTr="230B4613" w14:paraId="6D39D9B9">
        <w:trPr>
          <w:trHeight w:val="300"/>
        </w:trPr>
        <w:tc>
          <w:tcPr>
            <w:tcW w:w="25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30B4613" w:rsidP="230B4613" w:rsidRDefault="230B4613" w14:paraId="5CD7B2F6" w14:textId="0511705E">
            <w:pPr>
              <w:spacing w:before="0" w:beforeAutospacing="off" w:after="0" w:afterAutospacing="off"/>
            </w:pPr>
            <w:r w:rsidRPr="230B4613" w:rsidR="230B4613">
              <w:rPr>
                <w:b w:val="1"/>
                <w:bCs w:val="1"/>
                <w:color w:val="1F1F1F"/>
              </w:rPr>
              <w:t>ID</w:t>
            </w:r>
          </w:p>
        </w:tc>
        <w:tc>
          <w:tcPr>
            <w:tcW w:w="1323"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30B4613" w:rsidP="230B4613" w:rsidRDefault="230B4613" w14:paraId="1896EB39" w14:textId="5F5F9670">
            <w:pPr>
              <w:spacing w:before="0" w:beforeAutospacing="off" w:after="0" w:afterAutospacing="off"/>
            </w:pPr>
            <w:r w:rsidRPr="230B4613" w:rsidR="230B4613">
              <w:rPr>
                <w:b w:val="1"/>
                <w:bCs w:val="1"/>
                <w:color w:val="1F1F1F"/>
              </w:rPr>
              <w:t>Exigence Fonctionnelle</w:t>
            </w:r>
          </w:p>
        </w:tc>
        <w:tc>
          <w:tcPr>
            <w:tcW w:w="7442"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30B4613" w:rsidP="230B4613" w:rsidRDefault="230B4613" w14:paraId="0EBD2E06" w14:textId="0ECB44BA">
            <w:pPr>
              <w:spacing w:before="0" w:beforeAutospacing="off" w:after="0" w:afterAutospacing="off"/>
            </w:pPr>
            <w:r w:rsidRPr="230B4613" w:rsidR="230B4613">
              <w:rPr>
                <w:b w:val="1"/>
                <w:bCs w:val="1"/>
                <w:color w:val="1F1F1F"/>
              </w:rPr>
              <w:t>Description Détaillée</w:t>
            </w:r>
          </w:p>
        </w:tc>
      </w:tr>
      <w:tr w:rsidR="230B4613" w:rsidTr="230B4613" w14:paraId="0D293B69">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46CB47CA" w14:textId="61B08DCD">
            <w:pPr>
              <w:spacing w:before="0" w:beforeAutospacing="off" w:after="0" w:afterAutospacing="off"/>
            </w:pPr>
            <w:r w:rsidRPr="230B4613" w:rsidR="230B4613">
              <w:rPr>
                <w:color w:val="1F1F1F"/>
              </w:rPr>
              <w:t>F.1.1</w:t>
            </w:r>
          </w:p>
        </w:tc>
        <w:tc>
          <w:tcPr>
            <w:tcW w:w="1323"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5B158E26" w14:textId="00492DEC">
            <w:pPr>
              <w:spacing w:before="0" w:beforeAutospacing="off" w:after="0" w:afterAutospacing="off"/>
            </w:pPr>
            <w:r w:rsidRPr="230B4613" w:rsidR="230B4613">
              <w:rPr>
                <w:color w:val="1F1F1F"/>
              </w:rPr>
              <w:t>Formulaire de Signalement Guidé</w:t>
            </w:r>
          </w:p>
        </w:tc>
        <w:tc>
          <w:tcPr>
            <w:tcW w:w="7442"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280D5C0B" w14:textId="28723BCF">
            <w:pPr>
              <w:spacing w:before="0" w:beforeAutospacing="off" w:after="0" w:afterAutospacing="off"/>
            </w:pPr>
            <w:r w:rsidRPr="230B4613" w:rsidR="230B4613">
              <w:rPr>
                <w:color w:val="1F1F1F"/>
              </w:rPr>
              <w:t>L'application Web doit présenter un formulaire clair et intuitif permettant de renseigner : la catégorie du signalement (Harcèlement, Fraude, Discrimination, Éthique, Autre), la description détaillée des faits, la date, le lieu, et les personnes impliquées (si connues)</w:t>
            </w:r>
            <w:r w:rsidRPr="230B4613" w:rsidR="230B4613">
              <w:rPr>
                <w:color w:val="444746"/>
                <w:sz w:val="24"/>
                <w:szCs w:val="24"/>
                <w:vertAlign w:val="superscript"/>
              </w:rPr>
              <w:t>6</w:t>
            </w:r>
            <w:r w:rsidRPr="230B4613" w:rsidR="230B4613">
              <w:rPr>
                <w:color w:val="1F1F1F"/>
              </w:rPr>
              <w:t>.</w:t>
            </w:r>
          </w:p>
        </w:tc>
      </w:tr>
      <w:tr w:rsidR="230B4613" w:rsidTr="230B4613" w14:paraId="7FCC983F">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07E151B" w14:textId="7BC29DCF">
            <w:pPr>
              <w:spacing w:before="0" w:beforeAutospacing="off" w:after="0" w:afterAutospacing="off"/>
            </w:pPr>
            <w:r w:rsidRPr="230B4613" w:rsidR="230B4613">
              <w:rPr>
                <w:color w:val="1F1F1F"/>
              </w:rPr>
              <w:t>F.1.2</w:t>
            </w:r>
          </w:p>
        </w:tc>
        <w:tc>
          <w:tcPr>
            <w:tcW w:w="1323"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9C8E95C" w14:textId="016E3C89">
            <w:pPr>
              <w:spacing w:before="0" w:beforeAutospacing="off" w:after="0" w:afterAutospacing="off"/>
            </w:pPr>
            <w:r w:rsidRPr="230B4613" w:rsidR="230B4613">
              <w:rPr>
                <w:color w:val="1F1F1F"/>
              </w:rPr>
              <w:t>Gestion des Pièces Jointes</w:t>
            </w:r>
          </w:p>
        </w:tc>
        <w:tc>
          <w:tcPr>
            <w:tcW w:w="7442"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7612386C" w14:textId="4E6AD5AC">
            <w:pPr>
              <w:spacing w:before="0" w:beforeAutospacing="off" w:after="0" w:afterAutospacing="off"/>
            </w:pPr>
            <w:r w:rsidRPr="230B4613" w:rsidR="230B4613">
              <w:rPr>
                <w:color w:val="1F1F1F"/>
              </w:rPr>
              <w:t>Possibilité d'ajouter des preuves (max. 3 pièces jointes) aux formats usuels (PDF, JPG, PNG, Audio). Le système doit chiffrer ces fichiers avant l'envoi à l'API</w:t>
            </w:r>
            <w:r w:rsidRPr="230B4613" w:rsidR="230B4613">
              <w:rPr>
                <w:color w:val="444746"/>
                <w:sz w:val="24"/>
                <w:szCs w:val="24"/>
                <w:vertAlign w:val="superscript"/>
              </w:rPr>
              <w:t>7</w:t>
            </w:r>
            <w:r w:rsidRPr="230B4613" w:rsidR="230B4613">
              <w:rPr>
                <w:color w:val="1F1F1F"/>
              </w:rPr>
              <w:t>.</w:t>
            </w:r>
          </w:p>
        </w:tc>
      </w:tr>
      <w:tr w:rsidR="230B4613" w:rsidTr="230B4613" w14:paraId="460FAB6A">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3C735C2E" w14:textId="3D9C1146">
            <w:pPr>
              <w:spacing w:before="0" w:beforeAutospacing="off" w:after="0" w:afterAutospacing="off"/>
            </w:pPr>
            <w:r w:rsidRPr="230B4613" w:rsidR="230B4613">
              <w:rPr>
                <w:color w:val="1F1F1F"/>
              </w:rPr>
              <w:t>F.1.3</w:t>
            </w:r>
          </w:p>
        </w:tc>
        <w:tc>
          <w:tcPr>
            <w:tcW w:w="1323"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AA373CA" w14:textId="61E9FDFE">
            <w:pPr>
              <w:spacing w:before="0" w:beforeAutospacing="off" w:after="0" w:afterAutospacing="off"/>
            </w:pPr>
            <w:r w:rsidRPr="230B4613" w:rsidR="230B4613">
              <w:rPr>
                <w:color w:val="1F1F1F"/>
              </w:rPr>
              <w:t>Choix du Mode de Dépôt</w:t>
            </w:r>
          </w:p>
        </w:tc>
        <w:tc>
          <w:tcPr>
            <w:tcW w:w="7442"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45B07C05" w14:textId="67CA0AD7">
            <w:pPr>
              <w:spacing w:before="0" w:beforeAutospacing="off" w:after="0" w:afterAutospacing="off"/>
            </w:pPr>
            <w:r w:rsidRPr="230B4613" w:rsidR="230B4613">
              <w:rPr>
                <w:color w:val="1F1F1F"/>
              </w:rPr>
              <w:t xml:space="preserve">L'utilisateur doit choisir entre : </w:t>
            </w:r>
            <w:r w:rsidRPr="230B4613" w:rsidR="230B4613">
              <w:rPr>
                <w:b w:val="1"/>
                <w:bCs w:val="1"/>
                <w:color w:val="1F1F1F"/>
              </w:rPr>
              <w:t>Signalement Anonyme</w:t>
            </w:r>
            <w:r w:rsidRPr="230B4613" w:rsidR="230B4613">
              <w:rPr>
                <w:color w:val="1F1F1F"/>
              </w:rPr>
              <w:t xml:space="preserve"> (aucune donnée d'identification n'est demandée) ou </w:t>
            </w:r>
            <w:r w:rsidRPr="230B4613" w:rsidR="230B4613">
              <w:rPr>
                <w:b w:val="1"/>
                <w:bCs w:val="1"/>
                <w:color w:val="1F1F1F"/>
              </w:rPr>
              <w:t>Signalement Confidentiel</w:t>
            </w:r>
            <w:r w:rsidRPr="230B4613" w:rsidR="230B4613">
              <w:rPr>
                <w:color w:val="1F1F1F"/>
              </w:rPr>
              <w:t xml:space="preserve"> (l'identité est transmise aux gestionnaires habilités uniquement)</w:t>
            </w:r>
            <w:r w:rsidRPr="230B4613" w:rsidR="230B4613">
              <w:rPr>
                <w:color w:val="444746"/>
                <w:sz w:val="24"/>
                <w:szCs w:val="24"/>
                <w:vertAlign w:val="superscript"/>
              </w:rPr>
              <w:t>8</w:t>
            </w:r>
            <w:r w:rsidRPr="230B4613" w:rsidR="230B4613">
              <w:rPr>
                <w:color w:val="1F1F1F"/>
              </w:rPr>
              <w:t>.</w:t>
            </w:r>
          </w:p>
        </w:tc>
      </w:tr>
      <w:tr w:rsidR="230B4613" w:rsidTr="230B4613" w14:paraId="485388E3">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8CEDB28" w14:textId="1DC39106">
            <w:pPr>
              <w:spacing w:before="0" w:beforeAutospacing="off" w:after="0" w:afterAutospacing="off"/>
            </w:pPr>
            <w:r w:rsidRPr="230B4613" w:rsidR="230B4613">
              <w:rPr>
                <w:color w:val="1F1F1F"/>
              </w:rPr>
              <w:t>F.1.4</w:t>
            </w:r>
          </w:p>
        </w:tc>
        <w:tc>
          <w:tcPr>
            <w:tcW w:w="1323"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768003E8" w14:textId="79849B4A">
            <w:pPr>
              <w:spacing w:before="0" w:beforeAutospacing="off" w:after="0" w:afterAutospacing="off"/>
            </w:pPr>
            <w:r w:rsidRPr="230B4613" w:rsidR="230B4613">
              <w:rPr>
                <w:color w:val="1F1F1F"/>
              </w:rPr>
              <w:t>Génération Code de Suivi</w:t>
            </w:r>
          </w:p>
        </w:tc>
        <w:tc>
          <w:tcPr>
            <w:tcW w:w="7442"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C126023" w14:textId="2E5FD3CA">
            <w:pPr>
              <w:spacing w:before="0" w:beforeAutospacing="off" w:after="0" w:afterAutospacing="off"/>
            </w:pPr>
            <w:r w:rsidRPr="230B4613" w:rsidR="230B4613">
              <w:rPr>
                <w:color w:val="1F1F1F"/>
              </w:rPr>
              <w:t xml:space="preserve">À la validation du signalement, un </w:t>
            </w:r>
            <w:r w:rsidRPr="230B4613" w:rsidR="230B4613">
              <w:rPr>
                <w:b w:val="1"/>
                <w:bCs w:val="1"/>
                <w:color w:val="1F1F1F"/>
              </w:rPr>
              <w:t>code alphanumérique unique et non-identifiant</w:t>
            </w:r>
            <w:r w:rsidRPr="230B4613" w:rsidR="230B4613">
              <w:rPr>
                <w:color w:val="1F1F1F"/>
              </w:rPr>
              <w:t xml:space="preserve"> doit être généré et affiché au salarié. Ainsi qu’un </w:t>
            </w:r>
            <w:r w:rsidRPr="230B4613" w:rsidR="230B4613">
              <w:rPr>
                <w:b w:val="1"/>
                <w:bCs w:val="1"/>
                <w:color w:val="1F1F1F"/>
              </w:rPr>
              <w:t>code de type mot de passe</w:t>
            </w:r>
            <w:r w:rsidRPr="230B4613" w:rsidR="230B4613">
              <w:rPr>
                <w:color w:val="1F1F1F"/>
              </w:rPr>
              <w:t>. Ces codes sont les seules clés pour le suivi. La clé de type mot de passe permet de sécuriser le code alphanumérique qui peut être brut force</w:t>
            </w:r>
            <w:r w:rsidRPr="230B4613" w:rsidR="230B4613">
              <w:rPr>
                <w:color w:val="444746"/>
                <w:sz w:val="24"/>
                <w:szCs w:val="24"/>
                <w:vertAlign w:val="superscript"/>
              </w:rPr>
              <w:t>9</w:t>
            </w:r>
            <w:r w:rsidRPr="230B4613" w:rsidR="230B4613">
              <w:rPr>
                <w:color w:val="1F1F1F"/>
              </w:rPr>
              <w:t>.</w:t>
            </w:r>
          </w:p>
        </w:tc>
      </w:tr>
      <w:tr w:rsidR="230B4613" w:rsidTr="230B4613" w14:paraId="0E394E01">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8E6A515" w14:textId="1A0E9D66">
            <w:pPr>
              <w:spacing w:before="0" w:beforeAutospacing="off" w:after="0" w:afterAutospacing="off"/>
            </w:pPr>
            <w:r w:rsidRPr="230B4613" w:rsidR="230B4613">
              <w:rPr>
                <w:color w:val="1F1F1F"/>
              </w:rPr>
              <w:t>F.1.5</w:t>
            </w:r>
          </w:p>
        </w:tc>
        <w:tc>
          <w:tcPr>
            <w:tcW w:w="1323"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6585B80" w14:textId="7BEFD04A">
            <w:pPr>
              <w:spacing w:before="0" w:beforeAutospacing="off" w:after="0" w:afterAutospacing="off"/>
            </w:pPr>
            <w:r w:rsidRPr="230B4613" w:rsidR="230B4613">
              <w:rPr>
                <w:color w:val="1F1F1F"/>
              </w:rPr>
              <w:t>Régime du Code Perdu (Sécurité Forte)</w:t>
            </w:r>
          </w:p>
        </w:tc>
        <w:tc>
          <w:tcPr>
            <w:tcW w:w="7442"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DED1D8B" w14:textId="79BB61F6">
            <w:pPr>
              <w:spacing w:before="0" w:beforeAutospacing="off" w:after="0" w:afterAutospacing="off"/>
            </w:pPr>
            <w:r w:rsidRPr="230B4613" w:rsidR="230B4613">
              <w:rPr>
                <w:color w:val="1F1F1F"/>
              </w:rPr>
              <w:t xml:space="preserve">(Décision stratégique) Par priorité donnée à la sécurité et à l'anonymat (Loi Sapin 2), il ne doit exister </w:t>
            </w:r>
            <w:r w:rsidRPr="230B4613" w:rsidR="230B4613">
              <w:rPr>
                <w:b w:val="1"/>
                <w:bCs w:val="1"/>
                <w:color w:val="1F1F1F"/>
              </w:rPr>
              <w:t>aucune procédure de récupération</w:t>
            </w:r>
            <w:r w:rsidRPr="230B4613" w:rsidR="230B4613">
              <w:rPr>
                <w:color w:val="1F1F1F"/>
              </w:rPr>
              <w:t xml:space="preserve"> du Code de suivi. En cas de perte, l'accès au suivi et à la messagerie est définitivement perdu, garantissant ainsi l'intégrité de l'anonymat du déposant</w:t>
            </w:r>
            <w:r w:rsidRPr="230B4613" w:rsidR="230B4613">
              <w:rPr>
                <w:color w:val="444746"/>
                <w:sz w:val="24"/>
                <w:szCs w:val="24"/>
                <w:vertAlign w:val="superscript"/>
              </w:rPr>
              <w:t>10</w:t>
            </w:r>
            <w:r w:rsidRPr="230B4613" w:rsidR="230B4613">
              <w:rPr>
                <w:color w:val="1F1F1F"/>
              </w:rPr>
              <w:t>.</w:t>
            </w:r>
          </w:p>
        </w:tc>
      </w:tr>
    </w:tbl>
    <w:p w:rsidR="0B2B7302" w:rsidP="230B4613" w:rsidRDefault="0B2B7302" w14:paraId="7E68A8C2" w14:textId="434B7B81">
      <w:pPr>
        <w:pStyle w:val="Normal"/>
        <w:spacing w:before="240" w:after="240"/>
      </w:pPr>
      <w:r w:rsidRPr="230B4613" w:rsidR="3128C759">
        <w:rPr>
          <w:rFonts w:ascii="Aptos" w:hAnsi="Aptos" w:eastAsia="Aptos" w:cs="Aptos"/>
          <w:b w:val="1"/>
          <w:bCs w:val="1"/>
          <w:noProof w:val="0"/>
          <w:sz w:val="24"/>
          <w:szCs w:val="24"/>
          <w:lang w:val="fr-FR"/>
        </w:rPr>
        <w:t>Point de flou dans le projet</w:t>
      </w:r>
      <w:r w:rsidRPr="230B4613" w:rsidR="3128C759">
        <w:rPr>
          <w:rFonts w:ascii="Aptos" w:hAnsi="Aptos" w:eastAsia="Aptos" w:cs="Aptos"/>
          <w:noProof w:val="0"/>
          <w:sz w:val="24"/>
          <w:szCs w:val="24"/>
          <w:lang w:val="fr-FR"/>
        </w:rPr>
        <w:t xml:space="preserve"> F1.5 est encore à définir. Car il y a différentes possibilités, l’option la plus sécurisée est celle présentée dans le tableau. Mais les alternatives peuvent être la réponse à des questions personnelles, ou un espace de suivi des signalements fait par l’utilisateur après une connexion.</w:t>
      </w:r>
    </w:p>
    <w:p w:rsidR="230B4613" w:rsidP="230B4613" w:rsidRDefault="230B4613" w14:paraId="4A165163" w14:textId="3BDD409A">
      <w:pPr>
        <w:pStyle w:val="Normal"/>
        <w:spacing w:before="240" w:after="240"/>
        <w:rPr>
          <w:rFonts w:ascii="Aptos" w:hAnsi="Aptos" w:eastAsia="Aptos" w:cs="Aptos"/>
          <w:noProof w:val="0"/>
          <w:sz w:val="24"/>
          <w:szCs w:val="24"/>
          <w:lang w:val="fr-FR"/>
        </w:rPr>
      </w:pPr>
    </w:p>
    <w:p w:rsidR="3128C759" w:rsidP="230B4613" w:rsidRDefault="3128C759" w14:paraId="0E75F7CB" w14:textId="01A24E5D">
      <w:pPr>
        <w:pStyle w:val="Titre2"/>
      </w:pPr>
      <w:r w:rsidRPr="230B4613" w:rsidR="3128C759">
        <w:rPr>
          <w:noProof w:val="0"/>
          <w:lang w:val="fr-FR"/>
        </w:rPr>
        <w:t>3.2 Module 2 : Application de Gestion (Client Lourd/</w:t>
      </w:r>
      <w:r w:rsidRPr="230B4613" w:rsidR="3128C759">
        <w:rPr>
          <w:noProof w:val="0"/>
          <w:lang w:val="fr-FR"/>
        </w:rPr>
        <w:t>Windev</w:t>
      </w:r>
      <w:r w:rsidRPr="230B4613" w:rsidR="3128C759">
        <w:rPr>
          <w:noProof w:val="0"/>
          <w:lang w:val="fr-FR"/>
        </w:rPr>
        <w:t xml:space="preserve"> - RH / Juristes) </w:t>
      </w:r>
    </w:p>
    <w:p w:rsidR="3128C759" w:rsidP="230B4613" w:rsidRDefault="3128C759" w14:paraId="17CA6778" w14:textId="3F3477E7">
      <w:pPr>
        <w:spacing w:before="240" w:beforeAutospacing="off" w:after="240" w:afterAutospacing="off"/>
      </w:pPr>
      <w:r w:rsidRPr="230B4613" w:rsidR="3128C759">
        <w:rPr>
          <w:rFonts w:ascii="Aptos" w:hAnsi="Aptos" w:eastAsia="Aptos" w:cs="Aptos"/>
          <w:noProof w:val="0"/>
          <w:sz w:val="24"/>
          <w:szCs w:val="24"/>
          <w:lang w:val="fr-FR"/>
        </w:rPr>
        <w:t xml:space="preserve">Ce module est l'interface d'administration et de traitement des cas, développé en </w:t>
      </w:r>
      <w:r w:rsidRPr="230B4613" w:rsidR="3128C759">
        <w:rPr>
          <w:rFonts w:ascii="Aptos" w:hAnsi="Aptos" w:eastAsia="Aptos" w:cs="Aptos"/>
          <w:b w:val="1"/>
          <w:bCs w:val="1"/>
          <w:noProof w:val="0"/>
          <w:sz w:val="24"/>
          <w:szCs w:val="24"/>
          <w:lang w:val="fr-FR"/>
        </w:rPr>
        <w:t>Windev</w:t>
      </w:r>
      <w:r w:rsidRPr="230B4613" w:rsidR="3128C759">
        <w:rPr>
          <w:rFonts w:ascii="Aptos" w:hAnsi="Aptos" w:eastAsia="Aptos" w:cs="Aptos"/>
          <w:noProof w:val="0"/>
          <w:sz w:val="24"/>
          <w:szCs w:val="24"/>
          <w:lang w:val="fr-FR"/>
        </w:rPr>
        <w:t>. C'est une application bureautique installée sur les postes des Gestionnaires (RH / Juristes).</w:t>
      </w:r>
    </w:p>
    <w:tbl>
      <w:tblPr>
        <w:tblStyle w:val="TableauNormal"/>
        <w:bidiVisual w:val="0"/>
        <w:tblW w:w="0" w:type="auto"/>
        <w:tblLook w:val="06A0" w:firstRow="1" w:lastRow="0" w:firstColumn="1" w:lastColumn="0" w:noHBand="1" w:noVBand="1"/>
      </w:tblPr>
      <w:tblGrid>
        <w:gridCol w:w="250"/>
        <w:gridCol w:w="1707"/>
        <w:gridCol w:w="7058"/>
      </w:tblGrid>
      <w:tr w:rsidR="230B4613" w:rsidTr="230B4613" w14:paraId="7F994A15">
        <w:trPr>
          <w:trHeight w:val="300"/>
        </w:trPr>
        <w:tc>
          <w:tcPr>
            <w:tcW w:w="25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30B4613" w:rsidP="230B4613" w:rsidRDefault="230B4613" w14:paraId="16E68C97" w14:textId="69818D91">
            <w:pPr>
              <w:spacing w:before="0" w:beforeAutospacing="off" w:after="0" w:afterAutospacing="off"/>
              <w:rPr>
                <w:b w:val="1"/>
                <w:bCs w:val="1"/>
                <w:color w:val="1F1F1F"/>
              </w:rPr>
            </w:pPr>
            <w:r w:rsidRPr="230B4613" w:rsidR="230B4613">
              <w:rPr>
                <w:b w:val="1"/>
                <w:bCs w:val="1"/>
                <w:color w:val="1F1F1F"/>
              </w:rPr>
              <w:t>ID</w:t>
            </w:r>
          </w:p>
        </w:tc>
        <w:tc>
          <w:tcPr>
            <w:tcW w:w="1707"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30B4613" w:rsidP="230B4613" w:rsidRDefault="230B4613" w14:paraId="0C6BE90F" w14:textId="40EED6B7">
            <w:pPr>
              <w:spacing w:before="0" w:beforeAutospacing="off" w:after="0" w:afterAutospacing="off"/>
              <w:rPr>
                <w:b w:val="1"/>
                <w:bCs w:val="1"/>
                <w:color w:val="1F1F1F"/>
              </w:rPr>
            </w:pPr>
            <w:r w:rsidRPr="230B4613" w:rsidR="230B4613">
              <w:rPr>
                <w:b w:val="1"/>
                <w:bCs w:val="1"/>
                <w:color w:val="1F1F1F"/>
              </w:rPr>
              <w:t>Exigence Fonctionnelle</w:t>
            </w:r>
          </w:p>
        </w:tc>
        <w:tc>
          <w:tcPr>
            <w:tcW w:w="7058"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30B4613" w:rsidP="230B4613" w:rsidRDefault="230B4613" w14:paraId="36F15680" w14:textId="2E8F2414">
            <w:pPr>
              <w:spacing w:before="0" w:beforeAutospacing="off" w:after="0" w:afterAutospacing="off"/>
            </w:pPr>
            <w:r w:rsidRPr="230B4613" w:rsidR="230B4613">
              <w:rPr>
                <w:b w:val="1"/>
                <w:bCs w:val="1"/>
                <w:color w:val="1F1F1F"/>
              </w:rPr>
              <w:t>Description Détaillée</w:t>
            </w:r>
          </w:p>
        </w:tc>
      </w:tr>
      <w:tr w:rsidR="230B4613" w:rsidTr="230B4613" w14:paraId="122B81B6">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32FBF1D" w14:textId="0A092AE0">
            <w:pPr>
              <w:spacing w:before="0" w:beforeAutospacing="off" w:after="0" w:afterAutospacing="off"/>
              <w:rPr>
                <w:b w:val="1"/>
                <w:bCs w:val="1"/>
                <w:color w:val="1F1F1F"/>
              </w:rPr>
            </w:pPr>
            <w:r w:rsidRPr="230B4613" w:rsidR="230B4613">
              <w:rPr>
                <w:b w:val="1"/>
                <w:bCs w:val="1"/>
                <w:color w:val="1F1F1F"/>
              </w:rPr>
              <w:t>F.2.1</w:t>
            </w:r>
          </w:p>
        </w:tc>
        <w:tc>
          <w:tcPr>
            <w:tcW w:w="1707"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24091EF" w14:textId="77C71A0F">
            <w:pPr>
              <w:spacing w:before="0" w:beforeAutospacing="off" w:after="0" w:afterAutospacing="off"/>
              <w:rPr>
                <w:b w:val="1"/>
                <w:bCs w:val="1"/>
                <w:color w:val="1F1F1F"/>
              </w:rPr>
            </w:pPr>
            <w:r w:rsidRPr="230B4613" w:rsidR="230B4613">
              <w:rPr>
                <w:b w:val="1"/>
                <w:bCs w:val="1"/>
                <w:color w:val="1F1F1F"/>
              </w:rPr>
              <w:t>Authentification et Gestion des Rôles</w:t>
            </w:r>
          </w:p>
        </w:tc>
        <w:tc>
          <w:tcPr>
            <w:tcW w:w="705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5427998" w14:textId="6CBCFB5E">
            <w:pPr>
              <w:spacing w:before="0" w:beforeAutospacing="off" w:after="0" w:afterAutospacing="off"/>
            </w:pPr>
            <w:r w:rsidRPr="230B4613" w:rsidR="230B4613">
              <w:rPr>
                <w:color w:val="1F1F1F"/>
              </w:rPr>
              <w:t>Connexion sécurisée avec gestion des droits d'accès. Les rôles (Administrateur, Juriste, RH) doivent restreindre la visibilité des données sensibles (ex: les Juristes peuvent avoir accès à des informations que les RH n'ont pas)</w:t>
            </w:r>
            <w:r w:rsidRPr="230B4613" w:rsidR="230B4613">
              <w:rPr>
                <w:color w:val="444746"/>
                <w:sz w:val="24"/>
                <w:szCs w:val="24"/>
                <w:vertAlign w:val="superscript"/>
              </w:rPr>
              <w:t>17</w:t>
            </w:r>
            <w:r w:rsidRPr="230B4613" w:rsidR="230B4613">
              <w:rPr>
                <w:color w:val="1F1F1F"/>
              </w:rPr>
              <w:t>.</w:t>
            </w:r>
          </w:p>
        </w:tc>
      </w:tr>
      <w:tr w:rsidR="230B4613" w:rsidTr="230B4613" w14:paraId="4707EB55">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7A44256C" w14:textId="27BD4177">
            <w:pPr>
              <w:spacing w:before="0" w:beforeAutospacing="off" w:after="0" w:afterAutospacing="off"/>
              <w:rPr>
                <w:b w:val="1"/>
                <w:bCs w:val="1"/>
                <w:color w:val="1F1F1F"/>
              </w:rPr>
            </w:pPr>
            <w:r w:rsidRPr="230B4613" w:rsidR="230B4613">
              <w:rPr>
                <w:b w:val="1"/>
                <w:bCs w:val="1"/>
                <w:color w:val="1F1F1F"/>
              </w:rPr>
              <w:t>F.2.2</w:t>
            </w:r>
          </w:p>
        </w:tc>
        <w:tc>
          <w:tcPr>
            <w:tcW w:w="1707"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2C9EFA94" w14:textId="0DEC25B2">
            <w:pPr>
              <w:spacing w:before="0" w:beforeAutospacing="off" w:after="0" w:afterAutospacing="off"/>
              <w:rPr>
                <w:b w:val="1"/>
                <w:bCs w:val="1"/>
                <w:color w:val="1F1F1F"/>
              </w:rPr>
            </w:pPr>
            <w:r w:rsidRPr="230B4613" w:rsidR="230B4613">
              <w:rPr>
                <w:b w:val="1"/>
                <w:bCs w:val="1"/>
                <w:color w:val="1F1F1F"/>
              </w:rPr>
              <w:t>Tableau de Bord et Filtrage</w:t>
            </w:r>
          </w:p>
        </w:tc>
        <w:tc>
          <w:tcPr>
            <w:tcW w:w="705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20C8199" w14:textId="7F14E183">
            <w:pPr>
              <w:spacing w:before="0" w:beforeAutospacing="off" w:after="0" w:afterAutospacing="off"/>
            </w:pPr>
            <w:r w:rsidRPr="230B4613" w:rsidR="230B4613">
              <w:rPr>
                <w:color w:val="1F1F1F"/>
              </w:rPr>
              <w:t>Affichage de l'ensemble des signalements via un tableau de bord. Filtres obligatoires : Statut (Nouveau, En Cours, Clôturé), Catégorie, Date de dépôt, Mode (Anonyme/Confidentiel)</w:t>
            </w:r>
            <w:r w:rsidRPr="230B4613" w:rsidR="230B4613">
              <w:rPr>
                <w:color w:val="444746"/>
                <w:sz w:val="24"/>
                <w:szCs w:val="24"/>
                <w:vertAlign w:val="superscript"/>
              </w:rPr>
              <w:t>18</w:t>
            </w:r>
            <w:r w:rsidRPr="230B4613" w:rsidR="230B4613">
              <w:rPr>
                <w:color w:val="1F1F1F"/>
              </w:rPr>
              <w:t>.</w:t>
            </w:r>
          </w:p>
        </w:tc>
      </w:tr>
      <w:tr w:rsidR="230B4613" w:rsidTr="230B4613" w14:paraId="17333C85">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3E7D8537" w14:textId="2BA8001F">
            <w:pPr>
              <w:spacing w:before="0" w:beforeAutospacing="off" w:after="0" w:afterAutospacing="off"/>
              <w:rPr>
                <w:b w:val="1"/>
                <w:bCs w:val="1"/>
                <w:color w:val="1F1F1F"/>
              </w:rPr>
            </w:pPr>
            <w:r w:rsidRPr="230B4613" w:rsidR="230B4613">
              <w:rPr>
                <w:b w:val="1"/>
                <w:bCs w:val="1"/>
                <w:color w:val="1F1F1F"/>
              </w:rPr>
              <w:t>F.2.3</w:t>
            </w:r>
          </w:p>
        </w:tc>
        <w:tc>
          <w:tcPr>
            <w:tcW w:w="1707"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32E15CDC" w14:textId="4C057109">
            <w:pPr>
              <w:spacing w:before="0" w:beforeAutospacing="off" w:after="0" w:afterAutospacing="off"/>
              <w:rPr>
                <w:b w:val="1"/>
                <w:bCs w:val="1"/>
                <w:color w:val="1F1F1F"/>
              </w:rPr>
            </w:pPr>
            <w:r w:rsidRPr="230B4613" w:rsidR="230B4613">
              <w:rPr>
                <w:b w:val="1"/>
                <w:bCs w:val="1"/>
                <w:color w:val="1F1F1F"/>
              </w:rPr>
              <w:t>Traitement des Alertes</w:t>
            </w:r>
          </w:p>
        </w:tc>
        <w:tc>
          <w:tcPr>
            <w:tcW w:w="705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6EFD615F" w14:textId="6FA9D6B2">
            <w:pPr>
              <w:spacing w:before="0" w:beforeAutospacing="off" w:after="0" w:afterAutospacing="off"/>
            </w:pPr>
            <w:r w:rsidRPr="230B4613" w:rsidR="230B4613">
              <w:rPr>
                <w:color w:val="1F1F1F"/>
              </w:rPr>
              <w:t xml:space="preserve">Vue détaillée de chaque signalement. Fonctionnalités de : consultation des faits et des pièces jointes déchiffrées, ajout de notes internes (privées). Le Gestionnaire RH/Juriste doit pouvoir </w:t>
            </w:r>
            <w:r w:rsidRPr="230B4613" w:rsidR="230B4613">
              <w:rPr>
                <w:b w:val="1"/>
                <w:bCs w:val="1"/>
                <w:color w:val="1F1F1F"/>
              </w:rPr>
              <w:t>corriger manuellement la catégorie proposée par l'IA</w:t>
            </w:r>
            <w:r w:rsidRPr="230B4613" w:rsidR="230B4613">
              <w:rPr>
                <w:color w:val="1F1F1F"/>
              </w:rPr>
              <w:t>. L'historique (Audit Log) doit tracer à la fois l'affectation automatique initiale et la correction manuelle ultérieure, car la responsabilité finale de la qualification juridique du cas est humaine</w:t>
            </w:r>
            <w:r w:rsidRPr="230B4613" w:rsidR="230B4613">
              <w:rPr>
                <w:color w:val="444746"/>
                <w:sz w:val="24"/>
                <w:szCs w:val="24"/>
                <w:vertAlign w:val="superscript"/>
              </w:rPr>
              <w:t>19</w:t>
            </w:r>
            <w:r w:rsidRPr="230B4613" w:rsidR="230B4613">
              <w:rPr>
                <w:color w:val="1F1F1F"/>
              </w:rPr>
              <w:t>.</w:t>
            </w:r>
          </w:p>
        </w:tc>
      </w:tr>
      <w:tr w:rsidR="230B4613" w:rsidTr="230B4613" w14:paraId="4661612D">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4F9CED1C" w14:textId="3050EEA5">
            <w:pPr>
              <w:spacing w:before="0" w:beforeAutospacing="off" w:after="0" w:afterAutospacing="off"/>
              <w:rPr>
                <w:b w:val="1"/>
                <w:bCs w:val="1"/>
                <w:color w:val="1F1F1F"/>
              </w:rPr>
            </w:pPr>
            <w:r w:rsidRPr="230B4613" w:rsidR="230B4613">
              <w:rPr>
                <w:b w:val="1"/>
                <w:bCs w:val="1"/>
                <w:color w:val="1F1F1F"/>
              </w:rPr>
              <w:t>F.2.4</w:t>
            </w:r>
          </w:p>
        </w:tc>
        <w:tc>
          <w:tcPr>
            <w:tcW w:w="1707"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211CE080" w14:textId="5BA6C1C8">
            <w:pPr>
              <w:spacing w:before="0" w:beforeAutospacing="off" w:after="0" w:afterAutospacing="off"/>
              <w:rPr>
                <w:b w:val="1"/>
                <w:bCs w:val="1"/>
                <w:color w:val="1F1F1F"/>
              </w:rPr>
            </w:pPr>
            <w:r w:rsidRPr="230B4613" w:rsidR="230B4613">
              <w:rPr>
                <w:b w:val="1"/>
                <w:bCs w:val="1"/>
                <w:color w:val="1F1F1F"/>
              </w:rPr>
              <w:t>Messagerie Anonyme</w:t>
            </w:r>
          </w:p>
        </w:tc>
        <w:tc>
          <w:tcPr>
            <w:tcW w:w="705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5EFC81BB" w14:textId="3D511A91">
            <w:pPr>
              <w:spacing w:before="0" w:beforeAutospacing="off" w:after="0" w:afterAutospacing="off"/>
            </w:pPr>
            <w:r w:rsidRPr="230B4613" w:rsidR="230B4613">
              <w:rPr>
                <w:color w:val="1F1F1F"/>
              </w:rPr>
              <w:t>Un outil de chat intégré permettant au Gestionnaire de communiquer de manière sécurisée et bidirectionnelle avec le déposant, sans que le Gestionnaire ne puisse identifier le déposant (uniquement via le Code de suivi)</w:t>
            </w:r>
            <w:r w:rsidRPr="230B4613" w:rsidR="230B4613">
              <w:rPr>
                <w:color w:val="444746"/>
                <w:sz w:val="24"/>
                <w:szCs w:val="24"/>
                <w:vertAlign w:val="superscript"/>
              </w:rPr>
              <w:t>20</w:t>
            </w:r>
            <w:r w:rsidRPr="230B4613" w:rsidR="230B4613">
              <w:rPr>
                <w:color w:val="1F1F1F"/>
              </w:rPr>
              <w:t>.</w:t>
            </w:r>
          </w:p>
        </w:tc>
      </w:tr>
      <w:tr w:rsidR="230B4613" w:rsidTr="230B4613" w14:paraId="4DBA3F3A">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4739DA5B" w14:textId="04D6FFE0">
            <w:pPr>
              <w:spacing w:before="0" w:beforeAutospacing="off" w:after="0" w:afterAutospacing="off"/>
              <w:rPr>
                <w:b w:val="1"/>
                <w:bCs w:val="1"/>
                <w:color w:val="1F1F1F"/>
              </w:rPr>
            </w:pPr>
            <w:r w:rsidRPr="230B4613" w:rsidR="230B4613">
              <w:rPr>
                <w:b w:val="1"/>
                <w:bCs w:val="1"/>
                <w:color w:val="1F1F1F"/>
              </w:rPr>
              <w:t>F.2.5</w:t>
            </w:r>
          </w:p>
        </w:tc>
        <w:tc>
          <w:tcPr>
            <w:tcW w:w="1707"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7F1B7EAF" w14:textId="6BF6FB92">
            <w:pPr>
              <w:spacing w:before="0" w:beforeAutospacing="off" w:after="0" w:afterAutospacing="off"/>
              <w:rPr>
                <w:b w:val="1"/>
                <w:bCs w:val="1"/>
                <w:color w:val="1F1F1F"/>
              </w:rPr>
            </w:pPr>
            <w:r w:rsidRPr="230B4613" w:rsidR="230B4613">
              <w:rPr>
                <w:b w:val="1"/>
                <w:bCs w:val="1"/>
                <w:color w:val="1F1F1F"/>
              </w:rPr>
              <w:t>Fonction d'Archivage/Anonymisation</w:t>
            </w:r>
          </w:p>
        </w:tc>
        <w:tc>
          <w:tcPr>
            <w:tcW w:w="705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2463BA42" w14:textId="76EB5EE8">
            <w:pPr>
              <w:spacing w:before="0" w:beforeAutospacing="off" w:after="0" w:afterAutospacing="off"/>
            </w:pPr>
            <w:r w:rsidRPr="230B4613" w:rsidR="230B4613">
              <w:rPr>
                <w:color w:val="1F1F1F"/>
              </w:rPr>
              <w:t>Une fois le traitement terminé, l'alerte doit pouvoir être clôturée et archivée. L'Administrateur doit avoir la possibilité de procéder à l'anonymisation irréversible des données personnelles conformément au RGPD</w:t>
            </w:r>
            <w:r w:rsidRPr="230B4613" w:rsidR="230B4613">
              <w:rPr>
                <w:color w:val="444746"/>
                <w:sz w:val="24"/>
                <w:szCs w:val="24"/>
                <w:vertAlign w:val="superscript"/>
              </w:rPr>
              <w:t>21</w:t>
            </w:r>
            <w:r w:rsidRPr="230B4613" w:rsidR="230B4613">
              <w:rPr>
                <w:color w:val="1F1F1F"/>
              </w:rPr>
              <w:t>.</w:t>
            </w:r>
          </w:p>
        </w:tc>
      </w:tr>
      <w:tr w:rsidR="230B4613" w:rsidTr="230B4613" w14:paraId="1F55F229">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6B20FF7B" w14:textId="1B7155F2">
            <w:pPr>
              <w:spacing w:before="0" w:beforeAutospacing="off" w:after="0" w:afterAutospacing="off"/>
              <w:rPr>
                <w:b w:val="1"/>
                <w:bCs w:val="1"/>
                <w:color w:val="1F1F1F"/>
              </w:rPr>
            </w:pPr>
            <w:r w:rsidRPr="230B4613" w:rsidR="230B4613">
              <w:rPr>
                <w:b w:val="1"/>
                <w:bCs w:val="1"/>
                <w:color w:val="1F1F1F"/>
              </w:rPr>
              <w:t>F.2.6</w:t>
            </w:r>
          </w:p>
        </w:tc>
        <w:tc>
          <w:tcPr>
            <w:tcW w:w="1707"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4607F991" w14:textId="369A7DC8">
            <w:pPr>
              <w:spacing w:before="0" w:beforeAutospacing="off" w:after="0" w:afterAutospacing="off"/>
              <w:rPr>
                <w:b w:val="1"/>
                <w:bCs w:val="1"/>
                <w:color w:val="1F1F1F"/>
              </w:rPr>
            </w:pPr>
            <w:r w:rsidRPr="230B4613" w:rsidR="230B4613">
              <w:rPr>
                <w:b w:val="1"/>
                <w:bCs w:val="1"/>
                <w:color w:val="1F1F1F"/>
              </w:rPr>
              <w:t>Journalisation d'Audit Inaltérable (Crucial Sapin 2)</w:t>
            </w:r>
          </w:p>
        </w:tc>
        <w:tc>
          <w:tcPr>
            <w:tcW w:w="705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B146CDD" w14:textId="4404D40C">
            <w:pPr>
              <w:spacing w:before="0" w:beforeAutospacing="off" w:after="0" w:afterAutospacing="off"/>
            </w:pPr>
            <w:r w:rsidRPr="230B4613" w:rsidR="230B4613">
              <w:rPr>
                <w:color w:val="1F1F1F"/>
              </w:rPr>
              <w:t>Un journal (audit log) doit enregistrer de manière horodatée, chiffrée et inaltérable (non modifiable) les actions suivantes : l'accès au dossier, le changement de statut, l'envoi d'un message, la consultation/téléchargement d'une pièce jointe, la clôture du dossier et l'anonymisation des données</w:t>
            </w:r>
            <w:r w:rsidRPr="230B4613" w:rsidR="230B4613">
              <w:rPr>
                <w:color w:val="444746"/>
                <w:sz w:val="24"/>
                <w:szCs w:val="24"/>
                <w:vertAlign w:val="superscript"/>
              </w:rPr>
              <w:t>22</w:t>
            </w:r>
            <w:r w:rsidRPr="230B4613" w:rsidR="230B4613">
              <w:rPr>
                <w:color w:val="1F1F1F"/>
              </w:rPr>
              <w:t>.</w:t>
            </w:r>
          </w:p>
        </w:tc>
      </w:tr>
      <w:tr w:rsidR="230B4613" w:rsidTr="230B4613" w14:paraId="28FB01F4">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7F37CB83" w14:textId="1B1D93FB">
            <w:pPr>
              <w:spacing w:before="0" w:beforeAutospacing="off" w:after="0" w:afterAutospacing="off"/>
            </w:pPr>
            <w:r w:rsidRPr="230B4613" w:rsidR="230B4613">
              <w:rPr>
                <w:b w:val="1"/>
                <w:bCs w:val="1"/>
                <w:color w:val="1F1F1F"/>
              </w:rPr>
              <w:t>F.2.7</w:t>
            </w:r>
          </w:p>
        </w:tc>
        <w:tc>
          <w:tcPr>
            <w:tcW w:w="1707"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5B2F75D8" w14:textId="2945FF7B">
            <w:pPr>
              <w:spacing w:before="0" w:beforeAutospacing="off" w:after="0" w:afterAutospacing="off"/>
            </w:pPr>
            <w:r w:rsidRPr="230B4613" w:rsidR="230B4613">
              <w:rPr>
                <w:b w:val="1"/>
                <w:bCs w:val="1"/>
                <w:color w:val="1F1F1F"/>
              </w:rPr>
              <w:t>Mode Offline (Capacité Windev)</w:t>
            </w:r>
          </w:p>
        </w:tc>
        <w:tc>
          <w:tcPr>
            <w:tcW w:w="705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731B8E4F" w14:textId="36470B1E">
            <w:pPr>
              <w:spacing w:before="0" w:beforeAutospacing="off" w:after="0" w:afterAutospacing="off"/>
            </w:pPr>
            <w:r w:rsidRPr="230B4613" w:rsidR="230B4613">
              <w:rPr>
                <w:b w:val="1"/>
                <w:bCs w:val="1"/>
                <w:color w:val="1F1F1F"/>
              </w:rPr>
              <w:t>L'application bureautique (Windev) doit permettre la consultation, l'ajout de notes internes, et la gestion du statut des signalements même en l'absence de connexion internet.</w:t>
            </w:r>
            <w:r w:rsidRPr="230B4613" w:rsidR="230B4613">
              <w:rPr>
                <w:color w:val="1F1F1F"/>
              </w:rPr>
              <w:t xml:space="preserve"> L'envoi et la mise à jour des données à l'API (synchronisation) doit être effectué automatiquement dès la reconnexion détectée.</w:t>
            </w:r>
          </w:p>
        </w:tc>
      </w:tr>
    </w:tbl>
    <w:p w:rsidR="230B4613" w:rsidP="230B4613" w:rsidRDefault="230B4613" w14:paraId="4BEC36CB" w14:textId="6D22F182">
      <w:pPr>
        <w:pStyle w:val="Normal"/>
        <w:spacing w:before="240" w:beforeAutospacing="off" w:after="240" w:afterAutospacing="off"/>
        <w:rPr>
          <w:rFonts w:ascii="Aptos" w:hAnsi="Aptos" w:eastAsia="Aptos" w:cs="Aptos"/>
          <w:noProof w:val="0"/>
          <w:sz w:val="24"/>
          <w:szCs w:val="24"/>
          <w:lang w:val="fr-FR"/>
        </w:rPr>
      </w:pPr>
    </w:p>
    <w:p w:rsidR="579BC96F" w:rsidP="230B4613" w:rsidRDefault="579BC96F" w14:paraId="3F65842F" w14:textId="0693A177">
      <w:pPr>
        <w:pStyle w:val="Titre2"/>
      </w:pPr>
      <w:r w:rsidRPr="230B4613" w:rsidR="579BC96F">
        <w:rPr>
          <w:noProof w:val="0"/>
          <w:lang w:val="fr-FR"/>
        </w:rPr>
        <w:t xml:space="preserve">3.3 Module 3 : API &amp; IA </w:t>
      </w:r>
    </w:p>
    <w:p w:rsidR="579BC96F" w:rsidP="230B4613" w:rsidRDefault="579BC96F" w14:paraId="20583F3A" w14:textId="02A897F7">
      <w:pPr>
        <w:spacing w:before="240" w:beforeAutospacing="off" w:after="240" w:afterAutospacing="off"/>
      </w:pPr>
      <w:r w:rsidRPr="230B4613" w:rsidR="579BC96F">
        <w:rPr>
          <w:rFonts w:ascii="Aptos" w:hAnsi="Aptos" w:eastAsia="Aptos" w:cs="Aptos"/>
          <w:noProof w:val="0"/>
          <w:sz w:val="24"/>
          <w:szCs w:val="24"/>
          <w:lang w:val="fr-FR"/>
        </w:rPr>
        <w:t>L'API est la couche métier sécurisée qui orchestre les échanges et les traitements automatisés.</w:t>
      </w:r>
    </w:p>
    <w:tbl>
      <w:tblPr>
        <w:tblStyle w:val="TableauNormal"/>
        <w:bidiVisual w:val="0"/>
        <w:tblW w:w="0" w:type="auto"/>
        <w:tblLook w:val="06A0" w:firstRow="1" w:lastRow="0" w:firstColumn="1" w:lastColumn="0" w:noHBand="1" w:noVBand="1"/>
      </w:tblPr>
      <w:tblGrid>
        <w:gridCol w:w="250"/>
        <w:gridCol w:w="1376"/>
        <w:gridCol w:w="7389"/>
      </w:tblGrid>
      <w:tr w:rsidR="230B4613" w:rsidTr="230B4613" w14:paraId="4F12E123">
        <w:trPr>
          <w:trHeight w:val="300"/>
        </w:trPr>
        <w:tc>
          <w:tcPr>
            <w:tcW w:w="25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30B4613" w:rsidP="230B4613" w:rsidRDefault="230B4613" w14:paraId="321F9D0C" w14:textId="64FFAB9A">
            <w:pPr>
              <w:spacing w:before="0" w:beforeAutospacing="off" w:after="0" w:afterAutospacing="off"/>
            </w:pPr>
            <w:r w:rsidRPr="230B4613" w:rsidR="230B4613">
              <w:rPr>
                <w:b w:val="1"/>
                <w:bCs w:val="1"/>
                <w:color w:val="1F1F1F"/>
              </w:rPr>
              <w:t>ID</w:t>
            </w:r>
          </w:p>
        </w:tc>
        <w:tc>
          <w:tcPr>
            <w:tcW w:w="1376"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30B4613" w:rsidP="230B4613" w:rsidRDefault="230B4613" w14:paraId="0E3768E7" w14:textId="394A0675">
            <w:pPr>
              <w:spacing w:before="0" w:beforeAutospacing="off" w:after="0" w:afterAutospacing="off"/>
            </w:pPr>
            <w:r w:rsidRPr="230B4613" w:rsidR="230B4613">
              <w:rPr>
                <w:b w:val="1"/>
                <w:bCs w:val="1"/>
                <w:color w:val="1F1F1F"/>
              </w:rPr>
              <w:t>Exigence Fonctionnelle</w:t>
            </w:r>
          </w:p>
        </w:tc>
        <w:tc>
          <w:tcPr>
            <w:tcW w:w="7389"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30B4613" w:rsidP="230B4613" w:rsidRDefault="230B4613" w14:paraId="7FB50A55" w14:textId="716E54E1">
            <w:pPr>
              <w:spacing w:before="0" w:beforeAutospacing="off" w:after="0" w:afterAutospacing="off"/>
            </w:pPr>
            <w:r w:rsidRPr="230B4613" w:rsidR="230B4613">
              <w:rPr>
                <w:b w:val="1"/>
                <w:bCs w:val="1"/>
                <w:color w:val="1F1F1F"/>
              </w:rPr>
              <w:t>Description Détaillée</w:t>
            </w:r>
          </w:p>
        </w:tc>
      </w:tr>
      <w:tr w:rsidR="230B4613" w:rsidTr="230B4613" w14:paraId="4DA5B648">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16FD370" w14:textId="2292B0CD">
            <w:pPr>
              <w:spacing w:before="0" w:beforeAutospacing="off" w:after="0" w:afterAutospacing="off"/>
            </w:pPr>
            <w:r w:rsidRPr="230B4613" w:rsidR="230B4613">
              <w:rPr>
                <w:color w:val="1F1F1F"/>
              </w:rPr>
              <w:t>F.3.1</w:t>
            </w:r>
          </w:p>
        </w:tc>
        <w:tc>
          <w:tcPr>
            <w:tcW w:w="1376"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ADD14BA" w14:textId="197B5198">
            <w:pPr>
              <w:spacing w:before="0" w:beforeAutospacing="off" w:after="0" w:afterAutospacing="off"/>
            </w:pPr>
            <w:r w:rsidRPr="230B4613" w:rsidR="230B4613">
              <w:rPr>
                <w:color w:val="1F1F1F"/>
              </w:rPr>
              <w:t>API REST Sécurisée</w:t>
            </w:r>
          </w:p>
        </w:tc>
        <w:tc>
          <w:tcPr>
            <w:tcW w:w="7389"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6B393FD6" w14:textId="1D23E0E3">
            <w:pPr>
              <w:spacing w:before="0" w:beforeAutospacing="off" w:after="0" w:afterAutospacing="off"/>
            </w:pPr>
            <w:r w:rsidRPr="230B4613" w:rsidR="230B4613">
              <w:rPr>
                <w:color w:val="1F1F1F"/>
              </w:rPr>
              <w:t>Développer une interface RESTful (Python/Flask) qui gère l'authentification des requêtes et sert de passerelle unique entre les clients (</w:t>
            </w:r>
            <w:r w:rsidRPr="230B4613" w:rsidR="230B4613">
              <w:rPr>
                <w:color w:val="1F1F1F"/>
              </w:rPr>
              <w:t>Wind</w:t>
            </w:r>
            <w:r w:rsidRPr="230B4613" w:rsidR="230B4613">
              <w:rPr>
                <w:color w:val="1F1F1F"/>
              </w:rPr>
              <w:t>ev</w:t>
            </w:r>
            <w:r w:rsidRPr="230B4613" w:rsidR="230B4613">
              <w:rPr>
                <w:color w:val="1F1F1F"/>
              </w:rPr>
              <w:t>/</w:t>
            </w:r>
            <w:r w:rsidRPr="230B4613" w:rsidR="230B4613">
              <w:rPr>
                <w:color w:val="1F1F1F"/>
              </w:rPr>
              <w:t>Web</w:t>
            </w:r>
            <w:r w:rsidRPr="230B4613" w:rsidR="230B4613">
              <w:rPr>
                <w:color w:val="1F1F1F"/>
              </w:rPr>
              <w:t>a</w:t>
            </w:r>
            <w:r w:rsidRPr="230B4613" w:rsidR="230B4613">
              <w:rPr>
                <w:color w:val="1F1F1F"/>
              </w:rPr>
              <w:t>pp</w:t>
            </w:r>
            <w:r w:rsidRPr="230B4613" w:rsidR="230B4613">
              <w:rPr>
                <w:color w:val="1F1F1F"/>
              </w:rPr>
              <w:t>) et</w:t>
            </w:r>
            <w:r w:rsidRPr="230B4613" w:rsidR="230B4613">
              <w:rPr>
                <w:color w:val="1F1F1F"/>
              </w:rPr>
              <w:t xml:space="preserve"> la base de données.</w:t>
            </w:r>
          </w:p>
        </w:tc>
      </w:tr>
      <w:tr w:rsidR="230B4613" w:rsidTr="230B4613" w14:paraId="3AE1D071">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61237E7E" w14:textId="6E406AC7">
            <w:pPr>
              <w:spacing w:before="0" w:beforeAutospacing="off" w:after="0" w:afterAutospacing="off"/>
            </w:pPr>
            <w:r w:rsidRPr="230B4613" w:rsidR="230B4613">
              <w:rPr>
                <w:color w:val="1F1F1F"/>
              </w:rPr>
              <w:t>F.3.2</w:t>
            </w:r>
          </w:p>
        </w:tc>
        <w:tc>
          <w:tcPr>
            <w:tcW w:w="1376"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6CC913B6" w14:textId="11F546A1">
            <w:pPr>
              <w:spacing w:before="0" w:beforeAutospacing="off" w:after="0" w:afterAutospacing="off"/>
            </w:pPr>
            <w:r w:rsidRPr="230B4613" w:rsidR="230B4613">
              <w:rPr>
                <w:color w:val="1F1F1F"/>
              </w:rPr>
              <w:t>Gestion du Chiffrement</w:t>
            </w:r>
          </w:p>
        </w:tc>
        <w:tc>
          <w:tcPr>
            <w:tcW w:w="7389"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28820A63" w14:textId="1F9ACD52">
            <w:pPr>
              <w:spacing w:before="0" w:beforeAutospacing="off" w:after="0" w:afterAutospacing="off"/>
            </w:pPr>
            <w:r w:rsidRPr="230B4613" w:rsidR="230B4613">
              <w:rPr>
                <w:color w:val="1F1F1F"/>
              </w:rPr>
              <w:t>L'API est responsable du chiffrement des données sensibles (description des faits, pièces jointes) dès leur réception et avant leur stockage en base.</w:t>
            </w:r>
          </w:p>
        </w:tc>
      </w:tr>
      <w:tr w:rsidR="230B4613" w:rsidTr="230B4613" w14:paraId="2B7CE6B9">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70EF2300" w14:textId="38FA4A34">
            <w:pPr>
              <w:spacing w:before="0" w:beforeAutospacing="off" w:after="0" w:afterAutospacing="off"/>
            </w:pPr>
            <w:r w:rsidRPr="230B4613" w:rsidR="230B4613">
              <w:rPr>
                <w:color w:val="1F1F1F"/>
              </w:rPr>
              <w:t>F.3.3</w:t>
            </w:r>
          </w:p>
        </w:tc>
        <w:tc>
          <w:tcPr>
            <w:tcW w:w="1376"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74E6FDEA" w14:textId="3EF2083E">
            <w:pPr>
              <w:spacing w:before="0" w:beforeAutospacing="off" w:after="0" w:afterAutospacing="off"/>
            </w:pPr>
            <w:r w:rsidRPr="230B4613" w:rsidR="230B4613">
              <w:rPr>
                <w:color w:val="1F1F1F"/>
              </w:rPr>
              <w:t>Classification Automatique (Affectation)</w:t>
            </w:r>
          </w:p>
        </w:tc>
        <w:tc>
          <w:tcPr>
            <w:tcW w:w="7389"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136D40E" w14:textId="1CAE31AC">
            <w:pPr>
              <w:spacing w:before="0" w:beforeAutospacing="off" w:after="0" w:afterAutospacing="off"/>
            </w:pPr>
            <w:r w:rsidRPr="230B4613" w:rsidR="230B4613">
              <w:rPr>
                <w:color w:val="1F1F1F"/>
              </w:rPr>
              <w:t xml:space="preserve">(Décision stratégique) Dès la réception d'un signalement, l'API doit exécuter le module d'analyse textuelle (IA). Ce module doit </w:t>
            </w:r>
            <w:r w:rsidRPr="230B4613" w:rsidR="230B4613">
              <w:rPr>
                <w:b w:val="1"/>
                <w:bCs w:val="1"/>
                <w:color w:val="1F1F1F"/>
              </w:rPr>
              <w:t>affecter automatiquement</w:t>
            </w:r>
            <w:r w:rsidRPr="230B4613" w:rsidR="230B4613">
              <w:rPr>
                <w:color w:val="1F1F1F"/>
              </w:rPr>
              <w:t xml:space="preserve"> la catégorie la plus probable au signalement. Cette affectation initiale (Automatique : [Catégorie]) doit être journalisée (F.2.6).</w:t>
            </w:r>
          </w:p>
        </w:tc>
      </w:tr>
      <w:tr w:rsidR="230B4613" w:rsidTr="230B4613" w14:paraId="5754CBE0">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3C494133" w14:textId="3E3D0671">
            <w:pPr>
              <w:spacing w:before="0" w:beforeAutospacing="off" w:after="0" w:afterAutospacing="off"/>
            </w:pPr>
            <w:r w:rsidRPr="230B4613" w:rsidR="230B4613">
              <w:rPr>
                <w:color w:val="1F1F1F"/>
              </w:rPr>
              <w:t>F.3.4</w:t>
            </w:r>
          </w:p>
        </w:tc>
        <w:tc>
          <w:tcPr>
            <w:tcW w:w="1376"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E9D9DA5" w14:textId="5372AE1D">
            <w:pPr>
              <w:spacing w:before="0" w:beforeAutospacing="off" w:after="0" w:afterAutospacing="off"/>
            </w:pPr>
            <w:r w:rsidRPr="230B4613" w:rsidR="230B4613">
              <w:rPr>
                <w:color w:val="1F1F1F"/>
              </w:rPr>
              <w:t>Génération de Réponses Standardisées</w:t>
            </w:r>
          </w:p>
        </w:tc>
        <w:tc>
          <w:tcPr>
            <w:tcW w:w="7389"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72AE86A" w14:textId="3B40FE79">
            <w:pPr>
              <w:spacing w:before="0" w:beforeAutospacing="off" w:after="0" w:afterAutospacing="off"/>
            </w:pPr>
            <w:r w:rsidRPr="230B4613" w:rsidR="230B4613">
              <w:rPr>
                <w:color w:val="1F1F1F"/>
              </w:rPr>
              <w:t>L'API doit pouvoir générer des messages prédéfinis (</w:t>
            </w:r>
            <w:r w:rsidRPr="230B4613" w:rsidR="230B4613">
              <w:rPr>
                <w:color w:val="1F1F1F"/>
              </w:rPr>
              <w:t>ex:</w:t>
            </w:r>
            <w:r w:rsidRPr="230B4613" w:rsidR="230B4613">
              <w:rPr>
                <w:color w:val="1F1F1F"/>
              </w:rPr>
              <w:t xml:space="preserve"> accusé de réception) basés sur la catégorie détectée par l'IA ou définie par le gestionnaire.</w:t>
            </w:r>
          </w:p>
        </w:tc>
      </w:tr>
    </w:tbl>
    <w:p w:rsidR="230B4613" w:rsidP="230B4613" w:rsidRDefault="230B4613" w14:paraId="42C63D08" w14:textId="339E21B2">
      <w:pPr>
        <w:spacing w:before="240" w:beforeAutospacing="off" w:after="240" w:afterAutospacing="off"/>
        <w:rPr>
          <w:rFonts w:ascii="Aptos" w:hAnsi="Aptos" w:eastAsia="Aptos" w:cs="Aptos"/>
          <w:noProof w:val="0"/>
          <w:sz w:val="24"/>
          <w:szCs w:val="24"/>
          <w:lang w:val="fr-FR"/>
        </w:rPr>
      </w:pPr>
    </w:p>
    <w:p w:rsidR="230B4613" w:rsidP="230B4613" w:rsidRDefault="230B4613" w14:paraId="5260BF87" w14:textId="04B6DAA4">
      <w:pPr>
        <w:pStyle w:val="Normal"/>
        <w:spacing w:before="240" w:beforeAutospacing="off" w:after="240" w:afterAutospacing="off"/>
        <w:rPr>
          <w:rFonts w:ascii="Aptos" w:hAnsi="Aptos" w:eastAsia="Aptos" w:cs="Aptos"/>
          <w:noProof w:val="0"/>
          <w:sz w:val="24"/>
          <w:szCs w:val="24"/>
          <w:lang w:val="fr-FR"/>
        </w:rPr>
      </w:pPr>
    </w:p>
    <w:p w:rsidR="230B4613" w:rsidP="230B4613" w:rsidRDefault="230B4613" w14:paraId="1BCB4FC8" w14:textId="0A1CA22A">
      <w:pPr>
        <w:pStyle w:val="Normal"/>
        <w:spacing w:before="240" w:after="240"/>
        <w:rPr>
          <w:rFonts w:ascii="Aptos" w:hAnsi="Aptos" w:eastAsia="Aptos" w:cs="Aptos"/>
          <w:noProof w:val="0"/>
          <w:sz w:val="24"/>
          <w:szCs w:val="24"/>
          <w:lang w:val="fr-FR"/>
        </w:rPr>
      </w:pPr>
    </w:p>
    <w:p w:rsidR="00A611D5" w:rsidRDefault="00A611D5" w14:paraId="0CAC748E" w14:textId="77777777">
      <w:pPr>
        <w:rPr>
          <w:rFonts w:asciiTheme="majorHAnsi" w:hAnsiTheme="majorHAnsi" w:eastAsiaTheme="majorEastAsia" w:cstheme="majorBidi"/>
          <w:color w:val="0F4761" w:themeColor="accent1" w:themeShade="BF"/>
          <w:sz w:val="40"/>
          <w:szCs w:val="40"/>
        </w:rPr>
      </w:pPr>
      <w:r>
        <w:br w:type="page"/>
      </w:r>
    </w:p>
    <w:p w:rsidR="0AF8B6F6" w:rsidP="0B2B7302" w:rsidRDefault="0AF8B6F6" w14:paraId="0B588AF1" w14:textId="1FD36A94">
      <w:pPr>
        <w:pStyle w:val="Titre1"/>
      </w:pPr>
      <w:bookmarkStart w:name="_Toc215731536" w:id="16"/>
      <w:r w:rsidRPr="0B2B7302">
        <w:t>4. BESOINS NON FONCTIONNELS</w:t>
      </w:r>
      <w:bookmarkEnd w:id="16"/>
    </w:p>
    <w:p w:rsidR="0AF8B6F6" w:rsidP="0B2B7302" w:rsidRDefault="0AF8B6F6" w14:paraId="1EECBC1B" w14:textId="77A8F08D">
      <w:pPr>
        <w:spacing w:before="240" w:after="240"/>
      </w:pPr>
      <w:r w:rsidRPr="0B2B7302">
        <w:rPr>
          <w:rFonts w:ascii="Aptos" w:hAnsi="Aptos" w:eastAsia="Aptos" w:cs="Aptos"/>
        </w:rPr>
        <w:t>Les besoins non fonctionnels définissent les contraintes d’exécution et les qualités attendues du système, souvent liées à la sécurité, à la performance ou au cadre réglementaire.</w:t>
      </w:r>
    </w:p>
    <w:p w:rsidR="0AF8B6F6" w:rsidP="0B2B7302" w:rsidRDefault="0AF8B6F6" w14:paraId="44FFFC09" w14:textId="18DB1403">
      <w:pPr>
        <w:pStyle w:val="Titre2"/>
      </w:pPr>
      <w:bookmarkStart w:name="_Toc215731537" w:id="17"/>
      <w:r w:rsidRPr="0B2B7302">
        <w:t>4.1 Sécurité &amp; Confidentialité (Critique)</w:t>
      </w:r>
      <w:bookmarkEnd w:id="17"/>
    </w:p>
    <w:p w:rsidR="0AF8B6F6" w:rsidP="0B2B7302" w:rsidRDefault="0AF8B6F6" w14:paraId="0D6C77A4" w14:textId="2634487D">
      <w:pPr>
        <w:spacing w:before="240" w:after="240"/>
      </w:pPr>
      <w:r w:rsidRPr="0B2B7302">
        <w:rPr>
          <w:rFonts w:ascii="Aptos" w:hAnsi="Aptos" w:eastAsia="Aptos" w:cs="Aptos"/>
        </w:rPr>
        <w:t>La sécurité et la confidentialité sont les exigences non fonctionnelles les plus critiques pour ce projet (conformité Loi Sapin 2 et RGPD).</w:t>
      </w:r>
    </w:p>
    <w:tbl>
      <w:tblPr>
        <w:tblW w:w="0" w:type="auto"/>
        <w:tblLook w:val="06A0" w:firstRow="1" w:lastRow="0" w:firstColumn="1" w:lastColumn="0" w:noHBand="1" w:noVBand="1"/>
      </w:tblPr>
      <w:tblGrid>
        <w:gridCol w:w="1263"/>
        <w:gridCol w:w="2130"/>
        <w:gridCol w:w="5617"/>
      </w:tblGrid>
      <w:tr w:rsidR="0B2B7302" w:rsidTr="230B4613" w14:paraId="6E2A7118" w14:textId="77777777">
        <w:trPr>
          <w:trHeight w:val="300"/>
        </w:trPr>
        <w:tc>
          <w:tcPr>
            <w:tcW w:w="43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665F7491" w14:textId="08FDC1E1">
            <w:pPr>
              <w:spacing w:after="0"/>
            </w:pPr>
            <w:r w:rsidRPr="0B2B7302">
              <w:rPr>
                <w:b/>
                <w:bCs/>
                <w:color w:val="1F1F1F"/>
              </w:rPr>
              <w:t>ID</w:t>
            </w:r>
          </w:p>
        </w:tc>
        <w:tc>
          <w:tcPr>
            <w:tcW w:w="1536"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69463A44" w14:textId="46DA3D34">
            <w:pPr>
              <w:spacing w:after="0"/>
            </w:pPr>
            <w:r w:rsidRPr="0B2B7302">
              <w:rPr>
                <w:b/>
                <w:bCs/>
                <w:color w:val="1F1F1F"/>
              </w:rPr>
              <w:t>Exigence</w:t>
            </w:r>
          </w:p>
        </w:tc>
        <w:tc>
          <w:tcPr>
            <w:tcW w:w="7049"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3F454FB4" w14:textId="2A9AF639">
            <w:pPr>
              <w:spacing w:after="0"/>
            </w:pPr>
            <w:r w:rsidRPr="0B2B7302">
              <w:rPr>
                <w:b/>
                <w:bCs/>
                <w:color w:val="1F1F1F"/>
              </w:rPr>
              <w:t>Description Détaillée</w:t>
            </w:r>
          </w:p>
        </w:tc>
      </w:tr>
      <w:tr w:rsidR="0B2B7302" w:rsidTr="230B4613" w14:paraId="7AABC6D0"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99EA78B" w14:textId="379FBC30">
            <w:pPr>
              <w:spacing w:after="0"/>
            </w:pPr>
            <w:r w:rsidRPr="0B2B7302">
              <w:rPr>
                <w:b/>
                <w:bCs/>
                <w:color w:val="1F1F1F"/>
              </w:rPr>
              <w:t>NF.4.1.1</w:t>
            </w:r>
          </w:p>
        </w:tc>
        <w:tc>
          <w:tcPr>
            <w:tcW w:w="153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4634961" w14:textId="3C019091">
            <w:pPr>
              <w:spacing w:after="0"/>
            </w:pPr>
            <w:r w:rsidRPr="0B2B7302">
              <w:rPr>
                <w:b/>
                <w:bCs/>
                <w:color w:val="1F1F1F"/>
              </w:rPr>
              <w:t>Chiffrement de Niveau Industriel</w:t>
            </w:r>
          </w:p>
        </w:tc>
        <w:tc>
          <w:tcPr>
            <w:tcW w:w="704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36AFA85" w14:textId="008CA25A">
            <w:pPr>
              <w:spacing w:after="0"/>
              <w:rPr>
                <w:color w:val="1F1F1F"/>
              </w:rPr>
            </w:pPr>
            <w:r w:rsidRPr="0B2B7302">
              <w:rPr>
                <w:color w:val="1F1F1F"/>
              </w:rPr>
              <w:t xml:space="preserve">Toutes les </w:t>
            </w:r>
            <w:r w:rsidRPr="0B2B7302">
              <w:rPr>
                <w:b/>
                <w:bCs/>
                <w:color w:val="1F1F1F"/>
              </w:rPr>
              <w:t>données sensibles</w:t>
            </w:r>
            <w:r w:rsidRPr="0B2B7302">
              <w:rPr>
                <w:color w:val="1F1F1F"/>
              </w:rPr>
              <w:t xml:space="preserve"> (descriptions de faits, pièces jointes) doivent être chiffrées : </w:t>
            </w:r>
            <w:r w:rsidRPr="0B2B7302">
              <w:rPr>
                <w:b/>
                <w:bCs/>
                <w:color w:val="1F1F1F"/>
              </w:rPr>
              <w:t>Au repos</w:t>
            </w:r>
            <w:r w:rsidRPr="0B2B7302">
              <w:rPr>
                <w:color w:val="1F1F1F"/>
              </w:rPr>
              <w:t xml:space="preserve"> (en base de données) via l'algorithme </w:t>
            </w:r>
            <w:r w:rsidRPr="0B2B7302">
              <w:rPr>
                <w:b/>
                <w:bCs/>
                <w:color w:val="1F1F1F"/>
              </w:rPr>
              <w:t>AES-256 avec salage</w:t>
            </w:r>
            <w:r w:rsidRPr="0B2B7302">
              <w:rPr>
                <w:color w:val="1F1F1F"/>
              </w:rPr>
              <w:t xml:space="preserve"> (garantie maximale contre le déchiffrement non autorisé). </w:t>
            </w:r>
            <w:r w:rsidRPr="0B2B7302">
              <w:rPr>
                <w:b/>
                <w:bCs/>
                <w:color w:val="1F1F1F"/>
              </w:rPr>
              <w:t>En transit</w:t>
            </w:r>
            <w:r w:rsidRPr="0B2B7302">
              <w:rPr>
                <w:color w:val="1F1F1F"/>
              </w:rPr>
              <w:t xml:space="preserve"> (entre les modules et l'API) via le protocole </w:t>
            </w:r>
            <w:r w:rsidRPr="0B2B7302">
              <w:rPr>
                <w:b/>
                <w:bCs/>
                <w:color w:val="1F1F1F"/>
              </w:rPr>
              <w:t>HTTPS/TLS 1.2 minimum</w:t>
            </w:r>
            <w:r w:rsidRPr="0B2B7302">
              <w:rPr>
                <w:color w:val="1F1F1F"/>
              </w:rPr>
              <w:t>.</w:t>
            </w:r>
            <w:r w:rsidRPr="0B2B7302" w:rsidR="78CA7D7E">
              <w:rPr>
                <w:color w:val="1F1F1F"/>
              </w:rPr>
              <w:t xml:space="preserve"> La </w:t>
            </w:r>
            <w:r w:rsidRPr="0B2B7302" w:rsidR="78CA7D7E">
              <w:rPr>
                <w:b/>
                <w:bCs/>
                <w:color w:val="1F1F1F"/>
              </w:rPr>
              <w:t xml:space="preserve">clé de </w:t>
            </w:r>
            <w:r w:rsidRPr="0B2B7302" w:rsidR="238654C0">
              <w:rPr>
                <w:b/>
                <w:bCs/>
                <w:color w:val="1F1F1F"/>
              </w:rPr>
              <w:t>chiffrement</w:t>
            </w:r>
            <w:r w:rsidRPr="0B2B7302" w:rsidR="78CA7D7E">
              <w:rPr>
                <w:color w:val="1F1F1F"/>
              </w:rPr>
              <w:t xml:space="preserve"> sera </w:t>
            </w:r>
            <w:r w:rsidRPr="0B2B7302" w:rsidR="51B20CA5">
              <w:rPr>
                <w:color w:val="1F1F1F"/>
              </w:rPr>
              <w:t xml:space="preserve">stocké dans une variable d’environnement </w:t>
            </w:r>
            <w:r w:rsidRPr="0B2B7302" w:rsidR="51B20CA5">
              <w:rPr>
                <w:rFonts w:ascii="Aptos" w:hAnsi="Aptos" w:eastAsia="Aptos" w:cs="Aptos"/>
              </w:rPr>
              <w:t>et ne doit être stockée ni dans la Base de Données ni dans le code source.</w:t>
            </w:r>
          </w:p>
        </w:tc>
      </w:tr>
      <w:tr w:rsidR="0B2B7302" w:rsidTr="230B4613" w14:paraId="5A5AD39E"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6B41F21" w14:textId="566CF778">
            <w:pPr>
              <w:spacing w:after="0"/>
            </w:pPr>
            <w:r w:rsidRPr="0B2B7302">
              <w:rPr>
                <w:b/>
                <w:bCs/>
                <w:color w:val="1F1F1F"/>
              </w:rPr>
              <w:t>NF.4.1.2</w:t>
            </w:r>
          </w:p>
        </w:tc>
        <w:tc>
          <w:tcPr>
            <w:tcW w:w="153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875AF1C" w14:textId="7F9DF751">
            <w:pPr>
              <w:spacing w:after="0"/>
            </w:pPr>
            <w:r w:rsidRPr="0B2B7302">
              <w:rPr>
                <w:b/>
                <w:bCs/>
                <w:color w:val="1F1F1F"/>
              </w:rPr>
              <w:t>Journalisation Inaltérable (Audit Log)</w:t>
            </w:r>
          </w:p>
        </w:tc>
        <w:tc>
          <w:tcPr>
            <w:tcW w:w="704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CFE34A7" w14:textId="5C53A007">
            <w:pPr>
              <w:spacing w:after="0"/>
            </w:pPr>
            <w:r w:rsidRPr="0B2B7302">
              <w:rPr>
                <w:color w:val="1F1F1F"/>
              </w:rPr>
              <w:t xml:space="preserve">Toutes les actions des Gestionnaires (RH/Juristes) sur un dossier doivent être enregistrées dans un journal d'audit sécurisé et horodaté (cf. F.2.6). Ce journal doit être techniquement </w:t>
            </w:r>
            <w:r w:rsidRPr="0B2B7302">
              <w:rPr>
                <w:b/>
                <w:bCs/>
                <w:color w:val="1F1F1F"/>
              </w:rPr>
              <w:t>inaltérable</w:t>
            </w:r>
            <w:r w:rsidRPr="0B2B7302">
              <w:rPr>
                <w:color w:val="1F1F1F"/>
              </w:rPr>
              <w:t xml:space="preserve"> pour servir de preuve légale en cas d'audit.</w:t>
            </w:r>
          </w:p>
        </w:tc>
      </w:tr>
      <w:tr w:rsidR="0B2B7302" w:rsidTr="230B4613" w14:paraId="2562090B"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420B20C" w14:textId="0775F5CC">
            <w:pPr>
              <w:spacing w:after="0"/>
            </w:pPr>
            <w:r w:rsidRPr="0B2B7302">
              <w:rPr>
                <w:b/>
                <w:bCs/>
                <w:color w:val="1F1F1F"/>
              </w:rPr>
              <w:t>NF.4.1.3</w:t>
            </w:r>
          </w:p>
        </w:tc>
        <w:tc>
          <w:tcPr>
            <w:tcW w:w="153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230B4613" w:rsidRDefault="0B2B7302" w14:paraId="62DE8C8F" w14:textId="3EA05246">
            <w:pPr>
              <w:pStyle w:val="Normal"/>
              <w:spacing w:after="0"/>
            </w:pPr>
            <w:r w:rsidRPr="230B4613" w:rsidR="00E09264">
              <w:rPr>
                <w:b w:val="1"/>
                <w:bCs w:val="1"/>
                <w:color w:val="1F1F1F"/>
              </w:rPr>
              <w:t xml:space="preserve">Authentification Renforcée </w:t>
            </w:r>
            <w:r w:rsidRPr="230B4613" w:rsidR="00E09264">
              <w:rPr>
                <w:b w:val="1"/>
                <w:bCs w:val="1"/>
                <w:color w:val="1F1F1F"/>
              </w:rPr>
              <w:t>(</w:t>
            </w:r>
            <w:r w:rsidRPr="230B4613" w:rsidR="79F1ACF4">
              <w:rPr>
                <w:rFonts w:ascii="Aptos" w:hAnsi="Aptos" w:eastAsia="Aptos" w:cs="Aptos"/>
                <w:b w:val="1"/>
                <w:bCs w:val="1"/>
                <w:noProof w:val="0"/>
                <w:sz w:val="24"/>
                <w:szCs w:val="24"/>
                <w:lang w:val="fr-FR"/>
              </w:rPr>
              <w:t xml:space="preserve">Application </w:t>
            </w:r>
            <w:r w:rsidRPr="230B4613" w:rsidR="79F1ACF4">
              <w:rPr>
                <w:rFonts w:ascii="Aptos" w:hAnsi="Aptos" w:eastAsia="Aptos" w:cs="Aptos"/>
                <w:b w:val="1"/>
                <w:bCs w:val="1"/>
                <w:noProof w:val="0"/>
                <w:sz w:val="24"/>
                <w:szCs w:val="24"/>
                <w:lang w:val="fr-FR"/>
              </w:rPr>
              <w:t>Windev</w:t>
            </w:r>
            <w:r w:rsidRPr="230B4613" w:rsidR="79F1ACF4">
              <w:rPr>
                <w:rFonts w:ascii="Aptos" w:hAnsi="Aptos" w:eastAsia="Aptos" w:cs="Aptos"/>
                <w:b w:val="1"/>
                <w:bCs w:val="1"/>
                <w:noProof w:val="0"/>
                <w:sz w:val="24"/>
                <w:szCs w:val="24"/>
                <w:lang w:val="fr-FR"/>
              </w:rPr>
              <w:t xml:space="preserve"> de gestion</w:t>
            </w:r>
            <w:r w:rsidRPr="230B4613" w:rsidR="00E09264">
              <w:rPr>
                <w:b w:val="1"/>
                <w:bCs w:val="1"/>
                <w:color w:val="1F1F1F"/>
              </w:rPr>
              <w:t>)</w:t>
            </w:r>
          </w:p>
        </w:tc>
        <w:tc>
          <w:tcPr>
            <w:tcW w:w="704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230B4613" w:rsidRDefault="0B2B7302" w14:paraId="72448EBB" w14:textId="0BD4D95E">
            <w:pPr>
              <w:pStyle w:val="Normal"/>
              <w:spacing w:after="0"/>
              <w:rPr>
                <w:rFonts w:ascii="Aptos" w:hAnsi="Aptos" w:eastAsia="Aptos" w:cs="Aptos"/>
              </w:rPr>
            </w:pPr>
            <w:r w:rsidRPr="230B4613" w:rsidR="00E09264">
              <w:rPr>
                <w:color w:val="1F1F1F"/>
              </w:rPr>
              <w:t xml:space="preserve">L'accès à la </w:t>
            </w:r>
            <w:r w:rsidRPr="230B4613" w:rsidR="5D22FA1F">
              <w:rPr>
                <w:rFonts w:ascii="Aptos" w:hAnsi="Aptos" w:eastAsia="Aptos" w:cs="Aptos"/>
                <w:noProof w:val="0"/>
                <w:sz w:val="24"/>
                <w:szCs w:val="24"/>
                <w:lang w:val="fr-FR"/>
              </w:rPr>
              <w:t>Application Windev de gestion</w:t>
            </w:r>
            <w:r w:rsidRPr="230B4613" w:rsidR="00E09264">
              <w:rPr>
                <w:color w:val="1F1F1F"/>
              </w:rPr>
              <w:t xml:space="preserve"> (RH/Juristes) doit impérativement utiliser la </w:t>
            </w:r>
            <w:r w:rsidRPr="230B4613" w:rsidR="00E09264">
              <w:rPr>
                <w:b w:val="1"/>
                <w:bCs w:val="1"/>
                <w:color w:val="1F1F1F"/>
              </w:rPr>
              <w:t>double authentification (MFA)</w:t>
            </w:r>
            <w:r w:rsidRPr="230B4613" w:rsidR="00E09264">
              <w:rPr>
                <w:color w:val="1F1F1F"/>
              </w:rPr>
              <w:t xml:space="preserve"> afin d'empêcher les accès illégitimes aux données sensibles (Décision stratégique)</w:t>
            </w:r>
          </w:p>
        </w:tc>
      </w:tr>
      <w:tr w:rsidR="0B2B7302" w:rsidTr="230B4613" w14:paraId="0F5286E1"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84A98E9" w14:textId="52496D6C">
            <w:pPr>
              <w:spacing w:after="0"/>
            </w:pPr>
            <w:r w:rsidRPr="0B2B7302">
              <w:rPr>
                <w:b/>
                <w:bCs/>
                <w:color w:val="1F1F1F"/>
              </w:rPr>
              <w:t>NF.4.1.4</w:t>
            </w:r>
          </w:p>
        </w:tc>
        <w:tc>
          <w:tcPr>
            <w:tcW w:w="153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8049F54" w14:textId="3D5792CF">
            <w:pPr>
              <w:spacing w:after="0"/>
            </w:pPr>
            <w:r w:rsidRPr="0B2B7302">
              <w:rPr>
                <w:b/>
                <w:bCs/>
                <w:color w:val="1F1F1F"/>
              </w:rPr>
              <w:t>Gestion des Sessions Sécurisées</w:t>
            </w:r>
          </w:p>
        </w:tc>
        <w:tc>
          <w:tcPr>
            <w:tcW w:w="704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F09FCA5" w14:textId="57511698">
            <w:pPr>
              <w:spacing w:after="0"/>
            </w:pPr>
            <w:r w:rsidRPr="230B4613" w:rsidR="00E09264">
              <w:rPr>
                <w:color w:val="1F1F1F"/>
              </w:rPr>
              <w:t xml:space="preserve">Une politique de sécurité des sessions doit être appliquée : déconnexion automatique de l'utilisateur après </w:t>
            </w:r>
            <w:r w:rsidRPr="230B4613" w:rsidR="00E09264">
              <w:rPr>
                <w:b w:val="1"/>
                <w:bCs w:val="1"/>
                <w:color w:val="1F1F1F"/>
              </w:rPr>
              <w:t>15 minutes d'inactivité</w:t>
            </w:r>
            <w:r w:rsidRPr="230B4613" w:rsidR="00E09264">
              <w:rPr>
                <w:color w:val="1F1F1F"/>
              </w:rPr>
              <w:t xml:space="preserve"> sur l</w:t>
            </w:r>
            <w:r w:rsidRPr="230B4613" w:rsidR="0EBB1704">
              <w:rPr>
                <w:color w:val="1F1F1F"/>
              </w:rPr>
              <w:t>’application bureautique</w:t>
            </w:r>
            <w:r w:rsidRPr="230B4613" w:rsidR="00E09264">
              <w:rPr>
                <w:color w:val="1F1F1F"/>
              </w:rPr>
              <w:t xml:space="preserve"> de gestion (RH/Juristes).</w:t>
            </w:r>
          </w:p>
        </w:tc>
      </w:tr>
      <w:tr w:rsidR="0B2B7302" w:rsidTr="230B4613" w14:paraId="54B059FD"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3F5FFF9" w14:textId="65B2E86F">
            <w:pPr>
              <w:spacing w:after="0"/>
            </w:pPr>
            <w:r w:rsidRPr="0B2B7302">
              <w:rPr>
                <w:b/>
                <w:bCs/>
                <w:color w:val="1F1F1F"/>
              </w:rPr>
              <w:t>NF.4.1.5</w:t>
            </w:r>
          </w:p>
        </w:tc>
        <w:tc>
          <w:tcPr>
            <w:tcW w:w="153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27C28A8" w14:textId="301E7598">
            <w:pPr>
              <w:spacing w:after="0"/>
            </w:pPr>
            <w:r w:rsidRPr="0B2B7302">
              <w:rPr>
                <w:b/>
                <w:bCs/>
                <w:color w:val="1F1F1F"/>
              </w:rPr>
              <w:t>Anonymisation Irréversible</w:t>
            </w:r>
          </w:p>
        </w:tc>
        <w:tc>
          <w:tcPr>
            <w:tcW w:w="704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17B02E8" w14:textId="71CE6F26">
            <w:pPr>
              <w:spacing w:after="0"/>
            </w:pPr>
            <w:r w:rsidRPr="0B2B7302">
              <w:rPr>
                <w:color w:val="1F1F1F"/>
              </w:rPr>
              <w:t xml:space="preserve">La fonctionnalité d'archivage des dossiers clos doit permettre une </w:t>
            </w:r>
            <w:r w:rsidRPr="0B2B7302">
              <w:rPr>
                <w:b/>
                <w:bCs/>
                <w:color w:val="1F1F1F"/>
              </w:rPr>
              <w:t>anonymisation irréversible et technique</w:t>
            </w:r>
            <w:r w:rsidRPr="0B2B7302">
              <w:rPr>
                <w:color w:val="1F1F1F"/>
              </w:rPr>
              <w:t xml:space="preserve"> des données personnelles du déposant (y compris les métadonnées et identifiants potentiels) conformément au droit à l'oubli.</w:t>
            </w:r>
          </w:p>
        </w:tc>
      </w:tr>
      <w:tr w:rsidR="0B2B7302" w:rsidTr="230B4613" w14:paraId="7FF5C748"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6DFB23F" w14:textId="52419A97">
            <w:pPr>
              <w:spacing w:after="0"/>
            </w:pPr>
            <w:r w:rsidRPr="0B2B7302">
              <w:rPr>
                <w:b/>
                <w:bCs/>
                <w:color w:val="1F1F1F"/>
              </w:rPr>
              <w:t>NF.4.1.6</w:t>
            </w:r>
          </w:p>
        </w:tc>
        <w:tc>
          <w:tcPr>
            <w:tcW w:w="153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54E10B0" w14:textId="176E140F">
            <w:pPr>
              <w:spacing w:after="0"/>
            </w:pPr>
            <w:r w:rsidRPr="0B2B7302">
              <w:rPr>
                <w:b/>
                <w:bCs/>
                <w:color w:val="1F1F1F"/>
              </w:rPr>
              <w:t>Contrôle d'Accès basé sur les Rôles (RBAC)</w:t>
            </w:r>
          </w:p>
        </w:tc>
        <w:tc>
          <w:tcPr>
            <w:tcW w:w="704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AE6981E" w14:textId="71938292">
            <w:pPr>
              <w:spacing w:after="0"/>
            </w:pPr>
            <w:r w:rsidRPr="0B2B7302">
              <w:rPr>
                <w:color w:val="1F1F1F"/>
              </w:rPr>
              <w:t xml:space="preserve">Le système doit garantir que seuls les utilisateurs explicitement désignés (RH, Juriste) et ayant la bonne habilitation peuvent accéder à un dossier, assurant la </w:t>
            </w:r>
            <w:r w:rsidRPr="0B2B7302">
              <w:rPr>
                <w:b/>
                <w:bCs/>
                <w:color w:val="1F1F1F"/>
              </w:rPr>
              <w:t>confidentialité</w:t>
            </w:r>
            <w:r w:rsidRPr="0B2B7302">
              <w:rPr>
                <w:color w:val="1F1F1F"/>
              </w:rPr>
              <w:t xml:space="preserve"> des informations (Doc 05).</w:t>
            </w:r>
          </w:p>
        </w:tc>
      </w:tr>
      <w:tr w:rsidR="0B2B7302" w:rsidTr="230B4613" w14:paraId="72093958"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888E98C" w:rsidP="0B2B7302" w:rsidRDefault="3888E98C" w14:paraId="77D4B6A4" w14:textId="55E936F7">
            <w:pPr>
              <w:rPr>
                <w:b/>
                <w:bCs/>
                <w:color w:val="1F1F1F"/>
              </w:rPr>
            </w:pPr>
            <w:r w:rsidRPr="0B2B7302">
              <w:rPr>
                <w:b/>
                <w:bCs/>
                <w:color w:val="1F1F1F"/>
              </w:rPr>
              <w:t>NF.4.1.7</w:t>
            </w:r>
          </w:p>
        </w:tc>
        <w:tc>
          <w:tcPr>
            <w:tcW w:w="153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888E98C" w:rsidP="0B2B7302" w:rsidRDefault="3888E98C" w14:paraId="732933F9" w14:textId="56C0827A">
            <w:pPr>
              <w:rPr>
                <w:rFonts w:ascii="Aptos" w:hAnsi="Aptos" w:eastAsia="Aptos" w:cs="Aptos"/>
                <w:b/>
                <w:bCs/>
              </w:rPr>
            </w:pPr>
            <w:r w:rsidRPr="0B2B7302">
              <w:rPr>
                <w:rFonts w:ascii="Aptos" w:hAnsi="Aptos" w:eastAsia="Aptos" w:cs="Aptos"/>
                <w:b/>
                <w:bCs/>
              </w:rPr>
              <w:t>Mécanisme de Sauvegarde (RPO)</w:t>
            </w:r>
          </w:p>
        </w:tc>
        <w:tc>
          <w:tcPr>
            <w:tcW w:w="704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888E98C" w:rsidP="0B2B7302" w:rsidRDefault="3888E98C" w14:paraId="32450322" w14:textId="5612E42D">
            <w:r w:rsidRPr="0B2B7302">
              <w:rPr>
                <w:rFonts w:ascii="Aptos" w:hAnsi="Aptos" w:eastAsia="Aptos" w:cs="Aptos"/>
              </w:rPr>
              <w:t xml:space="preserve">Le système doit inclure un mécanisme de sauvegarde complète de la base de données (incluant les données chiffrées). La fréquence de sauvegarde minimale requise est fixée à </w:t>
            </w:r>
            <w:r w:rsidRPr="0B2B7302">
              <w:rPr>
                <w:rFonts w:ascii="Aptos" w:hAnsi="Aptos" w:eastAsia="Aptos" w:cs="Aptos"/>
                <w:b/>
                <w:bCs/>
              </w:rPr>
              <w:t>une fois par 24 heures (RPO de 24h)</w:t>
            </w:r>
            <w:r w:rsidRPr="0B2B7302">
              <w:rPr>
                <w:rFonts w:ascii="Aptos" w:hAnsi="Aptos" w:eastAsia="Aptos" w:cs="Aptos"/>
              </w:rPr>
              <w:t>. Les fichiers de sauvegarde doivent être stockés sur le serveur d'hébergement, dans un répertoire logiquement séparé de la base de données de production.</w:t>
            </w:r>
          </w:p>
        </w:tc>
      </w:tr>
      <w:tr w:rsidR="00ED496F" w:rsidTr="230B4613" w14:paraId="0CA3AE22"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B2B7302" w:rsidR="00ED496F" w:rsidP="0B2B7302" w:rsidRDefault="00ED496F" w14:paraId="5618973B" w14:textId="6E477E3B">
            <w:pPr>
              <w:rPr>
                <w:b/>
                <w:bCs/>
                <w:color w:val="1F1F1F"/>
              </w:rPr>
            </w:pPr>
            <w:r>
              <w:rPr>
                <w:b/>
                <w:bCs/>
                <w:color w:val="1F1F1F"/>
              </w:rPr>
              <w:t>NF.4.1.8</w:t>
            </w:r>
          </w:p>
        </w:tc>
        <w:tc>
          <w:tcPr>
            <w:tcW w:w="153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D496F" w:rsidR="00ED496F" w:rsidP="0B2B7302" w:rsidRDefault="00ED496F" w14:paraId="086E8AB4" w14:textId="304D556F">
            <w:pPr>
              <w:rPr>
                <w:rFonts w:ascii="Aptos" w:hAnsi="Aptos" w:eastAsia="Aptos" w:cs="Aptos"/>
                <w:b/>
                <w:bCs/>
              </w:rPr>
            </w:pPr>
            <w:r w:rsidRPr="00ED496F">
              <w:rPr>
                <w:b/>
                <w:bCs/>
              </w:rPr>
              <w:t>Alignement sur la norme ISO 27001</w:t>
            </w:r>
          </w:p>
        </w:tc>
        <w:tc>
          <w:tcPr>
            <w:tcW w:w="704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B2B7302" w:rsidR="00ED496F" w:rsidP="0B2B7302" w:rsidRDefault="00ED496F" w14:paraId="13CBCDD2" w14:textId="08F6157C">
            <w:pPr>
              <w:rPr>
                <w:rFonts w:ascii="Aptos" w:hAnsi="Aptos" w:eastAsia="Aptos" w:cs="Aptos"/>
              </w:rPr>
            </w:pPr>
            <w:r>
              <w:t xml:space="preserve">La conception, le développement et la documentation du Système d'Information des Signalements devront être </w:t>
            </w:r>
            <w:r>
              <w:rPr>
                <w:b/>
                <w:bCs/>
              </w:rPr>
              <w:t>alignés sur les principes de la norme ISO/CEI 27001</w:t>
            </w:r>
            <w:r>
              <w:t xml:space="preserve"> (Système de Management de la Sécurité de l'Information - SMSI), en particulier pour la gestion des risques, des accès, et la continuité de service.</w:t>
            </w:r>
          </w:p>
        </w:tc>
      </w:tr>
    </w:tbl>
    <w:p w:rsidR="0B2B7302" w:rsidP="0B2B7302" w:rsidRDefault="0B2B7302" w14:paraId="1E7EB8A8" w14:textId="0C8D4A51">
      <w:pPr>
        <w:spacing w:before="240" w:after="240"/>
        <w:rPr>
          <w:rFonts w:ascii="Aptos" w:hAnsi="Aptos" w:eastAsia="Aptos" w:cs="Aptos"/>
        </w:rPr>
      </w:pPr>
    </w:p>
    <w:p w:rsidR="66B8D1C3" w:rsidP="0B2B7302" w:rsidRDefault="66B8D1C3" w14:paraId="4C659A5E" w14:textId="7913E65B">
      <w:pPr>
        <w:pStyle w:val="Titre2"/>
      </w:pPr>
      <w:bookmarkStart w:name="_Toc215731538" w:id="18"/>
      <w:r w:rsidRPr="0B2B7302">
        <w:t>4.3 Ergonomie &amp; Performance</w:t>
      </w:r>
      <w:bookmarkEnd w:id="18"/>
    </w:p>
    <w:p w:rsidR="66B8D1C3" w:rsidP="0B2B7302" w:rsidRDefault="66B8D1C3" w14:paraId="220DFD43" w14:textId="01922DF7">
      <w:pPr>
        <w:spacing w:before="240" w:after="240"/>
      </w:pPr>
      <w:r w:rsidRPr="0B2B7302">
        <w:rPr>
          <w:rFonts w:ascii="Aptos" w:hAnsi="Aptos" w:eastAsia="Aptos" w:cs="Aptos"/>
        </w:rPr>
        <w:t>Malgré le faible volume de signalements, l'application doit offrir une expérience utilisateur professionnelle et optimisée, reflétant la qualité d'un éditeur de logiciel.</w:t>
      </w:r>
    </w:p>
    <w:tbl>
      <w:tblPr>
        <w:tblW w:w="0" w:type="auto"/>
        <w:tblLook w:val="06A0" w:firstRow="1" w:lastRow="0" w:firstColumn="1" w:lastColumn="0" w:noHBand="1" w:noVBand="1"/>
      </w:tblPr>
      <w:tblGrid>
        <w:gridCol w:w="1263"/>
        <w:gridCol w:w="1788"/>
        <w:gridCol w:w="5959"/>
      </w:tblGrid>
      <w:tr w:rsidR="0B2B7302" w:rsidTr="230B4613" w14:paraId="0EBB7B79" w14:textId="77777777">
        <w:trPr>
          <w:trHeight w:val="300"/>
        </w:trPr>
        <w:tc>
          <w:tcPr>
            <w:tcW w:w="43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758946CB" w14:textId="533EE135">
            <w:pPr>
              <w:spacing w:after="0"/>
            </w:pPr>
            <w:r w:rsidRPr="0B2B7302">
              <w:rPr>
                <w:b/>
                <w:bCs/>
                <w:color w:val="1F1F1F"/>
              </w:rPr>
              <w:t>ID</w:t>
            </w:r>
          </w:p>
        </w:tc>
        <w:tc>
          <w:tcPr>
            <w:tcW w:w="141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2961AF2C" w14:textId="1A963562">
            <w:pPr>
              <w:spacing w:after="0"/>
            </w:pPr>
            <w:r w:rsidRPr="0B2B7302">
              <w:rPr>
                <w:b/>
                <w:bCs/>
                <w:color w:val="1F1F1F"/>
              </w:rPr>
              <w:t>Exigence</w:t>
            </w:r>
          </w:p>
        </w:tc>
        <w:tc>
          <w:tcPr>
            <w:tcW w:w="7168"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722420C8" w14:textId="4D6D5F73">
            <w:pPr>
              <w:spacing w:after="0"/>
            </w:pPr>
            <w:r w:rsidRPr="0B2B7302">
              <w:rPr>
                <w:b/>
                <w:bCs/>
                <w:color w:val="1F1F1F"/>
              </w:rPr>
              <w:t>Description Détaillée</w:t>
            </w:r>
          </w:p>
        </w:tc>
      </w:tr>
      <w:tr w:rsidR="0B2B7302" w:rsidTr="230B4613" w14:paraId="716DCDE7"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0BE641E" w14:textId="37AFFAD2">
            <w:pPr>
              <w:spacing w:after="0"/>
            </w:pPr>
            <w:r w:rsidRPr="0B2B7302">
              <w:rPr>
                <w:b/>
                <w:bCs/>
                <w:color w:val="1F1F1F"/>
              </w:rPr>
              <w:t>NF.4.3.1</w:t>
            </w:r>
          </w:p>
        </w:tc>
        <w:tc>
          <w:tcPr>
            <w:tcW w:w="141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3E157AB" w14:textId="02C5A89E">
            <w:pPr>
              <w:spacing w:after="0"/>
            </w:pPr>
            <w:r w:rsidRPr="0B2B7302">
              <w:rPr>
                <w:b/>
                <w:bCs/>
                <w:color w:val="1F1F1F"/>
              </w:rPr>
              <w:t>Optimisation de l'Expérience Utilisateur</w:t>
            </w:r>
          </w:p>
        </w:tc>
        <w:tc>
          <w:tcPr>
            <w:tcW w:w="716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8C39C7D" w14:textId="16200DBB">
            <w:pPr>
              <w:spacing w:after="0"/>
            </w:pPr>
            <w:r w:rsidRPr="0B2B7302">
              <w:rPr>
                <w:color w:val="1F1F1F"/>
              </w:rPr>
              <w:t xml:space="preserve">La </w:t>
            </w:r>
            <w:proofErr w:type="spellStart"/>
            <w:r w:rsidRPr="0B2B7302">
              <w:rPr>
                <w:color w:val="1F1F1F"/>
              </w:rPr>
              <w:t>Webapp</w:t>
            </w:r>
            <w:proofErr w:type="spellEnd"/>
            <w:r w:rsidRPr="0B2B7302">
              <w:rPr>
                <w:color w:val="1F1F1F"/>
              </w:rPr>
              <w:t xml:space="preserve"> et l'Application Bureautique doivent être conçues pour être fluides et réactives. Le temps de réponse (chargement du tableau de bord, affichage du détail du cas) doit être </w:t>
            </w:r>
            <w:r w:rsidRPr="0B2B7302">
              <w:rPr>
                <w:b/>
                <w:bCs/>
                <w:color w:val="1F1F1F"/>
              </w:rPr>
              <w:t>optimisé au maximum</w:t>
            </w:r>
            <w:r w:rsidRPr="0B2B7302">
              <w:rPr>
                <w:color w:val="1F1F1F"/>
              </w:rPr>
              <w:t xml:space="preserve"> pour garantir une excellente réactivité perçue par les Gestionnaires.</w:t>
            </w:r>
          </w:p>
        </w:tc>
      </w:tr>
      <w:tr w:rsidR="0B2B7302" w:rsidTr="230B4613" w14:paraId="4A23F96C"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7AFC84F" w14:textId="38284097">
            <w:pPr>
              <w:spacing w:after="0"/>
            </w:pPr>
            <w:r w:rsidRPr="0B2B7302">
              <w:rPr>
                <w:b/>
                <w:bCs/>
                <w:color w:val="1F1F1F"/>
              </w:rPr>
              <w:t>NF.4.3.2</w:t>
            </w:r>
          </w:p>
        </w:tc>
        <w:tc>
          <w:tcPr>
            <w:tcW w:w="141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16AD1C1" w14:textId="013F29A1">
            <w:pPr>
              <w:spacing w:after="0"/>
            </w:pPr>
            <w:r w:rsidRPr="0B2B7302">
              <w:rPr>
                <w:b/>
                <w:bCs/>
                <w:color w:val="1F1F1F"/>
              </w:rPr>
              <w:t>Accessibilité (Responsive Design)</w:t>
            </w:r>
          </w:p>
        </w:tc>
        <w:tc>
          <w:tcPr>
            <w:tcW w:w="716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9002BE7" w14:textId="502F71D0">
            <w:pPr>
              <w:spacing w:after="0"/>
            </w:pPr>
            <w:r w:rsidRPr="230B4613" w:rsidR="00E09264">
              <w:rPr>
                <w:color w:val="1F1F1F"/>
              </w:rPr>
              <w:t xml:space="preserve">La </w:t>
            </w:r>
            <w:r w:rsidRPr="230B4613" w:rsidR="00E09264">
              <w:rPr>
                <w:color w:val="1F1F1F"/>
              </w:rPr>
              <w:t>Webapp</w:t>
            </w:r>
            <w:r w:rsidRPr="230B4613" w:rsidR="00E09264">
              <w:rPr>
                <w:color w:val="1F1F1F"/>
              </w:rPr>
              <w:t xml:space="preserve"> de gestion (Module </w:t>
            </w:r>
            <w:r w:rsidRPr="230B4613" w:rsidR="64DA76BE">
              <w:rPr>
                <w:color w:val="1F1F1F"/>
              </w:rPr>
              <w:t>1</w:t>
            </w:r>
            <w:r w:rsidRPr="230B4613" w:rsidR="00E09264">
              <w:rPr>
                <w:color w:val="1F1F1F"/>
              </w:rPr>
              <w:t xml:space="preserve">) doit être consultable et pleinement fonctionnelle sur différents supports (PC, Tablette) via </w:t>
            </w:r>
            <w:r w:rsidRPr="230B4613" w:rsidR="180EFEC5">
              <w:rPr>
                <w:color w:val="1F1F1F"/>
              </w:rPr>
              <w:t xml:space="preserve">un design </w:t>
            </w:r>
            <w:r w:rsidRPr="230B4613" w:rsidR="180EFEC5">
              <w:rPr>
                <w:b w:val="1"/>
                <w:bCs w:val="1"/>
                <w:color w:val="1F1F1F"/>
              </w:rPr>
              <w:t>Responsif</w:t>
            </w:r>
            <w:r w:rsidRPr="230B4613" w:rsidR="00E09264">
              <w:rPr>
                <w:color w:val="1F1F1F"/>
              </w:rPr>
              <w:t xml:space="preserve"> (Doc 03).</w:t>
            </w:r>
          </w:p>
        </w:tc>
      </w:tr>
      <w:tr w:rsidR="0B2B7302" w:rsidTr="230B4613" w14:paraId="50DFC0D7"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FE7F902" w14:textId="17413128">
            <w:pPr>
              <w:spacing w:after="0"/>
            </w:pPr>
            <w:r w:rsidRPr="0B2B7302">
              <w:rPr>
                <w:b/>
                <w:bCs/>
                <w:color w:val="1F1F1F"/>
              </w:rPr>
              <w:t>NF.4.3.3</w:t>
            </w:r>
          </w:p>
        </w:tc>
        <w:tc>
          <w:tcPr>
            <w:tcW w:w="141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76A78BF" w14:textId="79114CE0">
            <w:pPr>
              <w:spacing w:after="0"/>
            </w:pPr>
            <w:r w:rsidRPr="0B2B7302">
              <w:rPr>
                <w:b/>
                <w:bCs/>
                <w:color w:val="1F1F1F"/>
              </w:rPr>
              <w:t>Simplicité du Dépôt</w:t>
            </w:r>
          </w:p>
        </w:tc>
        <w:tc>
          <w:tcPr>
            <w:tcW w:w="716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84BBFC5" w14:textId="08026FAE">
            <w:pPr>
              <w:spacing w:after="0"/>
            </w:pPr>
            <w:r w:rsidRPr="230B4613" w:rsidR="00E09264">
              <w:rPr>
                <w:color w:val="1F1F1F"/>
              </w:rPr>
              <w:t xml:space="preserve">L'interface de dépôt (Module </w:t>
            </w:r>
            <w:r w:rsidRPr="230B4613" w:rsidR="7B5D5B71">
              <w:rPr>
                <w:color w:val="1F1F1F"/>
              </w:rPr>
              <w:t>2</w:t>
            </w:r>
            <w:r w:rsidRPr="230B4613" w:rsidR="00E09264">
              <w:rPr>
                <w:color w:val="1F1F1F"/>
              </w:rPr>
              <w:t xml:space="preserve">) doit être extrêmement simple et intuitive pour </w:t>
            </w:r>
            <w:r w:rsidRPr="230B4613" w:rsidR="00E09264">
              <w:rPr>
                <w:b w:val="1"/>
                <w:bCs w:val="1"/>
                <w:color w:val="1F1F1F"/>
              </w:rPr>
              <w:t>encourager la libération de la parole</w:t>
            </w:r>
            <w:r w:rsidRPr="230B4613" w:rsidR="00E09264">
              <w:rPr>
                <w:color w:val="1F1F1F"/>
              </w:rPr>
              <w:t xml:space="preserve"> et minimiser le risque d'erreurs de saisie par le salarié (Doc 02).</w:t>
            </w:r>
          </w:p>
        </w:tc>
      </w:tr>
      <w:tr w:rsidR="0B2B7302" w:rsidTr="230B4613" w14:paraId="56A56099"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55131BC" w14:textId="71CBC284">
            <w:pPr>
              <w:spacing w:after="0"/>
            </w:pPr>
            <w:r w:rsidRPr="0B2B7302">
              <w:rPr>
                <w:b/>
                <w:bCs/>
                <w:color w:val="1F1F1F"/>
              </w:rPr>
              <w:t>NF.4.3.4</w:t>
            </w:r>
          </w:p>
        </w:tc>
        <w:tc>
          <w:tcPr>
            <w:tcW w:w="141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A46E948" w14:textId="5B9FF0B8">
            <w:pPr>
              <w:spacing w:after="0"/>
            </w:pPr>
            <w:r w:rsidRPr="0B2B7302">
              <w:rPr>
                <w:b/>
                <w:bCs/>
                <w:color w:val="1F1F1F"/>
              </w:rPr>
              <w:t>Maintenance</w:t>
            </w:r>
          </w:p>
        </w:tc>
        <w:tc>
          <w:tcPr>
            <w:tcW w:w="716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07B5080" w14:textId="24AB4F24">
            <w:pPr>
              <w:spacing w:after="0"/>
            </w:pPr>
            <w:r w:rsidRPr="0B2B7302">
              <w:rPr>
                <w:color w:val="1F1F1F"/>
              </w:rPr>
              <w:t>Le code doit être documenté, commenté, et versionné (GitHub) pour faciliter la maintenance corrective et évolutive par les équipes futures du client (Doc 03).</w:t>
            </w:r>
          </w:p>
        </w:tc>
      </w:tr>
    </w:tbl>
    <w:p w:rsidR="0B2B7302" w:rsidP="0B2B7302" w:rsidRDefault="0B2B7302" w14:paraId="2EAE7CE6" w14:textId="09C07F1C">
      <w:pPr>
        <w:spacing w:before="240" w:after="240"/>
        <w:rPr>
          <w:rFonts w:ascii="Aptos" w:hAnsi="Aptos" w:eastAsia="Aptos" w:cs="Aptos"/>
        </w:rPr>
      </w:pPr>
    </w:p>
    <w:p w:rsidR="003F0040" w:rsidRDefault="003F0040" w14:paraId="5F2B7A1F" w14:textId="77777777">
      <w:pPr>
        <w:rPr>
          <w:rFonts w:asciiTheme="majorHAnsi" w:hAnsiTheme="majorHAnsi" w:eastAsiaTheme="majorEastAsia" w:cstheme="majorBidi"/>
          <w:color w:val="0F4761" w:themeColor="accent1" w:themeShade="BF"/>
          <w:sz w:val="40"/>
          <w:szCs w:val="40"/>
        </w:rPr>
      </w:pPr>
      <w:r>
        <w:br w:type="page"/>
      </w:r>
    </w:p>
    <w:p w:rsidR="00286F5B" w:rsidP="230B4613" w:rsidRDefault="00286F5B" w14:paraId="09CA9924" w14:textId="20700359">
      <w:pPr>
        <w:pStyle w:val="Titre1"/>
      </w:pPr>
      <w:r w:rsidRPr="230B4613" w:rsidR="10FAFFE6">
        <w:rPr>
          <w:noProof w:val="0"/>
          <w:lang w:val="fr-FR"/>
        </w:rPr>
        <w:t>5. SPÉCIFICATIONS TECHNIQUES</w:t>
      </w:r>
    </w:p>
    <w:p w:rsidR="00286F5B" w:rsidP="230B4613" w:rsidRDefault="00286F5B" w14:paraId="53513596" w14:textId="687D2877">
      <w:pPr>
        <w:spacing w:before="240" w:beforeAutospacing="off" w:after="240" w:afterAutospacing="off"/>
      </w:pPr>
      <w:r w:rsidRPr="230B4613" w:rsidR="10FAFFE6">
        <w:rPr>
          <w:rFonts w:ascii="Aptos" w:hAnsi="Aptos" w:eastAsia="Aptos" w:cs="Aptos"/>
          <w:noProof w:val="0"/>
          <w:sz w:val="24"/>
          <w:szCs w:val="24"/>
          <w:lang w:val="fr-FR"/>
        </w:rPr>
        <w:t>Cette section détaille les choix technologiques et les exigences d'infrastructure arrêtés pour le projet.</w:t>
      </w:r>
    </w:p>
    <w:p w:rsidR="00286F5B" w:rsidP="230B4613" w:rsidRDefault="00286F5B" w14:paraId="06153A0D" w14:textId="222EDE59">
      <w:pPr>
        <w:pStyle w:val="Titre2"/>
      </w:pPr>
      <w:r w:rsidRPr="230B4613" w:rsidR="10FAFFE6">
        <w:rPr>
          <w:noProof w:val="0"/>
          <w:lang w:val="fr-FR"/>
        </w:rPr>
        <w:t>5.1 Architecture Logicielle</w:t>
      </w:r>
    </w:p>
    <w:p w:rsidR="00286F5B" w:rsidP="230B4613" w:rsidRDefault="00286F5B" w14:paraId="783E3FB7" w14:textId="169E3741">
      <w:pPr>
        <w:spacing w:before="240" w:beforeAutospacing="off" w:after="240" w:afterAutospacing="off"/>
      </w:pPr>
      <w:r w:rsidRPr="230B4613" w:rsidR="10FAFFE6">
        <w:rPr>
          <w:rFonts w:ascii="Aptos" w:hAnsi="Aptos" w:eastAsia="Aptos" w:cs="Aptos"/>
          <w:noProof w:val="0"/>
          <w:sz w:val="24"/>
          <w:szCs w:val="24"/>
          <w:lang w:val="fr-FR"/>
        </w:rPr>
        <w:t xml:space="preserve">L'architecture retenue est une architecture classique à </w:t>
      </w:r>
      <w:r w:rsidRPr="230B4613" w:rsidR="10FAFFE6">
        <w:rPr>
          <w:rFonts w:ascii="Aptos" w:hAnsi="Aptos" w:eastAsia="Aptos" w:cs="Aptos"/>
          <w:b w:val="1"/>
          <w:bCs w:val="1"/>
          <w:noProof w:val="0"/>
          <w:sz w:val="24"/>
          <w:szCs w:val="24"/>
          <w:lang w:val="fr-FR"/>
        </w:rPr>
        <w:t>trois tiers (3-Tier Architecture)</w:t>
      </w:r>
      <w:r w:rsidRPr="230B4613" w:rsidR="10FAFFE6">
        <w:rPr>
          <w:rFonts w:ascii="Aptos" w:hAnsi="Aptos" w:eastAsia="Aptos" w:cs="Aptos"/>
          <w:noProof w:val="0"/>
          <w:sz w:val="24"/>
          <w:szCs w:val="24"/>
          <w:lang w:val="fr-FR"/>
        </w:rPr>
        <w:t>, pour garantir la séparation des préoccupations, la scalabilité et la sécurité.</w:t>
      </w:r>
    </w:p>
    <w:p w:rsidR="00286F5B" w:rsidP="230B4613" w:rsidRDefault="00286F5B" w14:paraId="3B381E73" w14:textId="0AA8F5D3">
      <w:pPr>
        <w:pStyle w:val="Paragraphedeliste"/>
        <w:numPr>
          <w:ilvl w:val="0"/>
          <w:numId w:val="8"/>
        </w:numPr>
        <w:spacing w:before="240" w:beforeAutospacing="off" w:after="240" w:afterAutospacing="off"/>
        <w:rPr>
          <w:rFonts w:ascii="Aptos" w:hAnsi="Aptos" w:eastAsia="Aptos" w:cs="Aptos"/>
          <w:noProof w:val="0"/>
          <w:sz w:val="24"/>
          <w:szCs w:val="24"/>
          <w:lang w:val="fr-FR"/>
        </w:rPr>
      </w:pPr>
      <w:r w:rsidRPr="7C0FBBC1" w:rsidR="10FAFFE6">
        <w:rPr>
          <w:rFonts w:ascii="Aptos" w:hAnsi="Aptos" w:eastAsia="Aptos" w:cs="Aptos"/>
          <w:b w:val="1"/>
          <w:bCs w:val="1"/>
          <w:noProof w:val="0"/>
          <w:sz w:val="24"/>
          <w:szCs w:val="24"/>
          <w:lang w:val="fr-FR"/>
        </w:rPr>
        <w:t>Tiers 1 (Présentation/Client)</w:t>
      </w:r>
      <w:r w:rsidRPr="7C0FBBC1" w:rsidR="10FAFFE6">
        <w:rPr>
          <w:rFonts w:ascii="Aptos" w:hAnsi="Aptos" w:eastAsia="Aptos" w:cs="Aptos"/>
          <w:noProof w:val="0"/>
          <w:sz w:val="24"/>
          <w:szCs w:val="24"/>
          <w:lang w:val="fr-FR"/>
        </w:rPr>
        <w:t xml:space="preserve"> : Il est composé de la </w:t>
      </w:r>
      <w:r w:rsidRPr="7C0FBBC1" w:rsidR="10FAFFE6">
        <w:rPr>
          <w:rFonts w:ascii="Aptos" w:hAnsi="Aptos" w:eastAsia="Aptos" w:cs="Aptos"/>
          <w:b w:val="1"/>
          <w:bCs w:val="1"/>
          <w:noProof w:val="0"/>
          <w:sz w:val="24"/>
          <w:szCs w:val="24"/>
          <w:lang w:val="fr-FR"/>
        </w:rPr>
        <w:t>Webapp (Next.js) pour le Dépôt (Module 1)</w:t>
      </w:r>
      <w:r w:rsidRPr="7C0FBBC1" w:rsidR="10FAFFE6">
        <w:rPr>
          <w:rFonts w:ascii="Aptos" w:hAnsi="Aptos" w:eastAsia="Aptos" w:cs="Aptos"/>
          <w:noProof w:val="0"/>
          <w:sz w:val="24"/>
          <w:szCs w:val="24"/>
          <w:lang w:val="fr-FR"/>
        </w:rPr>
        <w:t xml:space="preserve"> et du </w:t>
      </w:r>
      <w:r w:rsidRPr="7C0FBBC1" w:rsidR="10FAFFE6">
        <w:rPr>
          <w:rFonts w:ascii="Aptos" w:hAnsi="Aptos" w:eastAsia="Aptos" w:cs="Aptos"/>
          <w:b w:val="1"/>
          <w:bCs w:val="1"/>
          <w:noProof w:val="0"/>
          <w:sz w:val="24"/>
          <w:szCs w:val="24"/>
          <w:lang w:val="fr-FR"/>
        </w:rPr>
        <w:t>Client Lourd (Windev) pour la Gestion (Module 2)</w:t>
      </w:r>
      <w:r w:rsidRPr="7C0FBBC1" w:rsidR="10FAFFE6">
        <w:rPr>
          <w:rFonts w:ascii="Aptos" w:hAnsi="Aptos" w:eastAsia="Aptos" w:cs="Aptos"/>
          <w:noProof w:val="0"/>
          <w:sz w:val="24"/>
          <w:szCs w:val="24"/>
          <w:lang w:val="fr-FR"/>
        </w:rPr>
        <w:t>.</w:t>
      </w:r>
    </w:p>
    <w:p w:rsidR="49457BB3" w:rsidP="7C0FBBC1" w:rsidRDefault="49457BB3" w14:paraId="2B8CB582" w14:textId="18ADE1AE">
      <w:pPr>
        <w:pStyle w:val="Paragraphedeliste"/>
        <w:numPr>
          <w:ilvl w:val="0"/>
          <w:numId w:val="8"/>
        </w:numPr>
        <w:spacing w:before="240" w:beforeAutospacing="off" w:after="240" w:afterAutospacing="off"/>
        <w:rPr>
          <w:noProof w:val="0"/>
          <w:lang w:val="fr-FR"/>
        </w:rPr>
      </w:pPr>
      <w:r w:rsidRPr="7C0FBBC1" w:rsidR="49457BB3">
        <w:rPr>
          <w:b w:val="1"/>
          <w:bCs w:val="1"/>
          <w:noProof w:val="0"/>
          <w:lang w:val="fr-FR"/>
        </w:rPr>
        <w:t>Tiers 2 – Logique Métier et API (Python/Flask) :</w:t>
      </w:r>
      <w:r w:rsidRPr="7C0FBBC1" w:rsidR="49457BB3">
        <w:rPr>
          <w:noProof w:val="0"/>
          <w:lang w:val="fr-FR"/>
        </w:rPr>
        <w:t xml:space="preserve"> </w:t>
      </w:r>
      <w:r w:rsidRPr="7C0FBBC1" w:rsidR="49457BB3">
        <w:rPr>
          <w:b w:val="1"/>
          <w:bCs w:val="1"/>
          <w:noProof w:val="0"/>
          <w:lang w:val="fr-FR"/>
        </w:rPr>
        <w:t>Ce Tiers est l'unique couche d'accès aux données (DB Layer)</w:t>
      </w:r>
      <w:r w:rsidRPr="7C0FBBC1" w:rsidR="49457BB3">
        <w:rPr>
          <w:noProof w:val="0"/>
          <w:lang w:val="fr-FR"/>
        </w:rPr>
        <w:t xml:space="preserve">. Il gère l'authentification, le chiffrement/déchiffrement et expose les données via des endpoints REST. L'accès direct au Tiers 3 est strictement interdit aux clients. </w:t>
      </w:r>
      <w:r w:rsidRPr="7C0FBBC1" w:rsidR="49457BB3">
        <w:rPr>
          <w:b w:val="1"/>
          <w:bCs w:val="1"/>
          <w:noProof w:val="0"/>
          <w:lang w:val="fr-FR"/>
        </w:rPr>
        <w:t>L'ORM SQLAlchemy est intégré au Module 3.</w:t>
      </w:r>
    </w:p>
    <w:p w:rsidR="00286F5B" w:rsidP="230B4613" w:rsidRDefault="00286F5B" w14:paraId="1009D6E1" w14:textId="7BDA0488">
      <w:pPr>
        <w:pStyle w:val="Paragraphedeliste"/>
        <w:numPr>
          <w:ilvl w:val="0"/>
          <w:numId w:val="8"/>
        </w:numPr>
        <w:spacing w:before="240" w:beforeAutospacing="off" w:after="240" w:afterAutospacing="off"/>
        <w:rPr>
          <w:rFonts w:ascii="Aptos" w:hAnsi="Aptos" w:eastAsia="Aptos" w:cs="Aptos"/>
          <w:noProof w:val="0"/>
          <w:sz w:val="24"/>
          <w:szCs w:val="24"/>
          <w:lang w:val="fr-FR"/>
        </w:rPr>
      </w:pPr>
      <w:r w:rsidRPr="4C9303CD" w:rsidR="10FAFFE6">
        <w:rPr>
          <w:rFonts w:ascii="Aptos" w:hAnsi="Aptos" w:eastAsia="Aptos" w:cs="Aptos"/>
          <w:b w:val="1"/>
          <w:bCs w:val="1"/>
          <w:noProof w:val="0"/>
          <w:sz w:val="24"/>
          <w:szCs w:val="24"/>
          <w:lang w:val="fr-FR"/>
        </w:rPr>
        <w:t>Tiers 3 (Données)</w:t>
      </w:r>
      <w:r w:rsidRPr="4C9303CD" w:rsidR="10FAFFE6">
        <w:rPr>
          <w:rFonts w:ascii="Aptos" w:hAnsi="Aptos" w:eastAsia="Aptos" w:cs="Aptos"/>
          <w:noProof w:val="0"/>
          <w:sz w:val="24"/>
          <w:szCs w:val="24"/>
          <w:lang w:val="fr-FR"/>
        </w:rPr>
        <w:t xml:space="preserve"> : La base de données (</w:t>
      </w:r>
      <w:r w:rsidRPr="4C9303CD" w:rsidR="304227C6">
        <w:rPr>
          <w:rFonts w:ascii="Aptos" w:hAnsi="Aptos" w:eastAsia="Aptos" w:cs="Aptos"/>
          <w:noProof w:val="0"/>
          <w:sz w:val="24"/>
          <w:szCs w:val="24"/>
          <w:lang w:val="fr-FR"/>
        </w:rPr>
        <w:t>My</w:t>
      </w:r>
      <w:r w:rsidRPr="4C9303CD" w:rsidR="10FAFFE6">
        <w:rPr>
          <w:rFonts w:ascii="Aptos" w:hAnsi="Aptos" w:eastAsia="Aptos" w:cs="Aptos"/>
          <w:noProof w:val="0"/>
          <w:sz w:val="24"/>
          <w:szCs w:val="24"/>
          <w:lang w:val="fr-FR"/>
        </w:rPr>
        <w:t>SQL) et le système de stockage des fichiers chiffrés.</w:t>
      </w:r>
    </w:p>
    <w:p w:rsidR="00286F5B" w:rsidP="230B4613" w:rsidRDefault="00286F5B" w14:paraId="78F7C547" w14:textId="1F6E4A41">
      <w:pPr>
        <w:pStyle w:val="Titre2"/>
      </w:pPr>
      <w:r w:rsidRPr="230B4613" w:rsidR="10FAFFE6">
        <w:rPr>
          <w:noProof w:val="0"/>
          <w:lang w:val="fr-FR"/>
        </w:rPr>
        <w:t>5.2 Stack Technique (Choix Arrêtés et Cibles)</w:t>
      </w:r>
    </w:p>
    <w:p w:rsidR="00286F5B" w:rsidP="230B4613" w:rsidRDefault="00286F5B" w14:paraId="65308A9B" w14:textId="46AE3E75">
      <w:pPr>
        <w:spacing w:before="240" w:beforeAutospacing="off" w:after="240" w:afterAutospacing="off"/>
      </w:pPr>
      <w:r w:rsidRPr="230B4613" w:rsidR="10FAFFE6">
        <w:rPr>
          <w:rFonts w:ascii="Aptos" w:hAnsi="Aptos" w:eastAsia="Aptos" w:cs="Aptos"/>
          <w:noProof w:val="0"/>
          <w:sz w:val="24"/>
          <w:szCs w:val="24"/>
          <w:lang w:val="fr-FR"/>
        </w:rPr>
        <w:t>Le choix des technologies est arrêté et non négociable.</w:t>
      </w:r>
    </w:p>
    <w:p w:rsidR="00286F5B" w:rsidP="230B4613" w:rsidRDefault="00286F5B" w14:paraId="2A08F720" w14:textId="1BCB1E78">
      <w:pPr>
        <w:spacing w:before="240" w:after="240"/>
        <w:rPr>
          <w:rFonts w:ascii="Aptos" w:hAnsi="Aptos" w:eastAsia="Aptos" w:cs="Aptos"/>
        </w:rPr>
      </w:pPr>
    </w:p>
    <w:tbl>
      <w:tblPr>
        <w:tblStyle w:val="TableauNormal"/>
        <w:bidiVisual w:val="0"/>
        <w:tblW w:w="0" w:type="auto"/>
        <w:tblLook w:val="06A0" w:firstRow="1" w:lastRow="0" w:firstColumn="1" w:lastColumn="0" w:noHBand="1" w:noVBand="1"/>
      </w:tblPr>
      <w:tblGrid>
        <w:gridCol w:w="882"/>
        <w:gridCol w:w="1675"/>
        <w:gridCol w:w="6457"/>
      </w:tblGrid>
      <w:tr w:rsidR="7C0FBBC1" w:rsidTr="7C0FBBC1" w14:paraId="469473BF">
        <w:trPr>
          <w:trHeight w:val="300"/>
        </w:trPr>
        <w:tc>
          <w:tcPr>
            <w:tcW w:w="882"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7C0FBBC1" w:rsidP="7C0FBBC1" w:rsidRDefault="7C0FBBC1" w14:paraId="2F591947" w14:textId="6C8ACE28">
            <w:pPr>
              <w:spacing w:before="0" w:beforeAutospacing="off" w:after="0" w:afterAutospacing="off"/>
            </w:pPr>
            <w:r w:rsidRPr="7C0FBBC1" w:rsidR="7C0FBBC1">
              <w:rPr>
                <w:b w:val="1"/>
                <w:bCs w:val="1"/>
                <w:color w:val="1F1F1F"/>
              </w:rPr>
              <w:t>Composant / Rôle</w:t>
            </w:r>
          </w:p>
        </w:tc>
        <w:tc>
          <w:tcPr>
            <w:tcW w:w="167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7C0FBBC1" w:rsidP="7C0FBBC1" w:rsidRDefault="7C0FBBC1" w14:paraId="6AF60AB4" w14:textId="2142859F">
            <w:pPr>
              <w:spacing w:before="0" w:beforeAutospacing="off" w:after="0" w:afterAutospacing="off"/>
            </w:pPr>
            <w:r w:rsidRPr="7C0FBBC1" w:rsidR="7C0FBBC1">
              <w:rPr>
                <w:b w:val="1"/>
                <w:bCs w:val="1"/>
                <w:color w:val="1F1F1F"/>
              </w:rPr>
              <w:t>Technologie</w:t>
            </w:r>
          </w:p>
        </w:tc>
        <w:tc>
          <w:tcPr>
            <w:tcW w:w="6457"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7C0FBBC1" w:rsidP="7C0FBBC1" w:rsidRDefault="7C0FBBC1" w14:paraId="744088DF" w14:textId="28FD1794">
            <w:pPr>
              <w:spacing w:before="0" w:beforeAutospacing="off" w:after="0" w:afterAutospacing="off"/>
            </w:pPr>
            <w:r w:rsidRPr="7C0FBBC1" w:rsidR="7C0FBBC1">
              <w:rPr>
                <w:b w:val="1"/>
                <w:bCs w:val="1"/>
                <w:color w:val="1F1F1F"/>
              </w:rPr>
              <w:t>Objectif et Rationale (Adapté à la nouvelle contrainte)</w:t>
            </w:r>
          </w:p>
        </w:tc>
      </w:tr>
      <w:tr w:rsidR="7C0FBBC1" w:rsidTr="7C0FBBC1" w14:paraId="7F778156">
        <w:trPr>
          <w:trHeight w:val="300"/>
        </w:trPr>
        <w:tc>
          <w:tcPr>
            <w:tcW w:w="882" w:type="dxa"/>
            <w:tcBorders>
              <w:top w:val="single" w:sz="6"/>
              <w:left w:val="single" w:sz="6"/>
              <w:bottom w:val="single" w:sz="6"/>
              <w:right w:val="single" w:sz="6"/>
            </w:tcBorders>
            <w:tcMar>
              <w:top w:w="120" w:type="dxa"/>
              <w:left w:w="180" w:type="dxa"/>
              <w:bottom w:w="120" w:type="dxa"/>
              <w:right w:w="180" w:type="dxa"/>
            </w:tcMar>
            <w:vAlign w:val="center"/>
          </w:tcPr>
          <w:p w:rsidR="7C0FBBC1" w:rsidP="7C0FBBC1" w:rsidRDefault="7C0FBBC1" w14:paraId="0493D50E" w14:textId="7BCFA9BB">
            <w:pPr>
              <w:spacing w:before="0" w:beforeAutospacing="off" w:after="0" w:afterAutospacing="off"/>
            </w:pPr>
            <w:r w:rsidRPr="7C0FBBC1" w:rsidR="7C0FBBC1">
              <w:rPr>
                <w:color w:val="1F1F1F"/>
              </w:rPr>
              <w:t>Frontend Webapp</w:t>
            </w:r>
          </w:p>
        </w:tc>
        <w:tc>
          <w:tcPr>
            <w:tcW w:w="1675" w:type="dxa"/>
            <w:tcBorders>
              <w:top w:val="single" w:sz="6"/>
              <w:left w:val="single" w:sz="6"/>
              <w:bottom w:val="single" w:sz="6"/>
              <w:right w:val="single" w:sz="6"/>
            </w:tcBorders>
            <w:tcMar>
              <w:top w:w="120" w:type="dxa"/>
              <w:left w:w="180" w:type="dxa"/>
              <w:bottom w:w="120" w:type="dxa"/>
              <w:right w:w="180" w:type="dxa"/>
            </w:tcMar>
            <w:vAlign w:val="center"/>
          </w:tcPr>
          <w:p w:rsidR="7C0FBBC1" w:rsidP="7C0FBBC1" w:rsidRDefault="7C0FBBC1" w14:paraId="49EE3FEE" w14:textId="653AA610">
            <w:pPr>
              <w:spacing w:before="0" w:beforeAutospacing="off" w:after="0" w:afterAutospacing="off"/>
            </w:pPr>
            <w:r w:rsidRPr="7C0FBBC1" w:rsidR="7C0FBBC1">
              <w:rPr>
                <w:b w:val="1"/>
                <w:bCs w:val="1"/>
                <w:color w:val="1F1F1F"/>
              </w:rPr>
              <w:t>React / TypeScript</w:t>
            </w:r>
          </w:p>
        </w:tc>
        <w:tc>
          <w:tcPr>
            <w:tcW w:w="6457" w:type="dxa"/>
            <w:tcBorders>
              <w:top w:val="single" w:sz="6"/>
              <w:left w:val="single" w:sz="6"/>
              <w:bottom w:val="single" w:sz="6"/>
              <w:right w:val="single" w:sz="6"/>
            </w:tcBorders>
            <w:tcMar>
              <w:top w:w="120" w:type="dxa"/>
              <w:left w:w="180" w:type="dxa"/>
              <w:bottom w:w="120" w:type="dxa"/>
              <w:right w:w="180" w:type="dxa"/>
            </w:tcMar>
            <w:vAlign w:val="center"/>
          </w:tcPr>
          <w:p w:rsidR="7C0FBBC1" w:rsidP="7C0FBBC1" w:rsidRDefault="7C0FBBC1" w14:paraId="17E3D033" w14:textId="592CCFBA">
            <w:pPr>
              <w:spacing w:before="0" w:beforeAutospacing="off" w:after="0" w:afterAutospacing="off"/>
            </w:pPr>
            <w:r w:rsidRPr="7C0FBBC1" w:rsidR="7C0FBBC1">
              <w:rPr>
                <w:color w:val="1F1F1F"/>
              </w:rPr>
              <w:t xml:space="preserve">Interface de Dépôt (Module 1). Utilisation de </w:t>
            </w:r>
            <w:r w:rsidRPr="7C0FBBC1" w:rsidR="7C0FBBC1">
              <w:rPr>
                <w:b w:val="1"/>
                <w:bCs w:val="1"/>
                <w:color w:val="1F1F1F"/>
              </w:rPr>
              <w:t>React</w:t>
            </w:r>
            <w:r w:rsidRPr="7C0FBBC1" w:rsidR="7C0FBBC1">
              <w:rPr>
                <w:color w:val="1F1F1F"/>
              </w:rPr>
              <w:t xml:space="preserve"> pour la robustesse et </w:t>
            </w:r>
            <w:r w:rsidRPr="7C0FBBC1" w:rsidR="7C0FBBC1">
              <w:rPr>
                <w:b w:val="1"/>
                <w:bCs w:val="1"/>
                <w:color w:val="1F1F1F"/>
              </w:rPr>
              <w:t>TypeScript</w:t>
            </w:r>
            <w:r w:rsidRPr="7C0FBBC1" w:rsidR="7C0FBBC1">
              <w:rPr>
                <w:color w:val="1F1F1F"/>
              </w:rPr>
              <w:t xml:space="preserve"> pour la sécurité du typage. Garantit le Responsive Design.</w:t>
            </w:r>
          </w:p>
        </w:tc>
      </w:tr>
      <w:tr w:rsidR="7C0FBBC1" w:rsidTr="7C0FBBC1" w14:paraId="05D4BB79">
        <w:trPr>
          <w:trHeight w:val="300"/>
        </w:trPr>
        <w:tc>
          <w:tcPr>
            <w:tcW w:w="882" w:type="dxa"/>
            <w:tcBorders>
              <w:top w:val="single" w:sz="6"/>
              <w:left w:val="single" w:sz="6"/>
              <w:bottom w:val="single" w:sz="6"/>
              <w:right w:val="single" w:sz="6"/>
            </w:tcBorders>
            <w:tcMar>
              <w:top w:w="120" w:type="dxa"/>
              <w:left w:w="180" w:type="dxa"/>
              <w:bottom w:w="120" w:type="dxa"/>
              <w:right w:w="180" w:type="dxa"/>
            </w:tcMar>
            <w:vAlign w:val="center"/>
          </w:tcPr>
          <w:p w:rsidR="7C0FBBC1" w:rsidP="7C0FBBC1" w:rsidRDefault="7C0FBBC1" w14:paraId="73444091" w14:textId="27D797F6">
            <w:pPr>
              <w:spacing w:before="0" w:beforeAutospacing="off" w:after="0" w:afterAutospacing="off"/>
            </w:pPr>
            <w:r w:rsidRPr="7C0FBBC1" w:rsidR="7C0FBBC1">
              <w:rPr>
                <w:color w:val="1F1F1F"/>
              </w:rPr>
              <w:t>Requêtes HTTP</w:t>
            </w:r>
          </w:p>
        </w:tc>
        <w:tc>
          <w:tcPr>
            <w:tcW w:w="1675" w:type="dxa"/>
            <w:tcBorders>
              <w:top w:val="single" w:sz="6"/>
              <w:left w:val="single" w:sz="6"/>
              <w:bottom w:val="single" w:sz="6"/>
              <w:right w:val="single" w:sz="6"/>
            </w:tcBorders>
            <w:tcMar>
              <w:top w:w="120" w:type="dxa"/>
              <w:left w:w="180" w:type="dxa"/>
              <w:bottom w:w="120" w:type="dxa"/>
              <w:right w:w="180" w:type="dxa"/>
            </w:tcMar>
            <w:vAlign w:val="center"/>
          </w:tcPr>
          <w:p w:rsidR="7C0FBBC1" w:rsidP="7C0FBBC1" w:rsidRDefault="7C0FBBC1" w14:paraId="7F1208C7" w14:textId="79729428">
            <w:pPr>
              <w:spacing w:before="0" w:beforeAutospacing="off" w:after="0" w:afterAutospacing="off"/>
            </w:pPr>
            <w:r w:rsidRPr="7C0FBBC1" w:rsidR="7C0FBBC1">
              <w:rPr>
                <w:b w:val="1"/>
                <w:bCs w:val="1"/>
                <w:color w:val="1F1F1F"/>
              </w:rPr>
              <w:t>Axios</w:t>
            </w:r>
          </w:p>
        </w:tc>
        <w:tc>
          <w:tcPr>
            <w:tcW w:w="6457" w:type="dxa"/>
            <w:tcBorders>
              <w:top w:val="single" w:sz="6"/>
              <w:left w:val="single" w:sz="6"/>
              <w:bottom w:val="single" w:sz="6"/>
              <w:right w:val="single" w:sz="6"/>
            </w:tcBorders>
            <w:tcMar>
              <w:top w:w="120" w:type="dxa"/>
              <w:left w:w="180" w:type="dxa"/>
              <w:bottom w:w="120" w:type="dxa"/>
              <w:right w:w="180" w:type="dxa"/>
            </w:tcMar>
            <w:vAlign w:val="center"/>
          </w:tcPr>
          <w:p w:rsidR="7C0FBBC1" w:rsidP="7C0FBBC1" w:rsidRDefault="7C0FBBC1" w14:paraId="55219519" w14:textId="69DE70E2">
            <w:pPr>
              <w:spacing w:before="0" w:beforeAutospacing="off" w:after="0" w:afterAutospacing="off"/>
            </w:pPr>
            <w:r w:rsidRPr="7C0FBBC1" w:rsidR="7C0FBBC1">
              <w:rPr>
                <w:color w:val="1F1F1F"/>
              </w:rPr>
              <w:t>Client HTTP privilégié pour la gestion des Intercepteurs (injection du token d'authentification) et la gestion des erreurs API.</w:t>
            </w:r>
          </w:p>
        </w:tc>
      </w:tr>
      <w:tr w:rsidR="7C0FBBC1" w:rsidTr="7C0FBBC1" w14:paraId="258DDDBF">
        <w:trPr>
          <w:trHeight w:val="300"/>
        </w:trPr>
        <w:tc>
          <w:tcPr>
            <w:tcW w:w="882" w:type="dxa"/>
            <w:tcBorders>
              <w:top w:val="single" w:sz="6"/>
              <w:left w:val="single" w:sz="6"/>
              <w:bottom w:val="single" w:sz="6"/>
              <w:right w:val="single" w:sz="6"/>
            </w:tcBorders>
            <w:tcMar>
              <w:top w:w="120" w:type="dxa"/>
              <w:left w:w="180" w:type="dxa"/>
              <w:bottom w:w="120" w:type="dxa"/>
              <w:right w:w="180" w:type="dxa"/>
            </w:tcMar>
            <w:vAlign w:val="center"/>
          </w:tcPr>
          <w:p w:rsidR="7C0FBBC1" w:rsidP="7C0FBBC1" w:rsidRDefault="7C0FBBC1" w14:paraId="6C37FFF0" w14:textId="3E4367EC">
            <w:pPr>
              <w:spacing w:before="0" w:beforeAutospacing="off" w:after="0" w:afterAutospacing="off"/>
            </w:pPr>
            <w:r w:rsidRPr="7C0FBBC1" w:rsidR="7C0FBBC1">
              <w:rPr>
                <w:color w:val="1F1F1F"/>
              </w:rPr>
              <w:t>Validation JS</w:t>
            </w:r>
          </w:p>
        </w:tc>
        <w:tc>
          <w:tcPr>
            <w:tcW w:w="1675" w:type="dxa"/>
            <w:tcBorders>
              <w:top w:val="single" w:sz="6"/>
              <w:left w:val="single" w:sz="6"/>
              <w:bottom w:val="single" w:sz="6"/>
              <w:right w:val="single" w:sz="6"/>
            </w:tcBorders>
            <w:tcMar>
              <w:top w:w="120" w:type="dxa"/>
              <w:left w:w="180" w:type="dxa"/>
              <w:bottom w:w="120" w:type="dxa"/>
              <w:right w:w="180" w:type="dxa"/>
            </w:tcMar>
            <w:vAlign w:val="center"/>
          </w:tcPr>
          <w:p w:rsidR="7C0FBBC1" w:rsidP="7C0FBBC1" w:rsidRDefault="7C0FBBC1" w14:paraId="47AEE8DC" w14:textId="1748F802">
            <w:pPr>
              <w:spacing w:before="0" w:beforeAutospacing="off" w:after="0" w:afterAutospacing="off"/>
            </w:pPr>
            <w:r w:rsidRPr="7C0FBBC1" w:rsidR="7C0FBBC1">
              <w:rPr>
                <w:b w:val="1"/>
                <w:bCs w:val="1"/>
                <w:color w:val="1F1F1F"/>
              </w:rPr>
              <w:t>Zod</w:t>
            </w:r>
          </w:p>
        </w:tc>
        <w:tc>
          <w:tcPr>
            <w:tcW w:w="6457" w:type="dxa"/>
            <w:tcBorders>
              <w:top w:val="single" w:sz="6"/>
              <w:left w:val="single" w:sz="6"/>
              <w:bottom w:val="single" w:sz="6"/>
              <w:right w:val="single" w:sz="6"/>
            </w:tcBorders>
            <w:tcMar>
              <w:top w:w="120" w:type="dxa"/>
              <w:left w:w="180" w:type="dxa"/>
              <w:bottom w:w="120" w:type="dxa"/>
              <w:right w:w="180" w:type="dxa"/>
            </w:tcMar>
            <w:vAlign w:val="center"/>
          </w:tcPr>
          <w:p w:rsidR="7C0FBBC1" w:rsidP="7C0FBBC1" w:rsidRDefault="7C0FBBC1" w14:paraId="4D901C39" w14:textId="425369EB">
            <w:pPr>
              <w:spacing w:before="0" w:beforeAutospacing="off" w:after="0" w:afterAutospacing="off"/>
            </w:pPr>
            <w:r w:rsidRPr="7C0FBBC1" w:rsidR="7C0FBBC1">
              <w:rPr>
                <w:color w:val="1F1F1F"/>
              </w:rPr>
              <w:t>Assurer la validation des schémas de données et des formulaires côté client (Module 1) avec une bibliothèque simple, typée et performante.</w:t>
            </w:r>
          </w:p>
        </w:tc>
      </w:tr>
      <w:tr w:rsidR="7C0FBBC1" w:rsidTr="7C0FBBC1" w14:paraId="28A85A12">
        <w:trPr>
          <w:trHeight w:val="300"/>
        </w:trPr>
        <w:tc>
          <w:tcPr>
            <w:tcW w:w="882" w:type="dxa"/>
            <w:tcBorders>
              <w:top w:val="single" w:sz="6"/>
              <w:left w:val="single" w:sz="6"/>
              <w:bottom w:val="single" w:sz="6"/>
              <w:right w:val="single" w:sz="6"/>
            </w:tcBorders>
            <w:tcMar>
              <w:top w:w="120" w:type="dxa"/>
              <w:left w:w="180" w:type="dxa"/>
              <w:bottom w:w="120" w:type="dxa"/>
              <w:right w:w="180" w:type="dxa"/>
            </w:tcMar>
            <w:vAlign w:val="center"/>
          </w:tcPr>
          <w:p w:rsidR="7C0FBBC1" w:rsidP="7C0FBBC1" w:rsidRDefault="7C0FBBC1" w14:paraId="500CB9EE" w14:textId="18495552">
            <w:pPr>
              <w:spacing w:before="0" w:beforeAutospacing="off" w:after="0" w:afterAutospacing="off"/>
            </w:pPr>
            <w:r w:rsidRPr="7C0FBBC1" w:rsidR="7C0FBBC1">
              <w:rPr>
                <w:color w:val="1F1F1F"/>
              </w:rPr>
              <w:t>Application de Gestion</w:t>
            </w:r>
          </w:p>
        </w:tc>
        <w:tc>
          <w:tcPr>
            <w:tcW w:w="1675" w:type="dxa"/>
            <w:tcBorders>
              <w:top w:val="single" w:sz="6"/>
              <w:left w:val="single" w:sz="6"/>
              <w:bottom w:val="single" w:sz="6"/>
              <w:right w:val="single" w:sz="6"/>
            </w:tcBorders>
            <w:tcMar>
              <w:top w:w="120" w:type="dxa"/>
              <w:left w:w="180" w:type="dxa"/>
              <w:bottom w:w="120" w:type="dxa"/>
              <w:right w:w="180" w:type="dxa"/>
            </w:tcMar>
            <w:vAlign w:val="center"/>
          </w:tcPr>
          <w:p w:rsidR="7C0FBBC1" w:rsidP="7C0FBBC1" w:rsidRDefault="7C0FBBC1" w14:paraId="467A79D9" w14:textId="483C2931">
            <w:pPr>
              <w:spacing w:before="0" w:beforeAutospacing="off" w:after="0" w:afterAutospacing="off"/>
            </w:pPr>
            <w:r w:rsidRPr="7C0FBBC1" w:rsidR="7C0FBBC1">
              <w:rPr>
                <w:b w:val="1"/>
                <w:bCs w:val="1"/>
                <w:color w:val="1F1F1F"/>
              </w:rPr>
              <w:t>Windev</w:t>
            </w:r>
            <w:r w:rsidRPr="7C0FBBC1" w:rsidR="7C0FBBC1">
              <w:rPr>
                <w:color w:val="1F1F1F"/>
              </w:rPr>
              <w:t xml:space="preserve"> (Client Lourd)</w:t>
            </w:r>
          </w:p>
        </w:tc>
        <w:tc>
          <w:tcPr>
            <w:tcW w:w="6457" w:type="dxa"/>
            <w:tcBorders>
              <w:top w:val="single" w:sz="6"/>
              <w:left w:val="single" w:sz="6"/>
              <w:bottom w:val="single" w:sz="6"/>
              <w:right w:val="single" w:sz="6"/>
            </w:tcBorders>
            <w:tcMar>
              <w:top w:w="120" w:type="dxa"/>
              <w:left w:w="180" w:type="dxa"/>
              <w:bottom w:w="120" w:type="dxa"/>
              <w:right w:w="180" w:type="dxa"/>
            </w:tcMar>
            <w:vAlign w:val="center"/>
          </w:tcPr>
          <w:p w:rsidR="7C0FBBC1" w:rsidP="7C0FBBC1" w:rsidRDefault="7C0FBBC1" w14:paraId="4685B6B3" w14:textId="6A6B6904">
            <w:pPr>
              <w:spacing w:before="0" w:beforeAutospacing="off" w:after="0" w:afterAutospacing="off"/>
            </w:pPr>
            <w:r w:rsidRPr="7C0FBBC1" w:rsidR="7C0FBBC1">
              <w:rPr>
                <w:color w:val="1F1F1F"/>
              </w:rPr>
              <w:t xml:space="preserve">Interface de Gestion (Module 2). Utilisation du client lourd pour garantir l'accès </w:t>
            </w:r>
            <w:r w:rsidRPr="7C0FBBC1" w:rsidR="7C0FBBC1">
              <w:rPr>
                <w:b w:val="1"/>
                <w:bCs w:val="1"/>
                <w:color w:val="1F1F1F"/>
              </w:rPr>
              <w:t>hors ligne (Offline)</w:t>
            </w:r>
            <w:r w:rsidRPr="7C0FBBC1" w:rsidR="7C0FBBC1">
              <w:rPr>
                <w:color w:val="1F1F1F"/>
              </w:rPr>
              <w:t xml:space="preserve"> et la compatibilité avec l'environnement Windows (C.8.3.2).</w:t>
            </w:r>
          </w:p>
        </w:tc>
      </w:tr>
      <w:tr w:rsidR="7C0FBBC1" w:rsidTr="7C0FBBC1" w14:paraId="444E9193">
        <w:trPr>
          <w:trHeight w:val="300"/>
        </w:trPr>
        <w:tc>
          <w:tcPr>
            <w:tcW w:w="882" w:type="dxa"/>
            <w:tcBorders>
              <w:top w:val="single" w:sz="6"/>
              <w:left w:val="single" w:sz="6"/>
              <w:bottom w:val="single" w:sz="6"/>
              <w:right w:val="single" w:sz="6"/>
            </w:tcBorders>
            <w:tcMar>
              <w:top w:w="120" w:type="dxa"/>
              <w:left w:w="180" w:type="dxa"/>
              <w:bottom w:w="120" w:type="dxa"/>
              <w:right w:w="180" w:type="dxa"/>
            </w:tcMar>
            <w:vAlign w:val="center"/>
          </w:tcPr>
          <w:p w:rsidR="7C0FBBC1" w:rsidP="7C0FBBC1" w:rsidRDefault="7C0FBBC1" w14:paraId="1BC77679" w14:textId="1A3356A9">
            <w:pPr>
              <w:spacing w:before="0" w:beforeAutospacing="off" w:after="0" w:afterAutospacing="off"/>
            </w:pPr>
            <w:r w:rsidRPr="7C0FBBC1" w:rsidR="7C0FBBC1">
              <w:rPr>
                <w:b w:val="1"/>
                <w:bCs w:val="1"/>
                <w:color w:val="1F1F1F"/>
              </w:rPr>
              <w:t>API &amp; Backend</w:t>
            </w:r>
          </w:p>
        </w:tc>
        <w:tc>
          <w:tcPr>
            <w:tcW w:w="1675" w:type="dxa"/>
            <w:tcBorders>
              <w:top w:val="single" w:sz="6"/>
              <w:left w:val="single" w:sz="6"/>
              <w:bottom w:val="single" w:sz="6"/>
              <w:right w:val="single" w:sz="6"/>
            </w:tcBorders>
            <w:tcMar>
              <w:top w:w="120" w:type="dxa"/>
              <w:left w:w="180" w:type="dxa"/>
              <w:bottom w:w="120" w:type="dxa"/>
              <w:right w:w="180" w:type="dxa"/>
            </w:tcMar>
            <w:vAlign w:val="center"/>
          </w:tcPr>
          <w:p w:rsidR="7C0FBBC1" w:rsidP="7C0FBBC1" w:rsidRDefault="7C0FBBC1" w14:paraId="4A727CB9" w14:textId="2649DFDB">
            <w:pPr>
              <w:spacing w:before="0" w:beforeAutospacing="off" w:after="0" w:afterAutospacing="off"/>
            </w:pPr>
            <w:r w:rsidRPr="7C0FBBC1" w:rsidR="7C0FBBC1">
              <w:rPr>
                <w:b w:val="1"/>
                <w:bCs w:val="1"/>
                <w:color w:val="1F1F1F"/>
              </w:rPr>
              <w:t>Python (Flask)</w:t>
            </w:r>
          </w:p>
        </w:tc>
        <w:tc>
          <w:tcPr>
            <w:tcW w:w="6457" w:type="dxa"/>
            <w:tcBorders>
              <w:top w:val="single" w:sz="6"/>
              <w:left w:val="single" w:sz="6"/>
              <w:bottom w:val="single" w:sz="6"/>
              <w:right w:val="single" w:sz="6"/>
            </w:tcBorders>
            <w:tcMar>
              <w:top w:w="120" w:type="dxa"/>
              <w:left w:w="180" w:type="dxa"/>
              <w:bottom w:w="120" w:type="dxa"/>
              <w:right w:w="180" w:type="dxa"/>
            </w:tcMar>
            <w:vAlign w:val="center"/>
          </w:tcPr>
          <w:p w:rsidR="7C0FBBC1" w:rsidP="7C0FBBC1" w:rsidRDefault="7C0FBBC1" w14:paraId="03F9B5B5" w14:textId="6C8FC779">
            <w:pPr>
              <w:spacing w:before="0" w:beforeAutospacing="off" w:after="0" w:afterAutospacing="off"/>
            </w:pPr>
            <w:r w:rsidRPr="7C0FBBC1" w:rsidR="7C0FBBC1">
              <w:rPr>
                <w:color w:val="1F1F1F"/>
              </w:rPr>
              <w:t xml:space="preserve">Fournir une </w:t>
            </w:r>
            <w:r w:rsidRPr="7C0FBBC1" w:rsidR="7C0FBBC1">
              <w:rPr>
                <w:b w:val="1"/>
                <w:bCs w:val="1"/>
                <w:color w:val="1F1F1F"/>
              </w:rPr>
              <w:t>API REST unique, performante et sécurisée</w:t>
            </w:r>
            <w:r w:rsidRPr="7C0FBBC1" w:rsidR="7C0FBBC1">
              <w:rPr>
                <w:color w:val="1F1F1F"/>
              </w:rPr>
              <w:t>. Le choix de Python est privilégié pour l'intégration optimisée des librairies de sécurité, de chiffrement et d'IA/NLP.</w:t>
            </w:r>
          </w:p>
        </w:tc>
      </w:tr>
      <w:tr w:rsidR="7C0FBBC1" w:rsidTr="7C0FBBC1" w14:paraId="05878BD3">
        <w:trPr>
          <w:trHeight w:val="300"/>
        </w:trPr>
        <w:tc>
          <w:tcPr>
            <w:tcW w:w="882" w:type="dxa"/>
            <w:tcBorders>
              <w:top w:val="single" w:sz="6"/>
              <w:left w:val="single" w:sz="6"/>
              <w:bottom w:val="single" w:sz="6"/>
              <w:right w:val="single" w:sz="6"/>
            </w:tcBorders>
            <w:tcMar>
              <w:top w:w="120" w:type="dxa"/>
              <w:left w:w="180" w:type="dxa"/>
              <w:bottom w:w="120" w:type="dxa"/>
              <w:right w:w="180" w:type="dxa"/>
            </w:tcMar>
            <w:vAlign w:val="center"/>
          </w:tcPr>
          <w:p w:rsidR="7C0FBBC1" w:rsidP="7C0FBBC1" w:rsidRDefault="7C0FBBC1" w14:paraId="750CB217" w14:textId="3802DA90">
            <w:pPr>
              <w:spacing w:before="0" w:beforeAutospacing="off" w:after="0" w:afterAutospacing="off"/>
            </w:pPr>
            <w:r w:rsidRPr="7C0FBBC1" w:rsidR="7C0FBBC1">
              <w:rPr>
                <w:b w:val="1"/>
                <w:bCs w:val="1"/>
                <w:color w:val="1F1F1F"/>
              </w:rPr>
              <w:t>DB Layer (ORM)</w:t>
            </w:r>
          </w:p>
        </w:tc>
        <w:tc>
          <w:tcPr>
            <w:tcW w:w="1675" w:type="dxa"/>
            <w:tcBorders>
              <w:top w:val="single" w:sz="6"/>
              <w:left w:val="single" w:sz="6"/>
              <w:bottom w:val="single" w:sz="6"/>
              <w:right w:val="single" w:sz="6"/>
            </w:tcBorders>
            <w:tcMar>
              <w:top w:w="120" w:type="dxa"/>
              <w:left w:w="180" w:type="dxa"/>
              <w:bottom w:w="120" w:type="dxa"/>
              <w:right w:w="180" w:type="dxa"/>
            </w:tcMar>
            <w:vAlign w:val="center"/>
          </w:tcPr>
          <w:p w:rsidR="7C0FBBC1" w:rsidP="7C0FBBC1" w:rsidRDefault="7C0FBBC1" w14:paraId="1DFF3E0C" w14:textId="7DF3027A">
            <w:pPr>
              <w:spacing w:before="0" w:beforeAutospacing="off" w:after="0" w:afterAutospacing="off"/>
            </w:pPr>
            <w:r w:rsidRPr="7C0FBBC1" w:rsidR="7C0FBBC1">
              <w:rPr>
                <w:b w:val="1"/>
                <w:bCs w:val="1"/>
                <w:color w:val="1F1F1F"/>
              </w:rPr>
              <w:t>SQLAlchemy</w:t>
            </w:r>
          </w:p>
        </w:tc>
        <w:tc>
          <w:tcPr>
            <w:tcW w:w="6457" w:type="dxa"/>
            <w:tcBorders>
              <w:top w:val="single" w:sz="6"/>
              <w:left w:val="single" w:sz="6"/>
              <w:bottom w:val="single" w:sz="6"/>
              <w:right w:val="single" w:sz="6"/>
            </w:tcBorders>
            <w:tcMar>
              <w:top w:w="120" w:type="dxa"/>
              <w:left w:w="180" w:type="dxa"/>
              <w:bottom w:w="120" w:type="dxa"/>
              <w:right w:w="180" w:type="dxa"/>
            </w:tcMar>
            <w:vAlign w:val="center"/>
          </w:tcPr>
          <w:p w:rsidR="7C0FBBC1" w:rsidP="7C0FBBC1" w:rsidRDefault="7C0FBBC1" w14:paraId="42E4A416" w14:textId="15A9CCC1">
            <w:pPr>
              <w:spacing w:before="0" w:beforeAutospacing="off" w:after="0" w:afterAutospacing="off"/>
            </w:pPr>
            <w:r w:rsidRPr="7C0FBBC1" w:rsidR="7C0FBBC1">
              <w:rPr>
                <w:b w:val="1"/>
                <w:bCs w:val="1"/>
                <w:color w:val="1F1F1F"/>
              </w:rPr>
              <w:t>Désigné comme le DB Layer unique et intégré.</w:t>
            </w:r>
            <w:r w:rsidRPr="7C0FBBC1" w:rsidR="7C0FBBC1">
              <w:rPr>
                <w:color w:val="1F1F1F"/>
              </w:rPr>
              <w:t xml:space="preserve"> Cet ORM est utilisé </w:t>
            </w:r>
            <w:r w:rsidRPr="7C0FBBC1" w:rsidR="7C0FBBC1">
              <w:rPr>
                <w:b w:val="1"/>
                <w:bCs w:val="1"/>
                <w:color w:val="1F1F1F"/>
              </w:rPr>
              <w:t>exclusivement par l'API Python/Flask</w:t>
            </w:r>
            <w:r w:rsidRPr="7C0FBBC1" w:rsidR="7C0FBBC1">
              <w:rPr>
                <w:color w:val="1F1F1F"/>
              </w:rPr>
              <w:t>, garantissant qu'aucune autre application (ni Prisma) n'accède directement à la Base de Données (Tiers 3), renforçant ainsi la sécurité.</w:t>
            </w:r>
          </w:p>
        </w:tc>
      </w:tr>
      <w:tr w:rsidR="7C0FBBC1" w:rsidTr="7C0FBBC1" w14:paraId="5812C434">
        <w:trPr>
          <w:trHeight w:val="300"/>
        </w:trPr>
        <w:tc>
          <w:tcPr>
            <w:tcW w:w="882" w:type="dxa"/>
            <w:tcBorders>
              <w:top w:val="single" w:sz="6"/>
              <w:left w:val="single" w:sz="6"/>
              <w:bottom w:val="single" w:sz="6"/>
              <w:right w:val="single" w:sz="6"/>
            </w:tcBorders>
            <w:tcMar>
              <w:top w:w="120" w:type="dxa"/>
              <w:left w:w="180" w:type="dxa"/>
              <w:bottom w:w="120" w:type="dxa"/>
              <w:right w:w="180" w:type="dxa"/>
            </w:tcMar>
            <w:vAlign w:val="center"/>
          </w:tcPr>
          <w:p w:rsidR="7C0FBBC1" w:rsidP="7C0FBBC1" w:rsidRDefault="7C0FBBC1" w14:paraId="078567B0" w14:textId="0BAB5E60">
            <w:pPr>
              <w:spacing w:before="0" w:beforeAutospacing="off" w:after="0" w:afterAutospacing="off"/>
            </w:pPr>
            <w:r w:rsidRPr="7C0FBBC1" w:rsidR="7C0FBBC1">
              <w:rPr>
                <w:color w:val="1F1F1F"/>
              </w:rPr>
              <w:t>Base de Données</w:t>
            </w:r>
          </w:p>
        </w:tc>
        <w:tc>
          <w:tcPr>
            <w:tcW w:w="1675" w:type="dxa"/>
            <w:tcBorders>
              <w:top w:val="single" w:sz="6"/>
              <w:left w:val="single" w:sz="6"/>
              <w:bottom w:val="single" w:sz="6"/>
              <w:right w:val="single" w:sz="6"/>
            </w:tcBorders>
            <w:tcMar>
              <w:top w:w="120" w:type="dxa"/>
              <w:left w:w="180" w:type="dxa"/>
              <w:bottom w:w="120" w:type="dxa"/>
              <w:right w:w="180" w:type="dxa"/>
            </w:tcMar>
            <w:vAlign w:val="center"/>
          </w:tcPr>
          <w:p w:rsidR="7C0FBBC1" w:rsidP="7C0FBBC1" w:rsidRDefault="7C0FBBC1" w14:paraId="45CE2A7D" w14:textId="2ED3FD65">
            <w:pPr>
              <w:spacing w:before="0" w:beforeAutospacing="off" w:after="0" w:afterAutospacing="off"/>
            </w:pPr>
            <w:r w:rsidRPr="7C0FBBC1" w:rsidR="7C0FBBC1">
              <w:rPr>
                <w:b w:val="1"/>
                <w:bCs w:val="1"/>
                <w:color w:val="1F1F1F"/>
              </w:rPr>
              <w:t>MySQL</w:t>
            </w:r>
          </w:p>
        </w:tc>
        <w:tc>
          <w:tcPr>
            <w:tcW w:w="6457" w:type="dxa"/>
            <w:tcBorders>
              <w:top w:val="single" w:sz="6"/>
              <w:left w:val="single" w:sz="6"/>
              <w:bottom w:val="single" w:sz="6"/>
              <w:right w:val="single" w:sz="6"/>
            </w:tcBorders>
            <w:tcMar>
              <w:top w:w="120" w:type="dxa"/>
              <w:left w:w="180" w:type="dxa"/>
              <w:bottom w:w="120" w:type="dxa"/>
              <w:right w:w="180" w:type="dxa"/>
            </w:tcMar>
            <w:vAlign w:val="center"/>
          </w:tcPr>
          <w:p w:rsidR="7C0FBBC1" w:rsidP="7C0FBBC1" w:rsidRDefault="7C0FBBC1" w14:paraId="0F9FBB83" w14:textId="181166BF">
            <w:pPr>
              <w:spacing w:before="0" w:beforeAutospacing="off" w:after="0" w:afterAutospacing="off"/>
            </w:pPr>
            <w:r w:rsidRPr="7C0FBBC1" w:rsidR="7C0FBBC1">
              <w:rPr>
                <w:color w:val="1F1F1F"/>
              </w:rPr>
              <w:t>Base de données Open Source, robuste et reconnue pour sa fiabilité (Hébergement Aiven.io).</w:t>
            </w:r>
          </w:p>
        </w:tc>
      </w:tr>
      <w:tr w:rsidR="7C0FBBC1" w:rsidTr="7C0FBBC1" w14:paraId="6A8B7E6E">
        <w:trPr>
          <w:trHeight w:val="300"/>
        </w:trPr>
        <w:tc>
          <w:tcPr>
            <w:tcW w:w="882" w:type="dxa"/>
            <w:tcBorders>
              <w:top w:val="single" w:sz="6"/>
              <w:left w:val="single" w:sz="6"/>
              <w:bottom w:val="single" w:sz="6"/>
              <w:right w:val="single" w:sz="6"/>
            </w:tcBorders>
            <w:tcMar>
              <w:top w:w="120" w:type="dxa"/>
              <w:left w:w="180" w:type="dxa"/>
              <w:bottom w:w="120" w:type="dxa"/>
              <w:right w:w="180" w:type="dxa"/>
            </w:tcMar>
            <w:vAlign w:val="center"/>
          </w:tcPr>
          <w:p w:rsidR="7C0FBBC1" w:rsidP="7C0FBBC1" w:rsidRDefault="7C0FBBC1" w14:paraId="7B39D5B4" w14:textId="4E56419B">
            <w:pPr>
              <w:spacing w:before="0" w:beforeAutospacing="off" w:after="0" w:afterAutospacing="off"/>
            </w:pPr>
            <w:r w:rsidRPr="7C0FBBC1" w:rsidR="7C0FBBC1">
              <w:rPr>
                <w:color w:val="1F1F1F"/>
              </w:rPr>
              <w:t>Base de Données (IA)</w:t>
            </w:r>
          </w:p>
        </w:tc>
        <w:tc>
          <w:tcPr>
            <w:tcW w:w="1675" w:type="dxa"/>
            <w:tcBorders>
              <w:top w:val="single" w:sz="6"/>
              <w:left w:val="single" w:sz="6"/>
              <w:bottom w:val="single" w:sz="6"/>
              <w:right w:val="single" w:sz="6"/>
            </w:tcBorders>
            <w:tcMar>
              <w:top w:w="120" w:type="dxa"/>
              <w:left w:w="180" w:type="dxa"/>
              <w:bottom w:w="120" w:type="dxa"/>
              <w:right w:w="180" w:type="dxa"/>
            </w:tcMar>
            <w:vAlign w:val="center"/>
          </w:tcPr>
          <w:p w:rsidR="7C0FBBC1" w:rsidP="7C0FBBC1" w:rsidRDefault="7C0FBBC1" w14:paraId="573589F0" w14:textId="46975732">
            <w:pPr>
              <w:spacing w:before="0" w:beforeAutospacing="off" w:after="0" w:afterAutospacing="off"/>
            </w:pPr>
            <w:r w:rsidRPr="7C0FBBC1" w:rsidR="7C0FBBC1">
              <w:rPr>
                <w:b w:val="1"/>
                <w:bCs w:val="1"/>
                <w:color w:val="1F1F1F"/>
              </w:rPr>
              <w:t>Vectoriel (ex: PGvector)</w:t>
            </w:r>
          </w:p>
        </w:tc>
        <w:tc>
          <w:tcPr>
            <w:tcW w:w="6457" w:type="dxa"/>
            <w:tcBorders>
              <w:top w:val="single" w:sz="6"/>
              <w:left w:val="single" w:sz="6"/>
              <w:bottom w:val="single" w:sz="6"/>
              <w:right w:val="single" w:sz="6"/>
            </w:tcBorders>
            <w:tcMar>
              <w:top w:w="120" w:type="dxa"/>
              <w:left w:w="180" w:type="dxa"/>
              <w:bottom w:w="120" w:type="dxa"/>
              <w:right w:w="180" w:type="dxa"/>
            </w:tcMar>
            <w:vAlign w:val="center"/>
          </w:tcPr>
          <w:p w:rsidR="7C0FBBC1" w:rsidP="7C0FBBC1" w:rsidRDefault="7C0FBBC1" w14:paraId="56207403" w14:textId="2CBC7DC8">
            <w:pPr>
              <w:spacing w:before="0" w:beforeAutospacing="off" w:after="0" w:afterAutospacing="off"/>
            </w:pPr>
            <w:r w:rsidRPr="7C0FBBC1" w:rsidR="7C0FBBC1">
              <w:rPr>
                <w:color w:val="1F1F1F"/>
              </w:rPr>
              <w:t xml:space="preserve">Stockage des </w:t>
            </w:r>
            <w:r w:rsidRPr="7C0FBBC1" w:rsidR="7C0FBBC1">
              <w:rPr>
                <w:i w:val="1"/>
                <w:iCs w:val="1"/>
                <w:color w:val="1F1F1F"/>
              </w:rPr>
              <w:t>embeddings</w:t>
            </w:r>
            <w:r w:rsidRPr="7C0FBBC1" w:rsidR="7C0FBBC1">
              <w:rPr>
                <w:color w:val="1F1F1F"/>
              </w:rPr>
              <w:t xml:space="preserve"> pour les traitements de Similarité et la Classification Automatique (F.3.3).</w:t>
            </w:r>
          </w:p>
        </w:tc>
      </w:tr>
      <w:tr w:rsidR="7C0FBBC1" w:rsidTr="7C0FBBC1" w14:paraId="4C444FFE">
        <w:trPr>
          <w:trHeight w:val="300"/>
        </w:trPr>
        <w:tc>
          <w:tcPr>
            <w:tcW w:w="882" w:type="dxa"/>
            <w:tcBorders>
              <w:top w:val="single" w:sz="6"/>
              <w:left w:val="single" w:sz="6"/>
              <w:bottom w:val="single" w:sz="6"/>
              <w:right w:val="single" w:sz="6"/>
            </w:tcBorders>
            <w:tcMar>
              <w:top w:w="120" w:type="dxa"/>
              <w:left w:w="180" w:type="dxa"/>
              <w:bottom w:w="120" w:type="dxa"/>
              <w:right w:w="180" w:type="dxa"/>
            </w:tcMar>
            <w:vAlign w:val="center"/>
          </w:tcPr>
          <w:p w:rsidR="7C0FBBC1" w:rsidP="7C0FBBC1" w:rsidRDefault="7C0FBBC1" w14:paraId="32A9968A" w14:textId="47C56BCB">
            <w:pPr>
              <w:spacing w:before="0" w:beforeAutospacing="off" w:after="0" w:afterAutospacing="off"/>
            </w:pPr>
            <w:r w:rsidRPr="7C0FBBC1" w:rsidR="7C0FBBC1">
              <w:rPr>
                <w:color w:val="1F1F1F"/>
              </w:rPr>
              <w:t>IA/NLP</w:t>
            </w:r>
          </w:p>
        </w:tc>
        <w:tc>
          <w:tcPr>
            <w:tcW w:w="1675" w:type="dxa"/>
            <w:tcBorders>
              <w:top w:val="single" w:sz="6"/>
              <w:left w:val="single" w:sz="6"/>
              <w:bottom w:val="single" w:sz="6"/>
              <w:right w:val="single" w:sz="6"/>
            </w:tcBorders>
            <w:tcMar>
              <w:top w:w="120" w:type="dxa"/>
              <w:left w:w="180" w:type="dxa"/>
              <w:bottom w:w="120" w:type="dxa"/>
              <w:right w:w="180" w:type="dxa"/>
            </w:tcMar>
            <w:vAlign w:val="center"/>
          </w:tcPr>
          <w:p w:rsidR="7C0FBBC1" w:rsidP="7C0FBBC1" w:rsidRDefault="7C0FBBC1" w14:paraId="6BD4E693" w14:textId="2BEE6553">
            <w:pPr>
              <w:spacing w:before="0" w:beforeAutospacing="off" w:after="0" w:afterAutospacing="off"/>
            </w:pPr>
            <w:r w:rsidRPr="7C0FBBC1" w:rsidR="7C0FBBC1">
              <w:rPr>
                <w:b w:val="1"/>
                <w:bCs w:val="1"/>
                <w:color w:val="1F1F1F"/>
              </w:rPr>
              <w:t>Librairies Open Source (ex: Scikit-learn, spaCy)</w:t>
            </w:r>
          </w:p>
        </w:tc>
        <w:tc>
          <w:tcPr>
            <w:tcW w:w="6457" w:type="dxa"/>
            <w:tcBorders>
              <w:top w:val="single" w:sz="6"/>
              <w:left w:val="single" w:sz="6"/>
              <w:bottom w:val="single" w:sz="6"/>
              <w:right w:val="single" w:sz="6"/>
            </w:tcBorders>
            <w:tcMar>
              <w:top w:w="120" w:type="dxa"/>
              <w:left w:w="180" w:type="dxa"/>
              <w:bottom w:w="120" w:type="dxa"/>
              <w:right w:w="180" w:type="dxa"/>
            </w:tcMar>
            <w:vAlign w:val="center"/>
          </w:tcPr>
          <w:p w:rsidR="7C0FBBC1" w:rsidP="7C0FBBC1" w:rsidRDefault="7C0FBBC1" w14:paraId="59E64C8F" w14:textId="597AA76B">
            <w:pPr>
              <w:spacing w:before="0" w:beforeAutospacing="off" w:after="0" w:afterAutospacing="off"/>
            </w:pPr>
            <w:r w:rsidRPr="7C0FBBC1" w:rsidR="7C0FBBC1">
              <w:rPr>
                <w:color w:val="1F1F1F"/>
              </w:rPr>
              <w:t>Développer un modèle de classification adapté aux catégories juridiques spécifiques du projet.</w:t>
            </w:r>
          </w:p>
        </w:tc>
      </w:tr>
      <w:tr w:rsidR="7C0FBBC1" w:rsidTr="7C0FBBC1" w14:paraId="18B8817D">
        <w:trPr>
          <w:trHeight w:val="300"/>
        </w:trPr>
        <w:tc>
          <w:tcPr>
            <w:tcW w:w="882" w:type="dxa"/>
            <w:tcBorders>
              <w:top w:val="single" w:sz="6"/>
              <w:left w:val="single" w:sz="6"/>
              <w:bottom w:val="single" w:sz="6"/>
              <w:right w:val="single" w:sz="6"/>
            </w:tcBorders>
            <w:tcMar>
              <w:top w:w="120" w:type="dxa"/>
              <w:left w:w="180" w:type="dxa"/>
              <w:bottom w:w="120" w:type="dxa"/>
              <w:right w:w="180" w:type="dxa"/>
            </w:tcMar>
            <w:vAlign w:val="center"/>
          </w:tcPr>
          <w:p w:rsidR="7C0FBBC1" w:rsidP="7C0FBBC1" w:rsidRDefault="7C0FBBC1" w14:paraId="11E6E9D5" w14:textId="337166A2">
            <w:pPr>
              <w:spacing w:before="0" w:beforeAutospacing="off" w:after="0" w:afterAutospacing="off"/>
            </w:pPr>
            <w:r w:rsidRPr="7C0FBBC1" w:rsidR="7C0FBBC1">
              <w:rPr>
                <w:color w:val="1F1F1F"/>
              </w:rPr>
              <w:t>Chiffrement</w:t>
            </w:r>
          </w:p>
        </w:tc>
        <w:tc>
          <w:tcPr>
            <w:tcW w:w="1675" w:type="dxa"/>
            <w:tcBorders>
              <w:top w:val="single" w:sz="6"/>
              <w:left w:val="single" w:sz="6"/>
              <w:bottom w:val="single" w:sz="6"/>
              <w:right w:val="single" w:sz="6"/>
            </w:tcBorders>
            <w:tcMar>
              <w:top w:w="120" w:type="dxa"/>
              <w:left w:w="180" w:type="dxa"/>
              <w:bottom w:w="120" w:type="dxa"/>
              <w:right w:w="180" w:type="dxa"/>
            </w:tcMar>
            <w:vAlign w:val="center"/>
          </w:tcPr>
          <w:p w:rsidR="7C0FBBC1" w:rsidP="7C0FBBC1" w:rsidRDefault="7C0FBBC1" w14:paraId="295C34C1" w14:textId="0F488F11">
            <w:pPr>
              <w:spacing w:before="0" w:beforeAutospacing="off" w:after="0" w:afterAutospacing="off"/>
            </w:pPr>
            <w:r w:rsidRPr="7C0FBBC1" w:rsidR="7C0FBBC1">
              <w:rPr>
                <w:rFonts w:ascii="Consolas" w:hAnsi="Consolas" w:eastAsia="Consolas" w:cs="Consolas"/>
                <w:b w:val="1"/>
                <w:bCs w:val="1"/>
                <w:color w:val="444746"/>
              </w:rPr>
              <w:t>cryptography</w:t>
            </w:r>
            <w:r w:rsidRPr="7C0FBBC1" w:rsidR="7C0FBBC1">
              <w:rPr>
                <w:b w:val="1"/>
                <w:bCs w:val="1"/>
                <w:color w:val="1F1F1F"/>
              </w:rPr>
              <w:t xml:space="preserve"> et </w:t>
            </w:r>
            <w:r w:rsidRPr="7C0FBBC1" w:rsidR="7C0FBBC1">
              <w:rPr>
                <w:rFonts w:ascii="Consolas" w:hAnsi="Consolas" w:eastAsia="Consolas" w:cs="Consolas"/>
                <w:b w:val="1"/>
                <w:bCs w:val="1"/>
                <w:color w:val="444746"/>
              </w:rPr>
              <w:t>bcrypt</w:t>
            </w:r>
          </w:p>
        </w:tc>
        <w:tc>
          <w:tcPr>
            <w:tcW w:w="6457" w:type="dxa"/>
            <w:tcBorders>
              <w:top w:val="single" w:sz="6"/>
              <w:left w:val="single" w:sz="6"/>
              <w:bottom w:val="single" w:sz="6"/>
              <w:right w:val="single" w:sz="6"/>
            </w:tcBorders>
            <w:tcMar>
              <w:top w:w="120" w:type="dxa"/>
              <w:left w:w="180" w:type="dxa"/>
              <w:bottom w:w="120" w:type="dxa"/>
              <w:right w:w="180" w:type="dxa"/>
            </w:tcMar>
            <w:vAlign w:val="center"/>
          </w:tcPr>
          <w:p w:rsidR="7C0FBBC1" w:rsidP="7C0FBBC1" w:rsidRDefault="7C0FBBC1" w14:paraId="70E29CF8" w14:textId="13B11415">
            <w:pPr>
              <w:spacing w:before="0" w:beforeAutospacing="off" w:after="0" w:afterAutospacing="off"/>
            </w:pPr>
            <w:r w:rsidRPr="7C0FBBC1" w:rsidR="7C0FBBC1">
              <w:rPr>
                <w:color w:val="1F1F1F"/>
              </w:rPr>
              <w:t xml:space="preserve">Implémentation du chiffrement </w:t>
            </w:r>
            <w:r w:rsidRPr="7C0FBBC1" w:rsidR="7C0FBBC1">
              <w:rPr>
                <w:b w:val="1"/>
                <w:bCs w:val="1"/>
                <w:color w:val="1F1F1F"/>
              </w:rPr>
              <w:t>AES-256</w:t>
            </w:r>
            <w:r w:rsidRPr="7C0FBBC1" w:rsidR="7C0FBBC1">
              <w:rPr>
                <w:color w:val="1F1F1F"/>
              </w:rPr>
              <w:t xml:space="preserve"> (</w:t>
            </w:r>
            <w:r w:rsidRPr="7C0FBBC1" w:rsidR="7C0FBBC1">
              <w:rPr>
                <w:rFonts w:ascii="Consolas" w:hAnsi="Consolas" w:eastAsia="Consolas" w:cs="Consolas"/>
                <w:color w:val="444746"/>
              </w:rPr>
              <w:t>cryptography</w:t>
            </w:r>
            <w:r w:rsidRPr="7C0FBBC1" w:rsidR="7C0FBBC1">
              <w:rPr>
                <w:color w:val="1F1F1F"/>
              </w:rPr>
              <w:t>) pour les données sensibles et du hachage des mots de passe (</w:t>
            </w:r>
            <w:r w:rsidRPr="7C0FBBC1" w:rsidR="7C0FBBC1">
              <w:rPr>
                <w:rFonts w:ascii="Consolas" w:hAnsi="Consolas" w:eastAsia="Consolas" w:cs="Consolas"/>
                <w:color w:val="444746"/>
              </w:rPr>
              <w:t>bcrypt</w:t>
            </w:r>
            <w:r w:rsidRPr="7C0FBBC1" w:rsidR="7C0FBBC1">
              <w:rPr>
                <w:color w:val="1F1F1F"/>
              </w:rPr>
              <w:t>).</w:t>
            </w:r>
          </w:p>
        </w:tc>
      </w:tr>
    </w:tbl>
    <w:p w:rsidR="00286F5B" w:rsidP="230B4613" w:rsidRDefault="00286F5B" w14:paraId="23778DDB" w14:textId="43B098A2">
      <w:pPr>
        <w:pStyle w:val="Normal"/>
      </w:pPr>
    </w:p>
    <w:p w:rsidR="230B4613" w:rsidP="230B4613" w:rsidRDefault="230B4613" w14:paraId="143DAE92" w14:textId="2B9EECEF">
      <w:pPr>
        <w:pStyle w:val="Normal"/>
      </w:pPr>
    </w:p>
    <w:p w:rsidR="72D8DC85" w:rsidP="0B2B7302" w:rsidRDefault="72D8DC85" w14:paraId="5AA410BB" w14:textId="0BF725F3">
      <w:pPr>
        <w:pStyle w:val="Titre2"/>
      </w:pPr>
      <w:bookmarkStart w:name="_Toc215731542" w:id="22"/>
      <w:r w:rsidRPr="0B2B7302">
        <w:t>5.3 Environnement (DevOps) et Hébergement</w:t>
      </w:r>
      <w:bookmarkEnd w:id="22"/>
    </w:p>
    <w:p w:rsidR="72D8DC85" w:rsidP="0B2B7302" w:rsidRDefault="72D8DC85" w14:paraId="3B8A882C" w14:textId="0DD4A95D">
      <w:pPr>
        <w:spacing w:before="240" w:after="240"/>
      </w:pPr>
      <w:r w:rsidRPr="0B2B7302">
        <w:rPr>
          <w:rFonts w:ascii="Aptos" w:hAnsi="Aptos" w:eastAsia="Aptos" w:cs="Aptos"/>
        </w:rPr>
        <w:t>Cette section spécifie les outils de travail collaboratifs (DevOps) et les exigences d'infrastructure.</w:t>
      </w:r>
    </w:p>
    <w:tbl>
      <w:tblPr>
        <w:tblW w:w="0" w:type="auto"/>
        <w:tblLook w:val="06A0" w:firstRow="1" w:lastRow="0" w:firstColumn="1" w:lastColumn="0" w:noHBand="1" w:noVBand="1"/>
      </w:tblPr>
      <w:tblGrid>
        <w:gridCol w:w="2273"/>
        <w:gridCol w:w="1217"/>
        <w:gridCol w:w="5520"/>
      </w:tblGrid>
      <w:tr w:rsidR="0B2B7302" w:rsidTr="230B4613" w14:paraId="253D88BC" w14:textId="77777777">
        <w:trPr>
          <w:trHeight w:val="300"/>
        </w:trPr>
        <w:tc>
          <w:tcPr>
            <w:tcW w:w="952"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4FE44631" w14:textId="26AA34DD">
            <w:pPr>
              <w:spacing w:after="0"/>
            </w:pPr>
            <w:r w:rsidRPr="0B2B7302">
              <w:rPr>
                <w:b/>
                <w:bCs/>
                <w:color w:val="1F1F1F"/>
              </w:rPr>
              <w:t>Outil</w:t>
            </w:r>
          </w:p>
        </w:tc>
        <w:tc>
          <w:tcPr>
            <w:tcW w:w="1042"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7754C094" w14:textId="11CDEE39">
            <w:pPr>
              <w:spacing w:after="0"/>
            </w:pPr>
            <w:r w:rsidRPr="0B2B7302">
              <w:rPr>
                <w:b/>
                <w:bCs/>
                <w:color w:val="1F1F1F"/>
              </w:rPr>
              <w:t>Usage</w:t>
            </w:r>
          </w:p>
        </w:tc>
        <w:tc>
          <w:tcPr>
            <w:tcW w:w="702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5BC1F1B6" w14:textId="211F1E6D">
            <w:pPr>
              <w:spacing w:after="0"/>
            </w:pPr>
            <w:proofErr w:type="spellStart"/>
            <w:r w:rsidRPr="0B2B7302">
              <w:rPr>
                <w:b/>
                <w:bCs/>
                <w:color w:val="1F1F1F"/>
              </w:rPr>
              <w:t>Rationale</w:t>
            </w:r>
            <w:proofErr w:type="spellEnd"/>
          </w:p>
        </w:tc>
      </w:tr>
      <w:tr w:rsidR="0B2B7302" w:rsidTr="230B4613" w14:paraId="4F5F9F16" w14:textId="77777777">
        <w:trPr>
          <w:trHeight w:val="300"/>
        </w:trPr>
        <w:tc>
          <w:tcPr>
            <w:tcW w:w="95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0EBA223" w14:textId="60CA219D">
            <w:pPr>
              <w:spacing w:after="0"/>
            </w:pPr>
            <w:r w:rsidRPr="0B2B7302">
              <w:rPr>
                <w:b/>
                <w:bCs/>
                <w:color w:val="1F1F1F"/>
              </w:rPr>
              <w:t>IDE</w:t>
            </w:r>
          </w:p>
        </w:tc>
        <w:tc>
          <w:tcPr>
            <w:tcW w:w="104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5062C1A" w14:textId="72903912">
            <w:pPr>
              <w:spacing w:after="0"/>
            </w:pPr>
            <w:r w:rsidRPr="0B2B7302">
              <w:rPr>
                <w:b/>
                <w:bCs/>
                <w:color w:val="1F1F1F"/>
              </w:rPr>
              <w:t>Visual Studio Code (VS Code)</w:t>
            </w:r>
          </w:p>
        </w:tc>
        <w:tc>
          <w:tcPr>
            <w:tcW w:w="702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09A40A9" w14:textId="0572E81B">
            <w:pPr>
              <w:spacing w:after="0"/>
            </w:pPr>
            <w:r w:rsidRPr="0B2B7302">
              <w:rPr>
                <w:color w:val="1F1F1F"/>
              </w:rPr>
              <w:t>IDE de référence pour les technologies JavaScript/Python/BDD, favorisant l'efficacité et la collaboration.</w:t>
            </w:r>
          </w:p>
        </w:tc>
      </w:tr>
      <w:tr w:rsidR="0B2B7302" w:rsidTr="230B4613" w14:paraId="48D6D745" w14:textId="77777777">
        <w:trPr>
          <w:trHeight w:val="300"/>
        </w:trPr>
        <w:tc>
          <w:tcPr>
            <w:tcW w:w="95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361C4A8" w14:textId="7D95631B">
            <w:pPr>
              <w:spacing w:after="0"/>
            </w:pPr>
            <w:proofErr w:type="spellStart"/>
            <w:r w:rsidRPr="0B2B7302">
              <w:rPr>
                <w:b/>
                <w:bCs/>
                <w:color w:val="1F1F1F"/>
              </w:rPr>
              <w:t>Versionnement</w:t>
            </w:r>
            <w:proofErr w:type="spellEnd"/>
          </w:p>
        </w:tc>
        <w:tc>
          <w:tcPr>
            <w:tcW w:w="104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7C0265C" w14:textId="0A31BEA9">
            <w:pPr>
              <w:spacing w:after="0"/>
            </w:pPr>
            <w:r w:rsidRPr="0B2B7302">
              <w:rPr>
                <w:b/>
                <w:bCs/>
                <w:color w:val="1F1F1F"/>
              </w:rPr>
              <w:t>GitHub</w:t>
            </w:r>
            <w:r w:rsidRPr="0B2B7302">
              <w:rPr>
                <w:color w:val="1F1F1F"/>
              </w:rPr>
              <w:t xml:space="preserve"> (Dépôt privé)</w:t>
            </w:r>
          </w:p>
        </w:tc>
        <w:tc>
          <w:tcPr>
            <w:tcW w:w="702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649D979" w14:textId="17703250">
            <w:pPr>
              <w:spacing w:after="0"/>
            </w:pPr>
            <w:r w:rsidRPr="0B2B7302">
              <w:rPr>
                <w:color w:val="1F1F1F"/>
              </w:rPr>
              <w:t>Gestion du code source, suivi des versions et facilitation de la collaboration au sein de la MOE.</w:t>
            </w:r>
          </w:p>
        </w:tc>
      </w:tr>
      <w:tr w:rsidR="0B2B7302" w:rsidTr="230B4613" w14:paraId="3D712476" w14:textId="77777777">
        <w:trPr>
          <w:trHeight w:val="300"/>
        </w:trPr>
        <w:tc>
          <w:tcPr>
            <w:tcW w:w="95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A9F4C90" w14:textId="44A95D3A">
            <w:pPr>
              <w:spacing w:after="0"/>
            </w:pPr>
            <w:r w:rsidRPr="0B2B7302">
              <w:rPr>
                <w:b/>
                <w:bCs/>
                <w:color w:val="1F1F1F"/>
              </w:rPr>
              <w:t>Gestion de Projet</w:t>
            </w:r>
          </w:p>
        </w:tc>
        <w:tc>
          <w:tcPr>
            <w:tcW w:w="104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6C935AA" w14:textId="6A327092">
            <w:pPr>
              <w:spacing w:after="0"/>
            </w:pPr>
            <w:r w:rsidRPr="0B2B7302">
              <w:rPr>
                <w:b/>
                <w:bCs/>
                <w:color w:val="1F1F1F"/>
              </w:rPr>
              <w:t>Notion</w:t>
            </w:r>
          </w:p>
        </w:tc>
        <w:tc>
          <w:tcPr>
            <w:tcW w:w="702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3F12669" w14:textId="5CB2281E">
            <w:pPr>
              <w:spacing w:after="0"/>
            </w:pPr>
            <w:r w:rsidRPr="0B2B7302">
              <w:rPr>
                <w:color w:val="1F1F1F"/>
              </w:rPr>
              <w:t>Suivi des tâches, des sprints, documentation interne et gestion des exigences fonctionnelles.</w:t>
            </w:r>
          </w:p>
        </w:tc>
      </w:tr>
      <w:tr w:rsidR="0B2B7302" w:rsidTr="230B4613" w14:paraId="5DC1EC51" w14:textId="77777777">
        <w:trPr>
          <w:trHeight w:val="300"/>
        </w:trPr>
        <w:tc>
          <w:tcPr>
            <w:tcW w:w="95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E23C5C9" w14:textId="79517B32">
            <w:pPr>
              <w:spacing w:after="0"/>
            </w:pPr>
            <w:r w:rsidRPr="0B2B7302">
              <w:rPr>
                <w:b/>
                <w:bCs/>
                <w:color w:val="1F1F1F"/>
              </w:rPr>
              <w:t>Communication</w:t>
            </w:r>
          </w:p>
        </w:tc>
        <w:tc>
          <w:tcPr>
            <w:tcW w:w="104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B163BE5" w:rsidP="0B2B7302" w:rsidRDefault="3B163BE5" w14:paraId="1D8FC6F2" w14:textId="408FB10A">
            <w:pPr>
              <w:spacing w:after="0"/>
              <w:rPr>
                <w:rFonts w:ascii="Aptos" w:hAnsi="Aptos" w:eastAsia="Aptos" w:cs="Aptos"/>
              </w:rPr>
            </w:pPr>
            <w:r w:rsidRPr="0B2B7302">
              <w:rPr>
                <w:b/>
                <w:bCs/>
                <w:color w:val="1F1F1F"/>
              </w:rPr>
              <w:t>Discord</w:t>
            </w:r>
          </w:p>
        </w:tc>
        <w:tc>
          <w:tcPr>
            <w:tcW w:w="702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0EF3B8F" w14:textId="70B4F703">
            <w:pPr>
              <w:spacing w:after="0"/>
            </w:pPr>
            <w:r w:rsidRPr="0B2B7302">
              <w:rPr>
                <w:color w:val="1F1F1F"/>
              </w:rPr>
              <w:t>Communication synchrone rapide au sein de l'équipe de développement.</w:t>
            </w:r>
          </w:p>
        </w:tc>
      </w:tr>
      <w:tr w:rsidR="0B2B7302" w:rsidTr="230B4613" w14:paraId="70881520" w14:textId="77777777">
        <w:trPr>
          <w:trHeight w:val="300"/>
        </w:trPr>
        <w:tc>
          <w:tcPr>
            <w:tcW w:w="95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D89FE61" w14:textId="568789F5">
            <w:pPr>
              <w:spacing w:after="0"/>
            </w:pPr>
            <w:r w:rsidRPr="0B2B7302">
              <w:rPr>
                <w:b/>
                <w:bCs/>
                <w:color w:val="1F1F1F"/>
              </w:rPr>
              <w:t>Conteneurisation</w:t>
            </w:r>
          </w:p>
        </w:tc>
        <w:tc>
          <w:tcPr>
            <w:tcW w:w="104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CD380B9" w14:textId="538CCCBA">
            <w:pPr>
              <w:spacing w:after="0"/>
            </w:pPr>
            <w:r w:rsidRPr="0B2B7302">
              <w:rPr>
                <w:b/>
                <w:bCs/>
                <w:color w:val="1F1F1F"/>
              </w:rPr>
              <w:t>Docker</w:t>
            </w:r>
          </w:p>
        </w:tc>
        <w:tc>
          <w:tcPr>
            <w:tcW w:w="702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D26C3A0" w14:textId="5712DB05">
            <w:pPr>
              <w:spacing w:after="0"/>
            </w:pPr>
            <w:r w:rsidRPr="0B2B7302">
              <w:rPr>
                <w:color w:val="1F1F1F"/>
              </w:rPr>
              <w:t>Les environnements de développement et de test seront standardisés via des conteneurs. Ceci garantit que l'application (API, BDD) fonctionne de manière identique avant le déploiement final (évite les problèmes de</w:t>
            </w:r>
            <w:r w:rsidRPr="0B2B7302" w:rsidR="00ED496F">
              <w:rPr>
                <w:color w:val="1F1F1F"/>
              </w:rPr>
              <w:t xml:space="preserve"> </w:t>
            </w:r>
            <w:r w:rsidRPr="0B2B7302" w:rsidR="00ED496F">
              <w:rPr>
                <w:i/>
                <w:iCs/>
                <w:color w:val="1F1F1F"/>
              </w:rPr>
              <w:t>« ça</w:t>
            </w:r>
            <w:r w:rsidRPr="0B2B7302">
              <w:rPr>
                <w:i/>
                <w:iCs/>
                <w:color w:val="1F1F1F"/>
              </w:rPr>
              <w:t xml:space="preserve"> marche sur ma </w:t>
            </w:r>
            <w:r w:rsidRPr="0B2B7302" w:rsidR="00ED496F">
              <w:rPr>
                <w:i/>
                <w:iCs/>
                <w:color w:val="1F1F1F"/>
              </w:rPr>
              <w:t>machine »</w:t>
            </w:r>
            <w:r w:rsidRPr="0B2B7302">
              <w:rPr>
                <w:color w:val="1F1F1F"/>
              </w:rPr>
              <w:t>).</w:t>
            </w:r>
          </w:p>
        </w:tc>
      </w:tr>
    </w:tbl>
    <w:p w:rsidR="230B4613" w:rsidP="230B4613" w:rsidRDefault="230B4613" w14:paraId="5B6A787C" w14:textId="10793F18">
      <w:pPr>
        <w:pStyle w:val="Titre3"/>
      </w:pPr>
    </w:p>
    <w:p w:rsidR="2D7EB5F3" w:rsidP="0B2B7302" w:rsidRDefault="2D7EB5F3" w14:paraId="23E57315" w14:textId="47809CA5">
      <w:pPr>
        <w:pStyle w:val="Titre3"/>
      </w:pPr>
      <w:bookmarkStart w:name="_Toc215731543" w:id="23"/>
      <w:r w:rsidRPr="0B2B7302">
        <w:t>Exigences d'Hébergement</w:t>
      </w:r>
      <w:bookmarkEnd w:id="23"/>
    </w:p>
    <w:p w:rsidR="2D7EB5F3" w:rsidP="0B2B7302" w:rsidRDefault="2D7EB5F3" w14:paraId="19A90466" w14:textId="38F3BD5F">
      <w:pPr>
        <w:pStyle w:val="Paragraphedeliste"/>
        <w:numPr>
          <w:ilvl w:val="0"/>
          <w:numId w:val="3"/>
        </w:numPr>
        <w:spacing w:before="240" w:after="240"/>
        <w:rPr>
          <w:rFonts w:ascii="Aptos" w:hAnsi="Aptos" w:eastAsia="Aptos" w:cs="Aptos"/>
        </w:rPr>
      </w:pPr>
      <w:r w:rsidRPr="0B2B7302">
        <w:rPr>
          <w:rFonts w:ascii="Aptos" w:hAnsi="Aptos" w:eastAsia="Aptos" w:cs="Aptos"/>
          <w:b/>
          <w:bCs/>
        </w:rPr>
        <w:t>Souveraineté des Données :</w:t>
      </w:r>
      <w:r w:rsidRPr="0B2B7302">
        <w:rPr>
          <w:rFonts w:ascii="Aptos" w:hAnsi="Aptos" w:eastAsia="Aptos" w:cs="Aptos"/>
        </w:rPr>
        <w:t xml:space="preserve"> L'infrastructure de production finale (serveur de l'API et BDD) devra être physiquement localisée en </w:t>
      </w:r>
      <w:r w:rsidRPr="0B2B7302">
        <w:rPr>
          <w:rFonts w:ascii="Aptos" w:hAnsi="Aptos" w:eastAsia="Aptos" w:cs="Aptos"/>
          <w:b/>
          <w:bCs/>
        </w:rPr>
        <w:t>Europe (France)</w:t>
      </w:r>
      <w:r w:rsidRPr="0B2B7302">
        <w:rPr>
          <w:rFonts w:ascii="Aptos" w:hAnsi="Aptos" w:eastAsia="Aptos" w:cs="Aptos"/>
        </w:rPr>
        <w:t xml:space="preserve"> afin de garantir la souveraineté des données et d'exclure l'application des lois extra-européennes (ex: Cloud </w:t>
      </w:r>
      <w:proofErr w:type="spellStart"/>
      <w:r w:rsidRPr="0B2B7302">
        <w:rPr>
          <w:rFonts w:ascii="Aptos" w:hAnsi="Aptos" w:eastAsia="Aptos" w:cs="Aptos"/>
        </w:rPr>
        <w:t>Act</w:t>
      </w:r>
      <w:proofErr w:type="spellEnd"/>
      <w:r w:rsidRPr="0B2B7302">
        <w:rPr>
          <w:rFonts w:ascii="Aptos" w:hAnsi="Aptos" w:eastAsia="Aptos" w:cs="Aptos"/>
        </w:rPr>
        <w:t>).</w:t>
      </w:r>
    </w:p>
    <w:p w:rsidR="2D7EB5F3" w:rsidP="0B2B7302" w:rsidRDefault="2D7EB5F3" w14:paraId="4E9B1491" w14:textId="4CAC0CB0">
      <w:pPr>
        <w:pStyle w:val="Paragraphedeliste"/>
        <w:numPr>
          <w:ilvl w:val="0"/>
          <w:numId w:val="3"/>
        </w:numPr>
        <w:spacing w:before="240" w:after="240"/>
        <w:rPr>
          <w:rFonts w:ascii="Aptos" w:hAnsi="Aptos" w:eastAsia="Aptos" w:cs="Aptos"/>
        </w:rPr>
      </w:pPr>
      <w:r w:rsidRPr="0B2B7302">
        <w:rPr>
          <w:rFonts w:ascii="Aptos" w:hAnsi="Aptos" w:eastAsia="Aptos" w:cs="Aptos"/>
          <w:b/>
          <w:bCs/>
        </w:rPr>
        <w:t>Infrastructure :</w:t>
      </w:r>
      <w:r w:rsidRPr="0B2B7302">
        <w:rPr>
          <w:rFonts w:ascii="Aptos" w:hAnsi="Aptos" w:eastAsia="Aptos" w:cs="Aptos"/>
        </w:rPr>
        <w:t xml:space="preserve"> Le déploiement s'effectuera sur un serveur dédié ou un VPS européen. Le client final (PME/ETI) sera responsable de l'installation du Client Lourd (</w:t>
      </w:r>
      <w:proofErr w:type="spellStart"/>
      <w:r w:rsidRPr="0B2B7302">
        <w:rPr>
          <w:rFonts w:ascii="Aptos" w:hAnsi="Aptos" w:eastAsia="Aptos" w:cs="Aptos"/>
        </w:rPr>
        <w:t>Windev</w:t>
      </w:r>
      <w:proofErr w:type="spellEnd"/>
      <w:r w:rsidRPr="0B2B7302">
        <w:rPr>
          <w:rFonts w:ascii="Aptos" w:hAnsi="Aptos" w:eastAsia="Aptos" w:cs="Aptos"/>
        </w:rPr>
        <w:t>) sur les postes des déposants.</w:t>
      </w:r>
    </w:p>
    <w:p w:rsidR="0B2B7302" w:rsidP="0B2B7302" w:rsidRDefault="0B2B7302" w14:paraId="44A7C28B" w14:textId="7120C392">
      <w:pPr>
        <w:spacing w:before="240" w:after="240"/>
        <w:rPr>
          <w:rFonts w:ascii="Aptos" w:hAnsi="Aptos" w:eastAsia="Aptos" w:cs="Aptos"/>
        </w:rPr>
      </w:pPr>
    </w:p>
    <w:p w:rsidR="003F0040" w:rsidRDefault="003F0040" w14:paraId="62A596AA" w14:textId="77777777">
      <w:pPr>
        <w:rPr>
          <w:rFonts w:asciiTheme="majorHAnsi" w:hAnsiTheme="majorHAnsi" w:eastAsiaTheme="majorEastAsia" w:cstheme="majorBidi"/>
          <w:color w:val="0F4761" w:themeColor="accent1" w:themeShade="BF"/>
          <w:sz w:val="40"/>
          <w:szCs w:val="40"/>
        </w:rPr>
      </w:pPr>
      <w:r>
        <w:br w:type="page"/>
      </w:r>
    </w:p>
    <w:p w:rsidR="4DDFA93E" w:rsidP="0B2B7302" w:rsidRDefault="4DDFA93E" w14:paraId="4BD485BA" w14:textId="21F8D8E5">
      <w:pPr>
        <w:pStyle w:val="Titre1"/>
      </w:pPr>
      <w:bookmarkStart w:name="_Toc215731544" w:id="24"/>
      <w:r w:rsidRPr="0B2B7302">
        <w:t>6. ORGANISATION ET LIVRABLES</w:t>
      </w:r>
      <w:bookmarkEnd w:id="24"/>
    </w:p>
    <w:p w:rsidR="4DDFA93E" w:rsidP="0B2B7302" w:rsidRDefault="4DDFA93E" w14:paraId="286606BF" w14:textId="24723CCD">
      <w:pPr>
        <w:spacing w:before="240" w:after="240"/>
      </w:pPr>
      <w:r w:rsidRPr="0B2B7302">
        <w:rPr>
          <w:rFonts w:ascii="Aptos" w:hAnsi="Aptos" w:eastAsia="Aptos" w:cs="Aptos"/>
        </w:rPr>
        <w:t>Cette section établit le cadre de travail, le calendrier, les modalités de suivi et définit les livrables concrets qui seront remis à la Maîtrise d'Ouvrage (</w:t>
      </w:r>
      <w:proofErr w:type="spellStart"/>
      <w:r w:rsidRPr="0B2B7302">
        <w:rPr>
          <w:rFonts w:ascii="Aptos" w:hAnsi="Aptos" w:eastAsia="Aptos" w:cs="Aptos"/>
        </w:rPr>
        <w:t>HRComplianceTech</w:t>
      </w:r>
      <w:proofErr w:type="spellEnd"/>
      <w:r w:rsidRPr="0B2B7302">
        <w:rPr>
          <w:rFonts w:ascii="Aptos" w:hAnsi="Aptos" w:eastAsia="Aptos" w:cs="Aptos"/>
        </w:rPr>
        <w:t xml:space="preserve"> Solutions) en fin de projet.</w:t>
      </w:r>
    </w:p>
    <w:p w:rsidR="4DDFA93E" w:rsidP="0B2B7302" w:rsidRDefault="4DDFA93E" w14:paraId="33F13B4E" w14:textId="7D5F97D4">
      <w:pPr>
        <w:pStyle w:val="Titre2"/>
      </w:pPr>
      <w:bookmarkStart w:name="_Toc215731545" w:id="25"/>
      <w:r w:rsidRPr="0B2B7302">
        <w:t>6.1 Méthodologie et Suivi de Projet</w:t>
      </w:r>
      <w:bookmarkEnd w:id="25"/>
    </w:p>
    <w:p w:rsidR="4DDFA93E" w:rsidP="0B2B7302" w:rsidRDefault="4DDFA93E" w14:paraId="500A69C0" w14:textId="03A37413">
      <w:pPr>
        <w:spacing w:before="240" w:after="240"/>
      </w:pPr>
      <w:r w:rsidRPr="0B2B7302">
        <w:rPr>
          <w:rFonts w:ascii="Aptos" w:hAnsi="Aptos" w:eastAsia="Aptos" w:cs="Aptos"/>
        </w:rPr>
        <w:t xml:space="preserve">Le projet sera conduit selon une approche </w:t>
      </w:r>
      <w:r w:rsidRPr="0B2B7302">
        <w:rPr>
          <w:rFonts w:ascii="Aptos" w:hAnsi="Aptos" w:eastAsia="Aptos" w:cs="Aptos"/>
          <w:b/>
          <w:bCs/>
        </w:rPr>
        <w:t>Agile Scrum</w:t>
      </w:r>
      <w:r w:rsidRPr="0B2B7302">
        <w:rPr>
          <w:rFonts w:ascii="Aptos" w:hAnsi="Aptos" w:eastAsia="Aptos" w:cs="Aptos"/>
        </w:rPr>
        <w:t>, afin de favoriser la flexibilité, la réactivité aux retours clients et la livraison progressive de valeur.</w:t>
      </w:r>
    </w:p>
    <w:p w:rsidR="4DDFA93E" w:rsidP="0B2B7302" w:rsidRDefault="4DDFA93E" w14:paraId="3EA99A20" w14:textId="10A3D03D">
      <w:pPr>
        <w:pStyle w:val="Titre3"/>
      </w:pPr>
      <w:bookmarkStart w:name="_Toc215731546" w:id="26"/>
      <w:r w:rsidRPr="0B2B7302">
        <w:t>Méthodologie de travail</w:t>
      </w:r>
      <w:bookmarkEnd w:id="26"/>
    </w:p>
    <w:p w:rsidR="4DDFA93E" w:rsidP="0B2B7302" w:rsidRDefault="4DDFA93E" w14:paraId="01B1F474" w14:textId="35243FA2">
      <w:pPr>
        <w:pStyle w:val="Paragraphedeliste"/>
        <w:numPr>
          <w:ilvl w:val="0"/>
          <w:numId w:val="2"/>
        </w:numPr>
        <w:spacing w:before="240" w:after="240"/>
        <w:rPr>
          <w:rFonts w:ascii="Aptos" w:hAnsi="Aptos" w:eastAsia="Aptos" w:cs="Aptos"/>
        </w:rPr>
      </w:pPr>
      <w:r w:rsidRPr="0B2B7302">
        <w:rPr>
          <w:rFonts w:ascii="Aptos" w:hAnsi="Aptos" w:eastAsia="Aptos" w:cs="Aptos"/>
          <w:b/>
          <w:bCs/>
        </w:rPr>
        <w:t>Cycles de Développement (Sprints) :</w:t>
      </w:r>
      <w:r w:rsidRPr="0B2B7302">
        <w:rPr>
          <w:rFonts w:ascii="Aptos" w:hAnsi="Aptos" w:eastAsia="Aptos" w:cs="Aptos"/>
        </w:rPr>
        <w:t xml:space="preserve"> La durée standard d'un Sprint est fixée à </w:t>
      </w:r>
      <w:r w:rsidRPr="0B2B7302">
        <w:rPr>
          <w:rFonts w:ascii="Aptos" w:hAnsi="Aptos" w:eastAsia="Aptos" w:cs="Aptos"/>
          <w:b/>
          <w:bCs/>
        </w:rPr>
        <w:t>deux semaines (Bimensuel)</w:t>
      </w:r>
      <w:r w:rsidRPr="0B2B7302">
        <w:rPr>
          <w:rFonts w:ascii="Aptos" w:hAnsi="Aptos" w:eastAsia="Aptos" w:cs="Aptos"/>
        </w:rPr>
        <w:t>. Chaque Sprint doit aboutir à la livraison d'un incrément potentiellement livrable ou à la validation d'un ensemble de fonctionnalités.</w:t>
      </w:r>
    </w:p>
    <w:p w:rsidR="4DDFA93E" w:rsidP="0B2B7302" w:rsidRDefault="4DDFA93E" w14:paraId="42CF3F47" w14:textId="4B470BED">
      <w:pPr>
        <w:pStyle w:val="Paragraphedeliste"/>
        <w:numPr>
          <w:ilvl w:val="0"/>
          <w:numId w:val="2"/>
        </w:numPr>
        <w:spacing w:before="240" w:after="240"/>
        <w:rPr>
          <w:rFonts w:ascii="Aptos" w:hAnsi="Aptos" w:eastAsia="Aptos" w:cs="Aptos"/>
        </w:rPr>
      </w:pPr>
      <w:r w:rsidRPr="0B2B7302">
        <w:rPr>
          <w:rFonts w:ascii="Aptos" w:hAnsi="Aptos" w:eastAsia="Aptos" w:cs="Aptos"/>
          <w:b/>
          <w:bCs/>
        </w:rPr>
        <w:t>Outils de Suivi :</w:t>
      </w:r>
      <w:r w:rsidRPr="0B2B7302">
        <w:rPr>
          <w:rFonts w:ascii="Aptos" w:hAnsi="Aptos" w:eastAsia="Aptos" w:cs="Aptos"/>
        </w:rPr>
        <w:t xml:space="preserve"> La gestion des tâches (</w:t>
      </w:r>
      <w:proofErr w:type="spellStart"/>
      <w:r w:rsidRPr="0B2B7302">
        <w:rPr>
          <w:rFonts w:ascii="Aptos" w:hAnsi="Aptos" w:eastAsia="Aptos" w:cs="Aptos"/>
        </w:rPr>
        <w:t>Backlog</w:t>
      </w:r>
      <w:proofErr w:type="spellEnd"/>
      <w:r w:rsidRPr="0B2B7302">
        <w:rPr>
          <w:rFonts w:ascii="Aptos" w:hAnsi="Aptos" w:eastAsia="Aptos" w:cs="Aptos"/>
        </w:rPr>
        <w:t xml:space="preserve">, Sprints) sera assurée via </w:t>
      </w:r>
      <w:r w:rsidRPr="0B2B7302">
        <w:rPr>
          <w:rFonts w:ascii="Aptos" w:hAnsi="Aptos" w:eastAsia="Aptos" w:cs="Aptos"/>
          <w:b/>
          <w:bCs/>
        </w:rPr>
        <w:t>Notion</w:t>
      </w:r>
      <w:r w:rsidRPr="0B2B7302">
        <w:rPr>
          <w:rFonts w:ascii="Aptos" w:hAnsi="Aptos" w:eastAsia="Aptos" w:cs="Aptos"/>
        </w:rPr>
        <w:t xml:space="preserve"> (cf. 5.3) et la communication via </w:t>
      </w:r>
      <w:r w:rsidRPr="0B2B7302">
        <w:rPr>
          <w:rFonts w:ascii="Aptos" w:hAnsi="Aptos" w:eastAsia="Aptos" w:cs="Aptos"/>
          <w:b/>
          <w:bCs/>
        </w:rPr>
        <w:t>Discord</w:t>
      </w:r>
      <w:r w:rsidRPr="0B2B7302">
        <w:rPr>
          <w:rFonts w:ascii="Aptos" w:hAnsi="Aptos" w:eastAsia="Aptos" w:cs="Aptos"/>
        </w:rPr>
        <w:t>.</w:t>
      </w:r>
    </w:p>
    <w:p w:rsidR="4DDFA93E" w:rsidP="0B2B7302" w:rsidRDefault="4DDFA93E" w14:paraId="7FDD336A" w14:textId="4290BDF7">
      <w:pPr>
        <w:pStyle w:val="Paragraphedeliste"/>
        <w:numPr>
          <w:ilvl w:val="0"/>
          <w:numId w:val="2"/>
        </w:numPr>
        <w:spacing w:before="240" w:after="240"/>
        <w:rPr>
          <w:rFonts w:ascii="Aptos" w:hAnsi="Aptos" w:eastAsia="Aptos" w:cs="Aptos"/>
        </w:rPr>
      </w:pPr>
      <w:r w:rsidRPr="0B2B7302">
        <w:rPr>
          <w:rFonts w:ascii="Aptos" w:hAnsi="Aptos" w:eastAsia="Aptos" w:cs="Aptos"/>
          <w:b/>
          <w:bCs/>
        </w:rPr>
        <w:t>Suivi Hebdomadaire (Point client) :</w:t>
      </w:r>
      <w:r w:rsidRPr="0B2B7302">
        <w:rPr>
          <w:rFonts w:ascii="Aptos" w:hAnsi="Aptos" w:eastAsia="Aptos" w:cs="Aptos"/>
        </w:rPr>
        <w:t xml:space="preserve"> Un point de suivi formel sera organisé </w:t>
      </w:r>
      <w:r w:rsidRPr="0B2B7302">
        <w:rPr>
          <w:rFonts w:ascii="Aptos" w:hAnsi="Aptos" w:eastAsia="Aptos" w:cs="Aptos"/>
          <w:b/>
          <w:bCs/>
        </w:rPr>
        <w:t>une fois par semaine</w:t>
      </w:r>
      <w:r w:rsidRPr="0B2B7302">
        <w:rPr>
          <w:rFonts w:ascii="Aptos" w:hAnsi="Aptos" w:eastAsia="Aptos" w:cs="Aptos"/>
        </w:rPr>
        <w:t xml:space="preserve"> (Visio ou Mail, selon la disponibilité de Mme Morel) pour une durée maximale de 30 minutes (Doc 04).</w:t>
      </w:r>
    </w:p>
    <w:p w:rsidR="4DDFA93E" w:rsidP="0B2B7302" w:rsidRDefault="4DDFA93E" w14:paraId="1D223249" w14:textId="04F04F8D">
      <w:pPr>
        <w:pStyle w:val="Titre3"/>
      </w:pPr>
      <w:bookmarkStart w:name="_Toc215731547" w:id="27"/>
      <w:r w:rsidRPr="0B2B7302">
        <w:t>Mesure de l'Avancement</w:t>
      </w:r>
      <w:bookmarkEnd w:id="27"/>
    </w:p>
    <w:p w:rsidR="4DDFA93E" w:rsidP="0B2B7302" w:rsidRDefault="4DDFA93E" w14:paraId="2E03D80D" w14:textId="55A910C3">
      <w:pPr>
        <w:spacing w:before="240" w:after="240"/>
      </w:pPr>
      <w:r w:rsidRPr="0B2B7302">
        <w:rPr>
          <w:rFonts w:ascii="Aptos" w:hAnsi="Aptos" w:eastAsia="Aptos" w:cs="Aptos"/>
        </w:rPr>
        <w:t>Le suivi de projet visera à garantir la transparence de l'avancement. Lors des points hebdomadaires, le rapport inclura obligatoirement :</w:t>
      </w:r>
    </w:p>
    <w:p w:rsidR="4DDFA93E" w:rsidP="0B2B7302" w:rsidRDefault="4DDFA93E" w14:paraId="42446B6D" w14:textId="24626896">
      <w:pPr>
        <w:pStyle w:val="Paragraphedeliste"/>
        <w:numPr>
          <w:ilvl w:val="0"/>
          <w:numId w:val="1"/>
        </w:numPr>
        <w:spacing w:before="240" w:after="240"/>
        <w:rPr>
          <w:rFonts w:ascii="Aptos" w:hAnsi="Aptos" w:eastAsia="Aptos" w:cs="Aptos"/>
        </w:rPr>
      </w:pPr>
      <w:r w:rsidRPr="0B2B7302">
        <w:rPr>
          <w:rFonts w:ascii="Aptos" w:hAnsi="Aptos" w:eastAsia="Aptos" w:cs="Aptos"/>
          <w:b/>
          <w:bCs/>
        </w:rPr>
        <w:t>Rapport d'avancement (</w:t>
      </w:r>
      <w:proofErr w:type="spellStart"/>
      <w:r w:rsidRPr="0B2B7302">
        <w:rPr>
          <w:rFonts w:ascii="Aptos" w:hAnsi="Aptos" w:eastAsia="Aptos" w:cs="Aptos"/>
          <w:b/>
          <w:bCs/>
        </w:rPr>
        <w:t>Burndown</w:t>
      </w:r>
      <w:proofErr w:type="spellEnd"/>
      <w:r w:rsidRPr="0B2B7302">
        <w:rPr>
          <w:rFonts w:ascii="Aptos" w:hAnsi="Aptos" w:eastAsia="Aptos" w:cs="Aptos"/>
          <w:b/>
          <w:bCs/>
        </w:rPr>
        <w:t xml:space="preserve"> Chart) :</w:t>
      </w:r>
      <w:r w:rsidRPr="0B2B7302">
        <w:rPr>
          <w:rFonts w:ascii="Aptos" w:hAnsi="Aptos" w:eastAsia="Aptos" w:cs="Aptos"/>
        </w:rPr>
        <w:t xml:space="preserve"> Un graphique d'avancement sera présenté pour visualiser le travail restant (en jours/points) par rapport au temps restant avant les jalons critiques (Démo intermédiaire et Livraison finale). (Décision stratégique)</w:t>
      </w:r>
    </w:p>
    <w:p w:rsidR="4DDFA93E" w:rsidP="0B2B7302" w:rsidRDefault="4DDFA93E" w14:paraId="5D1A38B0" w14:textId="1F2A4F2A">
      <w:pPr>
        <w:pStyle w:val="Paragraphedeliste"/>
        <w:numPr>
          <w:ilvl w:val="0"/>
          <w:numId w:val="1"/>
        </w:numPr>
        <w:spacing w:before="240" w:after="240"/>
        <w:rPr>
          <w:rFonts w:ascii="Aptos" w:hAnsi="Aptos" w:eastAsia="Aptos" w:cs="Aptos"/>
        </w:rPr>
      </w:pPr>
      <w:r w:rsidRPr="0B2B7302">
        <w:rPr>
          <w:rFonts w:ascii="Aptos" w:hAnsi="Aptos" w:eastAsia="Aptos" w:cs="Aptos"/>
          <w:b/>
          <w:bCs/>
        </w:rPr>
        <w:t>Synthèse du Sprint :</w:t>
      </w:r>
      <w:r w:rsidRPr="0B2B7302">
        <w:rPr>
          <w:rFonts w:ascii="Aptos" w:hAnsi="Aptos" w:eastAsia="Aptos" w:cs="Aptos"/>
        </w:rPr>
        <w:t xml:space="preserve"> Bilan des fonctionnalités terminées dans le Sprint écoulé et revue du </w:t>
      </w:r>
      <w:proofErr w:type="spellStart"/>
      <w:r w:rsidRPr="0B2B7302">
        <w:rPr>
          <w:rFonts w:ascii="Aptos" w:hAnsi="Aptos" w:eastAsia="Aptos" w:cs="Aptos"/>
        </w:rPr>
        <w:t>Backlog</w:t>
      </w:r>
      <w:proofErr w:type="spellEnd"/>
      <w:r w:rsidRPr="0B2B7302">
        <w:rPr>
          <w:rFonts w:ascii="Aptos" w:hAnsi="Aptos" w:eastAsia="Aptos" w:cs="Aptos"/>
        </w:rPr>
        <w:t xml:space="preserve"> pour le Sprint suivant.</w:t>
      </w:r>
    </w:p>
    <w:p w:rsidR="0B2B7302" w:rsidP="0B2B7302" w:rsidRDefault="0B2B7302" w14:paraId="384EAE60" w14:textId="32FCBD56">
      <w:pPr>
        <w:spacing w:before="240" w:after="240"/>
        <w:ind w:left="708"/>
        <w:rPr>
          <w:rFonts w:ascii="Aptos" w:hAnsi="Aptos" w:eastAsia="Aptos" w:cs="Aptos"/>
        </w:rPr>
      </w:pPr>
    </w:p>
    <w:p w:rsidR="4DDFA93E" w:rsidP="0B2B7302" w:rsidRDefault="4DDFA93E" w14:paraId="61050376" w14:textId="0E0925AA">
      <w:pPr>
        <w:pStyle w:val="Titre3"/>
      </w:pPr>
      <w:bookmarkStart w:name="_Toc215731548" w:id="28"/>
      <w:r w:rsidRPr="0B2B7302">
        <w:t>Jalons Clés</w:t>
      </w:r>
      <w:bookmarkEnd w:id="28"/>
    </w:p>
    <w:tbl>
      <w:tblPr>
        <w:tblW w:w="0" w:type="auto"/>
        <w:tblLook w:val="06A0" w:firstRow="1" w:lastRow="0" w:firstColumn="1" w:lastColumn="0" w:noHBand="1" w:noVBand="1"/>
      </w:tblPr>
      <w:tblGrid>
        <w:gridCol w:w="1848"/>
        <w:gridCol w:w="2058"/>
        <w:gridCol w:w="5104"/>
      </w:tblGrid>
      <w:tr w:rsidR="0B2B7302" w:rsidTr="0B2B7302" w14:paraId="249563B8" w14:textId="77777777">
        <w:trPr>
          <w:trHeight w:val="300"/>
        </w:trPr>
        <w:tc>
          <w:tcPr>
            <w:tcW w:w="125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3D04A550" w14:textId="14081DC9">
            <w:pPr>
              <w:spacing w:after="0"/>
            </w:pPr>
            <w:r w:rsidRPr="0B2B7302">
              <w:rPr>
                <w:b/>
                <w:bCs/>
                <w:color w:val="1F1F1F"/>
              </w:rPr>
              <w:t>Jalon</w:t>
            </w:r>
          </w:p>
        </w:tc>
        <w:tc>
          <w:tcPr>
            <w:tcW w:w="174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6271F60D" w14:textId="05EC4D37">
            <w:pPr>
              <w:spacing w:after="0"/>
            </w:pPr>
            <w:r w:rsidRPr="0B2B7302">
              <w:rPr>
                <w:b/>
                <w:bCs/>
                <w:color w:val="1F1F1F"/>
              </w:rPr>
              <w:t>Date Cible</w:t>
            </w:r>
          </w:p>
        </w:tc>
        <w:tc>
          <w:tcPr>
            <w:tcW w:w="6019"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6FAB03F7" w14:textId="6A790972">
            <w:pPr>
              <w:spacing w:after="0"/>
            </w:pPr>
            <w:r w:rsidRPr="0B2B7302">
              <w:rPr>
                <w:b/>
                <w:bCs/>
                <w:color w:val="1F1F1F"/>
              </w:rPr>
              <w:t>Objectif de la Livraison</w:t>
            </w:r>
          </w:p>
        </w:tc>
      </w:tr>
      <w:tr w:rsidR="0B2B7302" w:rsidTr="0B2B7302" w14:paraId="02EB525E" w14:textId="77777777">
        <w:trPr>
          <w:trHeight w:val="300"/>
        </w:trPr>
        <w:tc>
          <w:tcPr>
            <w:tcW w:w="125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5ADC6BD" w14:textId="4C14C3C0">
            <w:pPr>
              <w:spacing w:after="0"/>
            </w:pPr>
            <w:r w:rsidRPr="0B2B7302">
              <w:rPr>
                <w:b/>
                <w:bCs/>
                <w:color w:val="1F1F1F"/>
              </w:rPr>
              <w:t>Lancement du projet</w:t>
            </w:r>
          </w:p>
        </w:tc>
        <w:tc>
          <w:tcPr>
            <w:tcW w:w="17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42068EA" w14:textId="170BE55E">
            <w:pPr>
              <w:spacing w:after="0"/>
            </w:pPr>
            <w:r w:rsidRPr="0B2B7302">
              <w:rPr>
                <w:color w:val="1F1F1F"/>
              </w:rPr>
              <w:t>Novembre 2025</w:t>
            </w:r>
          </w:p>
        </w:tc>
        <w:tc>
          <w:tcPr>
            <w:tcW w:w="601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D930EC0" w14:textId="7C84BFEC">
            <w:pPr>
              <w:spacing w:after="0"/>
            </w:pPr>
            <w:r w:rsidRPr="0B2B7302">
              <w:rPr>
                <w:color w:val="1F1F1F"/>
              </w:rPr>
              <w:t>Démarrage du développement, initialisation de l'environnement Docker, création du dépôt GitHub.</w:t>
            </w:r>
          </w:p>
        </w:tc>
      </w:tr>
      <w:tr w:rsidR="0B2B7302" w:rsidTr="0B2B7302" w14:paraId="0A3A5559" w14:textId="77777777">
        <w:trPr>
          <w:trHeight w:val="300"/>
        </w:trPr>
        <w:tc>
          <w:tcPr>
            <w:tcW w:w="125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04676CA" w14:textId="7F950F17">
            <w:pPr>
              <w:spacing w:after="0"/>
            </w:pPr>
            <w:r w:rsidRPr="0B2B7302">
              <w:rPr>
                <w:b/>
                <w:bCs/>
                <w:color w:val="1F1F1F"/>
              </w:rPr>
              <w:t xml:space="preserve">Validation du </w:t>
            </w:r>
            <w:proofErr w:type="spellStart"/>
            <w:r w:rsidRPr="0B2B7302">
              <w:rPr>
                <w:b/>
                <w:bCs/>
                <w:color w:val="1F1F1F"/>
              </w:rPr>
              <w:t>CdC</w:t>
            </w:r>
            <w:proofErr w:type="spellEnd"/>
          </w:p>
        </w:tc>
        <w:tc>
          <w:tcPr>
            <w:tcW w:w="17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4E14427" w14:textId="28D0E8A4">
            <w:pPr>
              <w:spacing w:after="0"/>
            </w:pPr>
            <w:r w:rsidRPr="0B2B7302">
              <w:rPr>
                <w:color w:val="1F1F1F"/>
              </w:rPr>
              <w:t>Semaine suivant la réception</w:t>
            </w:r>
          </w:p>
        </w:tc>
        <w:tc>
          <w:tcPr>
            <w:tcW w:w="601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D2D6FFB" w14:textId="1EA58F80">
            <w:pPr>
              <w:spacing w:after="0"/>
            </w:pPr>
            <w:r w:rsidRPr="0B2B7302">
              <w:rPr>
                <w:color w:val="1F1F1F"/>
              </w:rPr>
              <w:t>Validation formelle des exigences entre MOA et MOE.</w:t>
            </w:r>
          </w:p>
        </w:tc>
      </w:tr>
      <w:tr w:rsidR="0B2B7302" w:rsidTr="0B2B7302" w14:paraId="721347F5" w14:textId="77777777">
        <w:trPr>
          <w:trHeight w:val="300"/>
        </w:trPr>
        <w:tc>
          <w:tcPr>
            <w:tcW w:w="125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6E80DF7" w14:textId="3A1BC44D">
            <w:pPr>
              <w:spacing w:after="0"/>
            </w:pPr>
            <w:r w:rsidRPr="0B2B7302">
              <w:rPr>
                <w:b/>
                <w:bCs/>
                <w:color w:val="1F1F1F"/>
              </w:rPr>
              <w:t>Démo Intermédiaire</w:t>
            </w:r>
          </w:p>
        </w:tc>
        <w:tc>
          <w:tcPr>
            <w:tcW w:w="17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C41341F" w14:textId="7D8B685C">
            <w:pPr>
              <w:spacing w:after="0"/>
            </w:pPr>
            <w:r w:rsidRPr="0B2B7302">
              <w:rPr>
                <w:color w:val="1F1F1F"/>
              </w:rPr>
              <w:t>Mi-Février 2026 (6e semaine de développement)</w:t>
            </w:r>
          </w:p>
        </w:tc>
        <w:tc>
          <w:tcPr>
            <w:tcW w:w="601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D6BC307" w14:textId="776C2BF4">
            <w:pPr>
              <w:spacing w:after="0"/>
            </w:pPr>
            <w:r w:rsidRPr="0B2B7302">
              <w:rPr>
                <w:color w:val="1F1F1F"/>
              </w:rPr>
              <w:t xml:space="preserve">Démonstration d'une première version fonctionnelle : dépôt d'un signalement via </w:t>
            </w:r>
            <w:proofErr w:type="spellStart"/>
            <w:r w:rsidRPr="0B2B7302">
              <w:rPr>
                <w:color w:val="1F1F1F"/>
              </w:rPr>
              <w:t>Windev</w:t>
            </w:r>
            <w:proofErr w:type="spellEnd"/>
            <w:r w:rsidRPr="0B2B7302">
              <w:rPr>
                <w:color w:val="1F1F1F"/>
              </w:rPr>
              <w:t xml:space="preserve">, passage par l'API (chiffrement/déchiffrement) et affichage du cas dans la </w:t>
            </w:r>
            <w:proofErr w:type="spellStart"/>
            <w:r w:rsidRPr="0B2B7302">
              <w:rPr>
                <w:color w:val="1F1F1F"/>
              </w:rPr>
              <w:t>Webapp</w:t>
            </w:r>
            <w:proofErr w:type="spellEnd"/>
            <w:r w:rsidRPr="0B2B7302">
              <w:rPr>
                <w:color w:val="1F1F1F"/>
              </w:rPr>
              <w:t xml:space="preserve"> de gestion (Doc 04).</w:t>
            </w:r>
          </w:p>
        </w:tc>
      </w:tr>
      <w:tr w:rsidR="0B2B7302" w:rsidTr="0B2B7302" w14:paraId="7DD6DC0C" w14:textId="77777777">
        <w:trPr>
          <w:trHeight w:val="300"/>
        </w:trPr>
        <w:tc>
          <w:tcPr>
            <w:tcW w:w="125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E09DA9B" w14:textId="085D8CEF">
            <w:pPr>
              <w:spacing w:after="0"/>
            </w:pPr>
            <w:r w:rsidRPr="0B2B7302">
              <w:rPr>
                <w:b/>
                <w:bCs/>
                <w:color w:val="1F1F1F"/>
              </w:rPr>
              <w:t>Soutenance &amp; Livraison Finale</w:t>
            </w:r>
          </w:p>
        </w:tc>
        <w:tc>
          <w:tcPr>
            <w:tcW w:w="17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ECFA79F" w14:textId="16882C24">
            <w:pPr>
              <w:spacing w:after="0"/>
            </w:pPr>
            <w:r w:rsidRPr="0B2B7302">
              <w:rPr>
                <w:color w:val="1F1F1F"/>
              </w:rPr>
              <w:t>Début Avril 2026</w:t>
            </w:r>
          </w:p>
        </w:tc>
        <w:tc>
          <w:tcPr>
            <w:tcW w:w="601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891BB42" w14:textId="598C411D">
            <w:pPr>
              <w:spacing w:after="0"/>
            </w:pPr>
            <w:r w:rsidRPr="0B2B7302">
              <w:rPr>
                <w:color w:val="1F1F1F"/>
              </w:rPr>
              <w:t>Remise de l'ensemble des livrables et soutenance du projet.</w:t>
            </w:r>
          </w:p>
        </w:tc>
      </w:tr>
    </w:tbl>
    <w:p w:rsidR="0B2B7302" w:rsidP="0B2B7302" w:rsidRDefault="0B2B7302" w14:paraId="7A6BD4DD" w14:textId="3AAC1FC5">
      <w:pPr>
        <w:spacing w:before="240" w:after="240"/>
        <w:rPr>
          <w:rFonts w:ascii="Aptos" w:hAnsi="Aptos" w:eastAsia="Aptos" w:cs="Aptos"/>
        </w:rPr>
      </w:pPr>
    </w:p>
    <w:p w:rsidR="27412668" w:rsidP="0B2B7302" w:rsidRDefault="27412668" w14:paraId="6341EE31" w14:textId="2F5C3E02">
      <w:pPr>
        <w:pStyle w:val="Titre2"/>
      </w:pPr>
      <w:bookmarkStart w:name="_Toc215731549" w:id="29"/>
      <w:r w:rsidRPr="0B2B7302">
        <w:t>6.2 Liste des Livrables</w:t>
      </w:r>
      <w:bookmarkEnd w:id="29"/>
    </w:p>
    <w:p w:rsidR="27412668" w:rsidP="0B2B7302" w:rsidRDefault="27412668" w14:paraId="129A2AC0" w14:textId="5F74BAB2">
      <w:pPr>
        <w:spacing w:before="240" w:after="240"/>
      </w:pPr>
      <w:r w:rsidRPr="0B2B7302">
        <w:rPr>
          <w:rFonts w:ascii="Aptos" w:hAnsi="Aptos" w:eastAsia="Aptos" w:cs="Aptos"/>
        </w:rPr>
        <w:t xml:space="preserve">Les éléments suivants seront remis au client </w:t>
      </w:r>
      <w:proofErr w:type="spellStart"/>
      <w:r w:rsidRPr="0B2B7302">
        <w:rPr>
          <w:rFonts w:ascii="Aptos" w:hAnsi="Aptos" w:eastAsia="Aptos" w:cs="Aptos"/>
        </w:rPr>
        <w:t>HRComplianceTech</w:t>
      </w:r>
      <w:proofErr w:type="spellEnd"/>
      <w:r w:rsidRPr="0B2B7302">
        <w:rPr>
          <w:rFonts w:ascii="Aptos" w:hAnsi="Aptos" w:eastAsia="Aptos" w:cs="Aptos"/>
        </w:rPr>
        <w:t xml:space="preserve"> Solutions à la date de livraison finale (Avril 2026).</w:t>
      </w:r>
    </w:p>
    <w:tbl>
      <w:tblPr>
        <w:tblW w:w="0" w:type="auto"/>
        <w:tblLook w:val="06A0" w:firstRow="1" w:lastRow="0" w:firstColumn="1" w:lastColumn="0" w:noHBand="1" w:noVBand="1"/>
      </w:tblPr>
      <w:tblGrid>
        <w:gridCol w:w="2069"/>
        <w:gridCol w:w="2235"/>
        <w:gridCol w:w="2928"/>
        <w:gridCol w:w="1778"/>
      </w:tblGrid>
      <w:tr w:rsidR="0B2B7302" w:rsidTr="0B2B7302" w14:paraId="3058775E" w14:textId="77777777">
        <w:trPr>
          <w:trHeight w:val="300"/>
        </w:trPr>
        <w:tc>
          <w:tcPr>
            <w:tcW w:w="859"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61A36887" w14:textId="539D47D7">
            <w:pPr>
              <w:spacing w:after="0"/>
            </w:pPr>
            <w:r w:rsidRPr="0B2B7302">
              <w:rPr>
                <w:b/>
                <w:bCs/>
                <w:color w:val="1F1F1F"/>
              </w:rPr>
              <w:t>Catégorie</w:t>
            </w:r>
          </w:p>
        </w:tc>
        <w:tc>
          <w:tcPr>
            <w:tcW w:w="127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2AD04562" w14:textId="7676139F">
            <w:pPr>
              <w:spacing w:after="0"/>
            </w:pPr>
            <w:r w:rsidRPr="0B2B7302">
              <w:rPr>
                <w:b/>
                <w:bCs/>
                <w:color w:val="1F1F1F"/>
              </w:rPr>
              <w:t>Livrable</w:t>
            </w:r>
          </w:p>
        </w:tc>
        <w:tc>
          <w:tcPr>
            <w:tcW w:w="510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22E50F39" w14:textId="504A5889">
            <w:pPr>
              <w:spacing w:after="0"/>
            </w:pPr>
            <w:r w:rsidRPr="0B2B7302">
              <w:rPr>
                <w:b/>
                <w:bCs/>
                <w:color w:val="1F1F1F"/>
              </w:rPr>
              <w:t>Description</w:t>
            </w:r>
          </w:p>
        </w:tc>
        <w:tc>
          <w:tcPr>
            <w:tcW w:w="1779"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0A0E4C13" w14:textId="6E5DC4CF">
            <w:pPr>
              <w:spacing w:after="0"/>
            </w:pPr>
            <w:r w:rsidRPr="0B2B7302">
              <w:rPr>
                <w:b/>
                <w:bCs/>
                <w:color w:val="1F1F1F"/>
              </w:rPr>
              <w:t>Format</w:t>
            </w:r>
          </w:p>
        </w:tc>
      </w:tr>
      <w:tr w:rsidR="0B2B7302" w:rsidTr="0B2B7302" w14:paraId="792A66DC" w14:textId="77777777">
        <w:trPr>
          <w:trHeight w:val="300"/>
        </w:trPr>
        <w:tc>
          <w:tcPr>
            <w:tcW w:w="8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F329A6E" w14:textId="212BEEDB">
            <w:pPr>
              <w:spacing w:after="0"/>
            </w:pPr>
            <w:r w:rsidRPr="0B2B7302">
              <w:rPr>
                <w:b/>
                <w:bCs/>
                <w:color w:val="1F1F1F"/>
              </w:rPr>
              <w:t>Logiciel</w:t>
            </w:r>
          </w:p>
        </w:tc>
        <w:tc>
          <w:tcPr>
            <w:tcW w:w="12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CB68147" w14:textId="78934D15">
            <w:pPr>
              <w:spacing w:after="0"/>
            </w:pPr>
            <w:r w:rsidRPr="0B2B7302">
              <w:rPr>
                <w:b/>
                <w:bCs/>
                <w:color w:val="1F1F1F"/>
              </w:rPr>
              <w:t>Code Source</w:t>
            </w:r>
          </w:p>
        </w:tc>
        <w:tc>
          <w:tcPr>
            <w:tcW w:w="510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DA27791" w14:textId="235DC6EB">
            <w:pPr>
              <w:spacing w:after="0"/>
            </w:pPr>
            <w:r w:rsidRPr="0B2B7302">
              <w:rPr>
                <w:color w:val="1F1F1F"/>
              </w:rPr>
              <w:t xml:space="preserve">Intégralité du code source des trois modules (API Python/Flask, </w:t>
            </w:r>
            <w:proofErr w:type="spellStart"/>
            <w:r w:rsidRPr="0B2B7302">
              <w:rPr>
                <w:color w:val="1F1F1F"/>
              </w:rPr>
              <w:t>Webapp</w:t>
            </w:r>
            <w:proofErr w:type="spellEnd"/>
            <w:r w:rsidRPr="0B2B7302">
              <w:rPr>
                <w:color w:val="1F1F1F"/>
              </w:rPr>
              <w:t xml:space="preserve"> Next.js, Client Lourd </w:t>
            </w:r>
            <w:proofErr w:type="spellStart"/>
            <w:r w:rsidRPr="0B2B7302">
              <w:rPr>
                <w:color w:val="1F1F1F"/>
              </w:rPr>
              <w:t>Windev</w:t>
            </w:r>
            <w:proofErr w:type="spellEnd"/>
            <w:r w:rsidRPr="0B2B7302">
              <w:rPr>
                <w:color w:val="1F1F1F"/>
              </w:rPr>
              <w:t>).</w:t>
            </w:r>
          </w:p>
        </w:tc>
        <w:tc>
          <w:tcPr>
            <w:tcW w:w="177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093860A" w14:textId="0A22A6F1">
            <w:pPr>
              <w:spacing w:after="0"/>
            </w:pPr>
            <w:r w:rsidRPr="0B2B7302">
              <w:rPr>
                <w:color w:val="1F1F1F"/>
              </w:rPr>
              <w:t xml:space="preserve">Dépôt privé </w:t>
            </w:r>
            <w:r w:rsidRPr="0B2B7302">
              <w:rPr>
                <w:b/>
                <w:bCs/>
                <w:color w:val="1F1F1F"/>
              </w:rPr>
              <w:t>GitHub</w:t>
            </w:r>
            <w:r w:rsidRPr="0B2B7302">
              <w:rPr>
                <w:color w:val="1F1F1F"/>
              </w:rPr>
              <w:t xml:space="preserve"> (accès à transférer au client).</w:t>
            </w:r>
          </w:p>
        </w:tc>
      </w:tr>
      <w:tr w:rsidR="0B2B7302" w:rsidTr="0B2B7302" w14:paraId="6AF08247" w14:textId="77777777">
        <w:trPr>
          <w:trHeight w:val="300"/>
        </w:trPr>
        <w:tc>
          <w:tcPr>
            <w:tcW w:w="8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A1274B1" w14:textId="1A2DE433">
            <w:pPr>
              <w:spacing w:after="0"/>
            </w:pPr>
            <w:r w:rsidRPr="0B2B7302">
              <w:rPr>
                <w:b/>
                <w:bCs/>
                <w:color w:val="1F1F1F"/>
              </w:rPr>
              <w:t>Logiciel</w:t>
            </w:r>
          </w:p>
        </w:tc>
        <w:tc>
          <w:tcPr>
            <w:tcW w:w="12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E0789DA" w14:textId="3D9E3F43">
            <w:pPr>
              <w:spacing w:after="0"/>
            </w:pPr>
            <w:r w:rsidRPr="0B2B7302">
              <w:rPr>
                <w:b/>
                <w:bCs/>
                <w:color w:val="1F1F1F"/>
              </w:rPr>
              <w:t>Exécutables et Déploiement</w:t>
            </w:r>
          </w:p>
        </w:tc>
        <w:tc>
          <w:tcPr>
            <w:tcW w:w="510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0351906" w14:textId="1265E593">
            <w:pPr>
              <w:spacing w:after="0"/>
            </w:pPr>
            <w:r w:rsidRPr="0B2B7302">
              <w:rPr>
                <w:color w:val="1F1F1F"/>
              </w:rPr>
              <w:t>Fichiers d'installation de l'application bureautique (</w:t>
            </w:r>
            <w:proofErr w:type="spellStart"/>
            <w:r w:rsidRPr="0B2B7302">
              <w:rPr>
                <w:color w:val="1F1F1F"/>
              </w:rPr>
              <w:t>Windev</w:t>
            </w:r>
            <w:proofErr w:type="spellEnd"/>
            <w:r w:rsidRPr="0B2B7302">
              <w:rPr>
                <w:color w:val="1F1F1F"/>
              </w:rPr>
              <w:t xml:space="preserve">) et </w:t>
            </w:r>
            <w:proofErr w:type="spellStart"/>
            <w:r w:rsidRPr="0B2B7302">
              <w:rPr>
                <w:color w:val="1F1F1F"/>
              </w:rPr>
              <w:t>Webapp</w:t>
            </w:r>
            <w:proofErr w:type="spellEnd"/>
            <w:r w:rsidRPr="0B2B7302">
              <w:rPr>
                <w:color w:val="1F1F1F"/>
              </w:rPr>
              <w:t xml:space="preserve"> déployable (Conteneurs Docker pour API et </w:t>
            </w:r>
            <w:proofErr w:type="spellStart"/>
            <w:r w:rsidRPr="0B2B7302">
              <w:rPr>
                <w:color w:val="1F1F1F"/>
              </w:rPr>
              <w:t>Webapp</w:t>
            </w:r>
            <w:proofErr w:type="spellEnd"/>
            <w:r w:rsidRPr="0B2B7302">
              <w:rPr>
                <w:color w:val="1F1F1F"/>
              </w:rPr>
              <w:t>).</w:t>
            </w:r>
          </w:p>
        </w:tc>
        <w:tc>
          <w:tcPr>
            <w:tcW w:w="177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D68679B" w14:textId="1A8750EF">
            <w:pPr>
              <w:spacing w:after="0"/>
            </w:pPr>
            <w:r w:rsidRPr="0B2B7302">
              <w:rPr>
                <w:color w:val="1F1F1F"/>
              </w:rPr>
              <w:t>Fichiers exécutables et images Docker.</w:t>
            </w:r>
          </w:p>
        </w:tc>
      </w:tr>
      <w:tr w:rsidR="0B2B7302" w:rsidTr="0B2B7302" w14:paraId="77303AC9" w14:textId="77777777">
        <w:trPr>
          <w:trHeight w:val="300"/>
        </w:trPr>
        <w:tc>
          <w:tcPr>
            <w:tcW w:w="8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54DA563" w14:textId="20113314">
            <w:pPr>
              <w:spacing w:after="0"/>
            </w:pPr>
            <w:r w:rsidRPr="0B2B7302">
              <w:rPr>
                <w:b/>
                <w:bCs/>
                <w:color w:val="1F1F1F"/>
              </w:rPr>
              <w:t>Documentation</w:t>
            </w:r>
          </w:p>
        </w:tc>
        <w:tc>
          <w:tcPr>
            <w:tcW w:w="12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ECD0B6B" w14:textId="29227543">
            <w:pPr>
              <w:spacing w:after="0"/>
            </w:pPr>
            <w:r w:rsidRPr="0B2B7302">
              <w:rPr>
                <w:b/>
                <w:bCs/>
                <w:color w:val="1F1F1F"/>
              </w:rPr>
              <w:t>Manuel Utilisateur</w:t>
            </w:r>
          </w:p>
        </w:tc>
        <w:tc>
          <w:tcPr>
            <w:tcW w:w="510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43DCA17" w14:textId="3A2AD8D8">
            <w:pPr>
              <w:spacing w:after="0"/>
            </w:pPr>
            <w:r w:rsidRPr="0B2B7302">
              <w:rPr>
                <w:color w:val="1F1F1F"/>
              </w:rPr>
              <w:t>Guide complet à destination des Salariés (dépôt) et des Gestionnaires (RH/Juristes) décrivant l'usage de la solution.</w:t>
            </w:r>
          </w:p>
        </w:tc>
        <w:tc>
          <w:tcPr>
            <w:tcW w:w="177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89041A2" w14:textId="15DA7498">
            <w:pPr>
              <w:spacing w:after="0"/>
            </w:pPr>
            <w:r w:rsidRPr="0B2B7302">
              <w:rPr>
                <w:color w:val="1F1F1F"/>
              </w:rPr>
              <w:t xml:space="preserve">Document </w:t>
            </w:r>
            <w:r w:rsidRPr="0B2B7302">
              <w:rPr>
                <w:b/>
                <w:bCs/>
                <w:color w:val="1F1F1F"/>
              </w:rPr>
              <w:t>PDF</w:t>
            </w:r>
            <w:r w:rsidRPr="0B2B7302">
              <w:rPr>
                <w:color w:val="1F1F1F"/>
              </w:rPr>
              <w:t xml:space="preserve"> (Décision stratégique).</w:t>
            </w:r>
          </w:p>
        </w:tc>
      </w:tr>
      <w:tr w:rsidR="0B2B7302" w:rsidTr="0B2B7302" w14:paraId="03A6AD3D" w14:textId="77777777">
        <w:trPr>
          <w:trHeight w:val="300"/>
        </w:trPr>
        <w:tc>
          <w:tcPr>
            <w:tcW w:w="8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CD33C33" w14:textId="10B6E7DC">
            <w:pPr>
              <w:spacing w:after="0"/>
            </w:pPr>
            <w:r w:rsidRPr="0B2B7302">
              <w:rPr>
                <w:b/>
                <w:bCs/>
                <w:color w:val="1F1F1F"/>
              </w:rPr>
              <w:t>Documentation</w:t>
            </w:r>
          </w:p>
        </w:tc>
        <w:tc>
          <w:tcPr>
            <w:tcW w:w="12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53DB929" w14:textId="25F18E32">
            <w:pPr>
              <w:spacing w:after="0"/>
            </w:pPr>
            <w:r w:rsidRPr="0B2B7302">
              <w:rPr>
                <w:b/>
                <w:bCs/>
                <w:color w:val="1F1F1F"/>
              </w:rPr>
              <w:t>Documentation Technique</w:t>
            </w:r>
          </w:p>
        </w:tc>
        <w:tc>
          <w:tcPr>
            <w:tcW w:w="510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C0BC169" w14:textId="31B93294">
            <w:pPr>
              <w:spacing w:after="0"/>
            </w:pPr>
            <w:r w:rsidRPr="0B2B7302">
              <w:rPr>
                <w:color w:val="1F1F1F"/>
              </w:rPr>
              <w:t>Documentation de l'API (</w:t>
            </w:r>
            <w:proofErr w:type="spellStart"/>
            <w:r w:rsidRPr="0B2B7302">
              <w:rPr>
                <w:color w:val="1F1F1F"/>
              </w:rPr>
              <w:t>endpoints</w:t>
            </w:r>
            <w:proofErr w:type="spellEnd"/>
            <w:r w:rsidRPr="0B2B7302">
              <w:rPr>
                <w:color w:val="1F1F1F"/>
              </w:rPr>
              <w:t xml:space="preserve">), guide d'installation (serveur, BDD </w:t>
            </w:r>
            <w:r w:rsidR="00ED496F">
              <w:rPr>
                <w:color w:val="1F1F1F"/>
              </w:rPr>
              <w:t>My</w:t>
            </w:r>
            <w:r w:rsidRPr="0B2B7302">
              <w:rPr>
                <w:color w:val="1F1F1F"/>
              </w:rPr>
              <w:t>SQL, conteneurs Docker) et description de l'architecture.</w:t>
            </w:r>
          </w:p>
        </w:tc>
        <w:tc>
          <w:tcPr>
            <w:tcW w:w="177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D95ECAA" w14:textId="2CD8136B">
            <w:pPr>
              <w:spacing w:after="0"/>
            </w:pPr>
            <w:r w:rsidRPr="0B2B7302">
              <w:rPr>
                <w:color w:val="1F1F1F"/>
              </w:rPr>
              <w:t>Fichiers (</w:t>
            </w:r>
            <w:proofErr w:type="spellStart"/>
            <w:r w:rsidRPr="0B2B7302">
              <w:rPr>
                <w:color w:val="1F1F1F"/>
              </w:rPr>
              <w:t>Markdown</w:t>
            </w:r>
            <w:proofErr w:type="spellEnd"/>
            <w:r w:rsidRPr="0B2B7302">
              <w:rPr>
                <w:color w:val="1F1F1F"/>
              </w:rPr>
              <w:t xml:space="preserve"> ou PDF).</w:t>
            </w:r>
          </w:p>
        </w:tc>
      </w:tr>
      <w:tr w:rsidR="0B2B7302" w:rsidTr="0B2B7302" w14:paraId="5A66BB5E" w14:textId="77777777">
        <w:trPr>
          <w:trHeight w:val="300"/>
        </w:trPr>
        <w:tc>
          <w:tcPr>
            <w:tcW w:w="8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500A1CB" w14:textId="1B925E43">
            <w:pPr>
              <w:spacing w:after="0"/>
            </w:pPr>
            <w:r w:rsidRPr="0B2B7302">
              <w:rPr>
                <w:b/>
                <w:bCs/>
                <w:color w:val="1F1F1F"/>
              </w:rPr>
              <w:t>Conformité</w:t>
            </w:r>
          </w:p>
        </w:tc>
        <w:tc>
          <w:tcPr>
            <w:tcW w:w="12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E5EE554" w14:textId="5EBEA060">
            <w:pPr>
              <w:spacing w:after="0"/>
            </w:pPr>
            <w:r w:rsidRPr="0B2B7302">
              <w:rPr>
                <w:b/>
                <w:bCs/>
                <w:color w:val="1F1F1F"/>
              </w:rPr>
              <w:t>Dossier de Conformité</w:t>
            </w:r>
          </w:p>
        </w:tc>
        <w:tc>
          <w:tcPr>
            <w:tcW w:w="510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FEB5839" w14:textId="3C3F2442">
            <w:pPr>
              <w:spacing w:after="0"/>
            </w:pPr>
            <w:r w:rsidRPr="0B2B7302">
              <w:rPr>
                <w:color w:val="1F1F1F"/>
              </w:rPr>
              <w:t xml:space="preserve">Document justifiant la conformité du dispositif à la </w:t>
            </w:r>
            <w:r w:rsidRPr="0B2B7302">
              <w:rPr>
                <w:b/>
                <w:bCs/>
                <w:color w:val="1F1F1F"/>
              </w:rPr>
              <w:t>Loi Sapin 2</w:t>
            </w:r>
            <w:r w:rsidRPr="0B2B7302">
              <w:rPr>
                <w:color w:val="1F1F1F"/>
              </w:rPr>
              <w:t xml:space="preserve"> et au </w:t>
            </w:r>
            <w:r w:rsidRPr="0B2B7302">
              <w:rPr>
                <w:b/>
                <w:bCs/>
                <w:color w:val="1F1F1F"/>
              </w:rPr>
              <w:t>RGPD</w:t>
            </w:r>
            <w:r w:rsidRPr="0B2B7302">
              <w:rPr>
                <w:color w:val="1F1F1F"/>
              </w:rPr>
              <w:t xml:space="preserve"> (y compris la gestion du chiffrement, de l'audit log et des durées de conservation).</w:t>
            </w:r>
          </w:p>
        </w:tc>
        <w:tc>
          <w:tcPr>
            <w:tcW w:w="177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B4EBDEE" w14:textId="36FFA443">
            <w:pPr>
              <w:spacing w:after="0"/>
            </w:pPr>
            <w:r w:rsidRPr="0B2B7302">
              <w:rPr>
                <w:color w:val="1F1F1F"/>
              </w:rPr>
              <w:t>Document PDF.</w:t>
            </w:r>
          </w:p>
        </w:tc>
      </w:tr>
      <w:tr w:rsidR="0B2B7302" w:rsidTr="0B2B7302" w14:paraId="04B305BB" w14:textId="77777777">
        <w:trPr>
          <w:trHeight w:val="300"/>
        </w:trPr>
        <w:tc>
          <w:tcPr>
            <w:tcW w:w="8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963B5C7" w14:textId="20884C53">
            <w:pPr>
              <w:spacing w:after="0"/>
            </w:pPr>
            <w:r w:rsidRPr="0B2B7302">
              <w:rPr>
                <w:b/>
                <w:bCs/>
                <w:color w:val="1F1F1F"/>
              </w:rPr>
              <w:t>Données</w:t>
            </w:r>
          </w:p>
        </w:tc>
        <w:tc>
          <w:tcPr>
            <w:tcW w:w="12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4FA776E" w14:textId="76EEB8E5">
            <w:pPr>
              <w:spacing w:after="0"/>
            </w:pPr>
            <w:r w:rsidRPr="0B2B7302">
              <w:rPr>
                <w:b/>
                <w:bCs/>
                <w:color w:val="1F1F1F"/>
              </w:rPr>
              <w:t>Jeu de Données Initial</w:t>
            </w:r>
          </w:p>
        </w:tc>
        <w:tc>
          <w:tcPr>
            <w:tcW w:w="510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4A0F3D6" w14:textId="2EFDB044">
            <w:pPr>
              <w:spacing w:after="0"/>
            </w:pPr>
            <w:r w:rsidRPr="0B2B7302">
              <w:rPr>
                <w:color w:val="1F1F1F"/>
              </w:rPr>
              <w:t>Script ou base de données avec un jeu de données d'entraînement pour le module</w:t>
            </w:r>
            <w:r w:rsidRPr="0B2B7302" w:rsidR="24161246">
              <w:rPr>
                <w:color w:val="1F1F1F"/>
              </w:rPr>
              <w:t xml:space="preserve"> </w:t>
            </w:r>
            <w:r w:rsidRPr="0B2B7302">
              <w:rPr>
                <w:color w:val="1F1F1F"/>
              </w:rPr>
              <w:t>IA.</w:t>
            </w:r>
          </w:p>
        </w:tc>
        <w:tc>
          <w:tcPr>
            <w:tcW w:w="177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65DE370" w14:textId="3C380209">
            <w:pPr>
              <w:spacing w:after="0"/>
            </w:pPr>
            <w:r w:rsidRPr="0B2B7302">
              <w:rPr>
                <w:color w:val="1F1F1F"/>
              </w:rPr>
              <w:t>SQL ou CSV.</w:t>
            </w:r>
          </w:p>
        </w:tc>
      </w:tr>
      <w:tr w:rsidR="0B2B7302" w:rsidTr="0B2B7302" w14:paraId="141CB86A" w14:textId="77777777">
        <w:trPr>
          <w:trHeight w:val="300"/>
        </w:trPr>
        <w:tc>
          <w:tcPr>
            <w:tcW w:w="8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7054877D" w:rsidP="0B2B7302" w:rsidRDefault="7054877D" w14:paraId="14BE0C7D" w14:textId="7851C314">
            <w:pPr>
              <w:rPr>
                <w:b/>
                <w:bCs/>
                <w:color w:val="1F1F1F"/>
              </w:rPr>
            </w:pPr>
            <w:r w:rsidRPr="0B2B7302">
              <w:rPr>
                <w:b/>
                <w:bCs/>
                <w:color w:val="1F1F1F"/>
              </w:rPr>
              <w:t>Logiciel</w:t>
            </w:r>
          </w:p>
        </w:tc>
        <w:tc>
          <w:tcPr>
            <w:tcW w:w="12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7054877D" w:rsidP="0B2B7302" w:rsidRDefault="7054877D" w14:paraId="2F4C30E5" w14:textId="5CA47931">
            <w:pPr>
              <w:rPr>
                <w:rFonts w:ascii="Aptos" w:hAnsi="Aptos" w:eastAsia="Aptos" w:cs="Aptos"/>
                <w:b/>
                <w:bCs/>
              </w:rPr>
            </w:pPr>
            <w:r w:rsidRPr="0B2B7302">
              <w:rPr>
                <w:rFonts w:ascii="Aptos" w:hAnsi="Aptos" w:eastAsia="Aptos" w:cs="Aptos"/>
                <w:b/>
                <w:bCs/>
              </w:rPr>
              <w:t>Fichiers de conteneurisation</w:t>
            </w:r>
          </w:p>
        </w:tc>
        <w:tc>
          <w:tcPr>
            <w:tcW w:w="510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7054877D" w:rsidP="0B2B7302" w:rsidRDefault="7054877D" w14:paraId="334BDCED" w14:textId="10DACD3A">
            <w:pPr>
              <w:rPr>
                <w:b/>
                <w:bCs/>
                <w:color w:val="1F1F1F"/>
              </w:rPr>
            </w:pPr>
            <w:r w:rsidRPr="0B2B7302">
              <w:rPr>
                <w:color w:val="1F1F1F"/>
              </w:rPr>
              <w:t xml:space="preserve">Fichier </w:t>
            </w:r>
            <w:proofErr w:type="spellStart"/>
            <w:r w:rsidRPr="0B2B7302">
              <w:rPr>
                <w:b/>
                <w:bCs/>
                <w:color w:val="1F1F1F"/>
              </w:rPr>
              <w:t>Dockerfile</w:t>
            </w:r>
            <w:proofErr w:type="spellEnd"/>
            <w:r w:rsidRPr="0B2B7302">
              <w:rPr>
                <w:b/>
                <w:bCs/>
                <w:color w:val="1F1F1F"/>
              </w:rPr>
              <w:t>, docker-</w:t>
            </w:r>
            <w:proofErr w:type="spellStart"/>
            <w:r w:rsidRPr="0B2B7302">
              <w:rPr>
                <w:b/>
                <w:bCs/>
                <w:color w:val="1F1F1F"/>
              </w:rPr>
              <w:t>compose.yml</w:t>
            </w:r>
            <w:proofErr w:type="spellEnd"/>
            <w:r w:rsidRPr="0B2B7302">
              <w:rPr>
                <w:b/>
                <w:bCs/>
                <w:color w:val="1F1F1F"/>
              </w:rPr>
              <w:t xml:space="preserve"> </w:t>
            </w:r>
            <w:r w:rsidRPr="0B2B7302">
              <w:rPr>
                <w:color w:val="1F1F1F"/>
              </w:rPr>
              <w:t xml:space="preserve">pour le de l’API </w:t>
            </w:r>
            <w:r w:rsidRPr="0B2B7302" w:rsidR="02E05DC3">
              <w:rPr>
                <w:color w:val="1F1F1F"/>
              </w:rPr>
              <w:t xml:space="preserve">et de la </w:t>
            </w:r>
            <w:proofErr w:type="spellStart"/>
            <w:r w:rsidRPr="0B2B7302" w:rsidR="02E05DC3">
              <w:rPr>
                <w:color w:val="1F1F1F"/>
              </w:rPr>
              <w:t>Webapp</w:t>
            </w:r>
            <w:proofErr w:type="spellEnd"/>
            <w:r w:rsidRPr="0B2B7302" w:rsidR="02E05DC3">
              <w:rPr>
                <w:color w:val="1F1F1F"/>
              </w:rPr>
              <w:t xml:space="preserve"> en production</w:t>
            </w:r>
          </w:p>
        </w:tc>
        <w:tc>
          <w:tcPr>
            <w:tcW w:w="177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2E05DC3" w:rsidP="0B2B7302" w:rsidRDefault="02E05DC3" w14:paraId="37654875" w14:textId="141645A5">
            <w:pPr>
              <w:rPr>
                <w:color w:val="1F1F1F"/>
              </w:rPr>
            </w:pPr>
            <w:proofErr w:type="spellStart"/>
            <w:r w:rsidRPr="0B2B7302">
              <w:rPr>
                <w:color w:val="1F1F1F"/>
              </w:rPr>
              <w:t>Dockerfile</w:t>
            </w:r>
            <w:proofErr w:type="spellEnd"/>
            <w:r w:rsidRPr="0B2B7302">
              <w:rPr>
                <w:color w:val="1F1F1F"/>
              </w:rPr>
              <w:t>, docker-</w:t>
            </w:r>
            <w:proofErr w:type="spellStart"/>
            <w:r w:rsidRPr="0B2B7302">
              <w:rPr>
                <w:color w:val="1F1F1F"/>
              </w:rPr>
              <w:t>compose.yml</w:t>
            </w:r>
            <w:proofErr w:type="spellEnd"/>
          </w:p>
        </w:tc>
      </w:tr>
    </w:tbl>
    <w:p w:rsidR="0B2B7302" w:rsidP="0B2B7302" w:rsidRDefault="0B2B7302" w14:paraId="78DD56C9" w14:textId="4F19608B">
      <w:pPr>
        <w:spacing w:before="240" w:after="240"/>
        <w:rPr>
          <w:rFonts w:ascii="Aptos" w:hAnsi="Aptos" w:eastAsia="Aptos" w:cs="Aptos"/>
        </w:rPr>
      </w:pPr>
    </w:p>
    <w:p w:rsidR="003F0040" w:rsidRDefault="003F0040" w14:paraId="4AD43632" w14:textId="77777777">
      <w:pPr>
        <w:rPr>
          <w:rFonts w:asciiTheme="majorHAnsi" w:hAnsiTheme="majorHAnsi" w:eastAsiaTheme="majorEastAsia" w:cstheme="majorBidi"/>
          <w:color w:val="0F4761" w:themeColor="accent1" w:themeShade="BF"/>
          <w:sz w:val="40"/>
          <w:szCs w:val="40"/>
        </w:rPr>
      </w:pPr>
      <w:r>
        <w:br w:type="page"/>
      </w:r>
    </w:p>
    <w:p w:rsidR="760C1875" w:rsidP="0B2B7302" w:rsidRDefault="760C1875" w14:paraId="6D073E26" w14:textId="0591F0EC">
      <w:pPr>
        <w:pStyle w:val="Titre1"/>
      </w:pPr>
      <w:bookmarkStart w:name="_Toc215731550" w:id="30"/>
      <w:r w:rsidRPr="0B2B7302">
        <w:t>7. CRITÈRES DE VALIDATION (RECETTE)</w:t>
      </w:r>
      <w:bookmarkEnd w:id="30"/>
    </w:p>
    <w:p w:rsidR="760C1875" w:rsidP="0B2B7302" w:rsidRDefault="760C1875" w14:paraId="7DE65CE4" w14:textId="033E5494">
      <w:pPr>
        <w:spacing w:before="240" w:after="240"/>
      </w:pPr>
      <w:r w:rsidRPr="0B2B7302">
        <w:rPr>
          <w:rFonts w:ascii="Aptos" w:hAnsi="Aptos" w:eastAsia="Aptos" w:cs="Aptos"/>
        </w:rPr>
        <w:t>La recette est la phase formelle par laquelle la Maîtrise d'Ouvrage (</w:t>
      </w:r>
      <w:proofErr w:type="spellStart"/>
      <w:r w:rsidRPr="0B2B7302">
        <w:rPr>
          <w:rFonts w:ascii="Aptos" w:hAnsi="Aptos" w:eastAsia="Aptos" w:cs="Aptos"/>
        </w:rPr>
        <w:t>HRComplianceTech</w:t>
      </w:r>
      <w:proofErr w:type="spellEnd"/>
      <w:r w:rsidRPr="0B2B7302">
        <w:rPr>
          <w:rFonts w:ascii="Aptos" w:hAnsi="Aptos" w:eastAsia="Aptos" w:cs="Aptos"/>
        </w:rPr>
        <w:t xml:space="preserve"> Solutions) valide la conformité du logiciel aux exigences définies dans ce Cahier des Charges (</w:t>
      </w:r>
      <w:proofErr w:type="spellStart"/>
      <w:r w:rsidRPr="0B2B7302">
        <w:rPr>
          <w:rFonts w:ascii="Aptos" w:hAnsi="Aptos" w:eastAsia="Aptos" w:cs="Aptos"/>
        </w:rPr>
        <w:t>CdC</w:t>
      </w:r>
      <w:proofErr w:type="spellEnd"/>
      <w:r w:rsidRPr="0B2B7302">
        <w:rPr>
          <w:rFonts w:ascii="Aptos" w:hAnsi="Aptos" w:eastAsia="Aptos" w:cs="Aptos"/>
        </w:rPr>
        <w:t>). La validation sera effectuée lors de la Démonstration Intermédiaire (Mi-Février 2026) et de la Livraison Finale (Avril 2026).</w:t>
      </w:r>
    </w:p>
    <w:p w:rsidR="760C1875" w:rsidP="0B2B7302" w:rsidRDefault="760C1875" w14:paraId="6C76FEE5" w14:textId="011C8C2D">
      <w:pPr>
        <w:pStyle w:val="Titre2"/>
      </w:pPr>
      <w:bookmarkStart w:name="_Toc215731551" w:id="31"/>
      <w:r w:rsidRPr="0B2B7302">
        <w:t>7.1 Validation Fonctionnelle (Tests d'Usage)</w:t>
      </w:r>
      <w:bookmarkEnd w:id="31"/>
    </w:p>
    <w:p w:rsidR="760C1875" w:rsidP="0B2B7302" w:rsidRDefault="760C1875" w14:paraId="56783194" w14:textId="6E546ECD">
      <w:pPr>
        <w:spacing w:before="240" w:after="240"/>
      </w:pPr>
      <w:r w:rsidRPr="0B2B7302">
        <w:rPr>
          <w:rFonts w:ascii="Aptos" w:hAnsi="Aptos" w:eastAsia="Aptos" w:cs="Aptos"/>
        </w:rPr>
        <w:t>L'application sera validée en exécutant des scénarios utilisateurs clés.</w:t>
      </w:r>
    </w:p>
    <w:p w:rsidR="0B2B7302" w:rsidP="0B2B7302" w:rsidRDefault="0B2B7302" w14:paraId="3CC3A3E6" w14:textId="067D0176">
      <w:pPr>
        <w:spacing w:before="240" w:after="240"/>
        <w:rPr>
          <w:rFonts w:ascii="Aptos" w:hAnsi="Aptos" w:eastAsia="Aptos" w:cs="Aptos"/>
        </w:rPr>
      </w:pPr>
    </w:p>
    <w:tbl>
      <w:tblPr>
        <w:tblW w:w="0" w:type="auto"/>
        <w:tblLook w:val="06A0" w:firstRow="1" w:lastRow="0" w:firstColumn="1" w:lastColumn="0" w:noHBand="1" w:noVBand="1"/>
      </w:tblPr>
      <w:tblGrid>
        <w:gridCol w:w="2144"/>
        <w:gridCol w:w="4716"/>
        <w:gridCol w:w="2150"/>
      </w:tblGrid>
      <w:tr w:rsidR="0B2B7302" w:rsidTr="230B4613" w14:paraId="6A60E101" w14:textId="77777777">
        <w:trPr>
          <w:trHeight w:val="300"/>
        </w:trPr>
        <w:tc>
          <w:tcPr>
            <w:tcW w:w="1139"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6791C8B0" w14:textId="79BECCF0">
            <w:pPr>
              <w:spacing w:after="0"/>
            </w:pPr>
            <w:r w:rsidRPr="0B2B7302">
              <w:rPr>
                <w:b/>
                <w:bCs/>
                <w:color w:val="1F1F1F"/>
              </w:rPr>
              <w:t>Critère de Validation</w:t>
            </w:r>
          </w:p>
        </w:tc>
        <w:tc>
          <w:tcPr>
            <w:tcW w:w="673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273C1BAC" w14:textId="2587409E">
            <w:pPr>
              <w:spacing w:after="0"/>
            </w:pPr>
            <w:r w:rsidRPr="0B2B7302">
              <w:rPr>
                <w:b/>
                <w:bCs/>
                <w:color w:val="1F1F1F"/>
              </w:rPr>
              <w:t>Scénario de Test</w:t>
            </w:r>
          </w:p>
        </w:tc>
        <w:tc>
          <w:tcPr>
            <w:tcW w:w="1139"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40461382" w14:textId="594B3549">
            <w:pPr>
              <w:spacing w:after="0"/>
            </w:pPr>
            <w:r w:rsidRPr="0B2B7302">
              <w:rPr>
                <w:b/>
                <w:bCs/>
                <w:color w:val="1F1F1F"/>
              </w:rPr>
              <w:t>Exigence Correspondante</w:t>
            </w:r>
          </w:p>
        </w:tc>
      </w:tr>
      <w:tr w:rsidR="0B2B7302" w:rsidTr="230B4613" w14:paraId="612ACA9A" w14:textId="77777777">
        <w:trPr>
          <w:trHeight w:val="300"/>
        </w:trPr>
        <w:tc>
          <w:tcPr>
            <w:tcW w:w="113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1D2F237" w14:textId="3CBEE20F">
            <w:pPr>
              <w:spacing w:after="0"/>
            </w:pPr>
            <w:r w:rsidRPr="0B2B7302">
              <w:rPr>
                <w:b/>
                <w:bCs/>
                <w:color w:val="1F1F1F"/>
              </w:rPr>
              <w:t>CV.7.1.1 (Cycle Anonyme)</w:t>
            </w:r>
          </w:p>
        </w:tc>
        <w:tc>
          <w:tcPr>
            <w:tcW w:w="673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6913684" w14:textId="5423EC48">
            <w:pPr>
              <w:spacing w:after="0"/>
            </w:pPr>
            <w:r w:rsidRPr="230B4613" w:rsidR="00E09264">
              <w:rPr>
                <w:color w:val="1F1F1F"/>
              </w:rPr>
              <w:t xml:space="preserve">Un signalement </w:t>
            </w:r>
            <w:r w:rsidRPr="230B4613" w:rsidR="1A5FDC1A">
              <w:rPr>
                <w:color w:val="1F1F1F"/>
              </w:rPr>
              <w:t>peu</w:t>
            </w:r>
            <w:r w:rsidRPr="230B4613" w:rsidR="00E09264">
              <w:rPr>
                <w:color w:val="1F1F1F"/>
              </w:rPr>
              <w:t xml:space="preserve">t être déposé en mode </w:t>
            </w:r>
            <w:r w:rsidRPr="230B4613" w:rsidR="00E09264">
              <w:rPr>
                <w:b w:val="1"/>
                <w:bCs w:val="1"/>
                <w:color w:val="1F1F1F"/>
              </w:rPr>
              <w:t>Anonyme</w:t>
            </w:r>
            <w:r w:rsidRPr="230B4613" w:rsidR="00E09264">
              <w:rPr>
                <w:color w:val="1F1F1F"/>
              </w:rPr>
              <w:t xml:space="preserve"> (Module 1 - </w:t>
            </w:r>
            <w:r w:rsidRPr="230B4613" w:rsidR="00E09264">
              <w:rPr>
                <w:color w:val="1F1F1F"/>
              </w:rPr>
              <w:t>W</w:t>
            </w:r>
            <w:r w:rsidRPr="230B4613" w:rsidR="0DB11800">
              <w:rPr>
                <w:color w:val="1F1F1F"/>
              </w:rPr>
              <w:t>ebApp</w:t>
            </w:r>
            <w:r w:rsidRPr="230B4613" w:rsidR="00E09264">
              <w:rPr>
                <w:color w:val="1F1F1F"/>
              </w:rPr>
              <w:t xml:space="preserve">. Le Gestionnaire (Module 2 - </w:t>
            </w:r>
            <w:r w:rsidRPr="230B4613" w:rsidR="00E09264">
              <w:rPr>
                <w:color w:val="1F1F1F"/>
              </w:rPr>
              <w:t>W</w:t>
            </w:r>
            <w:r w:rsidRPr="230B4613" w:rsidR="6F263CD6">
              <w:rPr>
                <w:color w:val="1F1F1F"/>
              </w:rPr>
              <w:t>indev</w:t>
            </w:r>
            <w:r w:rsidRPr="230B4613" w:rsidR="00E09264">
              <w:rPr>
                <w:color w:val="1F1F1F"/>
              </w:rPr>
              <w:t xml:space="preserve">) doit pouvoir </w:t>
            </w:r>
            <w:r w:rsidRPr="230B4613" w:rsidR="00E09264">
              <w:rPr>
                <w:b w:val="1"/>
                <w:bCs w:val="1"/>
                <w:color w:val="1F1F1F"/>
              </w:rPr>
              <w:t>répondre</w:t>
            </w:r>
            <w:r w:rsidRPr="230B4613" w:rsidR="00E09264">
              <w:rPr>
                <w:color w:val="1F1F1F"/>
              </w:rPr>
              <w:t xml:space="preserve"> via la Messagerie Anonyme. Le déposant (Salarié) doit pouvoir </w:t>
            </w:r>
            <w:r w:rsidRPr="230B4613" w:rsidR="00E09264">
              <w:rPr>
                <w:b w:val="1"/>
                <w:bCs w:val="1"/>
                <w:color w:val="1F1F1F"/>
              </w:rPr>
              <w:t>lire la réponse</w:t>
            </w:r>
            <w:r w:rsidRPr="230B4613" w:rsidR="00E09264">
              <w:rPr>
                <w:color w:val="1F1F1F"/>
              </w:rPr>
              <w:t xml:space="preserve"> en utilisant uniquement le Code de Suivi généré.</w:t>
            </w:r>
          </w:p>
        </w:tc>
        <w:tc>
          <w:tcPr>
            <w:tcW w:w="113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35C0A5D" w14:textId="7AA66162">
            <w:pPr>
              <w:spacing w:after="0"/>
            </w:pPr>
            <w:r w:rsidRPr="0B2B7302">
              <w:rPr>
                <w:color w:val="1F1F1F"/>
              </w:rPr>
              <w:t>F.1.4, F.2.4</w:t>
            </w:r>
          </w:p>
        </w:tc>
      </w:tr>
      <w:tr w:rsidR="0B2B7302" w:rsidTr="230B4613" w14:paraId="26BAA65C" w14:textId="77777777">
        <w:trPr>
          <w:trHeight w:val="300"/>
        </w:trPr>
        <w:tc>
          <w:tcPr>
            <w:tcW w:w="113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129E362" w14:textId="151CDF41">
            <w:pPr>
              <w:spacing w:after="0"/>
            </w:pPr>
            <w:r w:rsidRPr="0B2B7302">
              <w:rPr>
                <w:b/>
                <w:bCs/>
                <w:color w:val="1F1F1F"/>
              </w:rPr>
              <w:t>CV.7.1.2 (Anonymisation)</w:t>
            </w:r>
          </w:p>
        </w:tc>
        <w:tc>
          <w:tcPr>
            <w:tcW w:w="673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1E43F08" w14:textId="7E359343">
            <w:pPr>
              <w:spacing w:after="0"/>
              <w:rPr>
                <w:color w:val="1F1F1F"/>
              </w:rPr>
            </w:pPr>
            <w:r w:rsidRPr="0B2B7302">
              <w:rPr>
                <w:color w:val="1F1F1F"/>
              </w:rPr>
              <w:t>Un Gestionnaire doit pouvoir archiver et lancer la procédure d'anonymisation irréversible (F.2.5). Une vérification doit prouver que les données personnelles ont été effacées/masquées dans la base (</w:t>
            </w:r>
            <w:r w:rsidRPr="0B2B7302" w:rsidR="257FB8FA">
              <w:rPr>
                <w:color w:val="1F1F1F"/>
              </w:rPr>
              <w:t>My</w:t>
            </w:r>
            <w:r w:rsidRPr="0B2B7302">
              <w:rPr>
                <w:color w:val="1F1F1F"/>
              </w:rPr>
              <w:t>SQL).</w:t>
            </w:r>
          </w:p>
        </w:tc>
        <w:tc>
          <w:tcPr>
            <w:tcW w:w="113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1222B1B" w14:textId="00CD686A">
            <w:pPr>
              <w:spacing w:after="0"/>
            </w:pPr>
            <w:r w:rsidRPr="0B2B7302">
              <w:rPr>
                <w:color w:val="1F1F1F"/>
              </w:rPr>
              <w:t>F.2.5, NF.4.1.5</w:t>
            </w:r>
          </w:p>
        </w:tc>
      </w:tr>
      <w:tr w:rsidR="0B2B7302" w:rsidTr="230B4613" w14:paraId="21DADACD" w14:textId="77777777">
        <w:trPr>
          <w:trHeight w:val="300"/>
        </w:trPr>
        <w:tc>
          <w:tcPr>
            <w:tcW w:w="113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0CE46BF" w14:textId="3CBB167E">
            <w:pPr>
              <w:spacing w:after="0"/>
            </w:pPr>
            <w:r w:rsidRPr="0B2B7302">
              <w:rPr>
                <w:b/>
                <w:bCs/>
                <w:color w:val="1F1F1F"/>
              </w:rPr>
              <w:t>CV.7.1.3 (Rôles et Accès)</w:t>
            </w:r>
          </w:p>
        </w:tc>
        <w:tc>
          <w:tcPr>
            <w:tcW w:w="673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014ACC5" w14:textId="5BAF9BA9">
            <w:pPr>
              <w:spacing w:after="0"/>
            </w:pPr>
            <w:r w:rsidRPr="0B2B7302">
              <w:rPr>
                <w:color w:val="1F1F1F"/>
              </w:rPr>
              <w:t>Un Administrateur doit pouvoir créer un compte Juriste et un compte RH. Chaque utilisateur ne doit voir que les dossiers pour lesquels il est habilité, et doit respecter la politique de déconnexion automatique (NF.4.1.4).</w:t>
            </w:r>
          </w:p>
        </w:tc>
        <w:tc>
          <w:tcPr>
            <w:tcW w:w="113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7A9ACA8" w14:textId="66FA9EBC">
            <w:pPr>
              <w:spacing w:after="0"/>
            </w:pPr>
            <w:r w:rsidRPr="0B2B7302">
              <w:rPr>
                <w:color w:val="1F1F1F"/>
              </w:rPr>
              <w:t>F.2.1, NF.4.1.4, NF.4.1.6</w:t>
            </w:r>
          </w:p>
        </w:tc>
      </w:tr>
      <w:tr w:rsidR="0B2B7302" w:rsidTr="230B4613" w14:paraId="037CF209" w14:textId="77777777">
        <w:trPr>
          <w:trHeight w:val="300"/>
        </w:trPr>
        <w:tc>
          <w:tcPr>
            <w:tcW w:w="113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79FDD70" w14:textId="43F3E3EF">
            <w:pPr>
              <w:spacing w:after="0"/>
            </w:pPr>
            <w:r w:rsidRPr="0B2B7302">
              <w:rPr>
                <w:b/>
                <w:bCs/>
                <w:color w:val="1F1F1F"/>
              </w:rPr>
              <w:t>CV.7.1.4 (Offline)</w:t>
            </w:r>
          </w:p>
        </w:tc>
        <w:tc>
          <w:tcPr>
            <w:tcW w:w="673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BBD7457" w14:textId="12CB6B28">
            <w:pPr>
              <w:spacing w:after="0"/>
            </w:pPr>
            <w:r w:rsidRPr="0B2B7302">
              <w:rPr>
                <w:color w:val="1F1F1F"/>
              </w:rPr>
              <w:t>Une alerte doit être saisie sur le Client Lourd (</w:t>
            </w:r>
            <w:proofErr w:type="spellStart"/>
            <w:r w:rsidRPr="0B2B7302">
              <w:rPr>
                <w:color w:val="1F1F1F"/>
              </w:rPr>
              <w:t>Windev</w:t>
            </w:r>
            <w:proofErr w:type="spellEnd"/>
            <w:r w:rsidRPr="0B2B7302">
              <w:rPr>
                <w:color w:val="1F1F1F"/>
              </w:rPr>
              <w:t>) sans connexion réseau. L'alerte doit être stockée localement, puis synchronisée avec succès dès la reconnexion du poste à Internet.</w:t>
            </w:r>
          </w:p>
        </w:tc>
        <w:tc>
          <w:tcPr>
            <w:tcW w:w="113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1DD8C9F" w14:textId="1F6168A1">
            <w:pPr>
              <w:spacing w:after="0"/>
            </w:pPr>
            <w:r w:rsidRPr="0B2B7302">
              <w:rPr>
                <w:color w:val="1F1F1F"/>
              </w:rPr>
              <w:t>F.1.5</w:t>
            </w:r>
          </w:p>
        </w:tc>
      </w:tr>
    </w:tbl>
    <w:p w:rsidR="40F4F20A" w:rsidP="0B2B7302" w:rsidRDefault="40F4F20A" w14:paraId="294E490E" w14:textId="429A0C4D">
      <w:pPr>
        <w:pStyle w:val="Titre2"/>
      </w:pPr>
      <w:bookmarkStart w:name="_Toc215731552" w:id="32"/>
      <w:r w:rsidRPr="0B2B7302">
        <w:t>7.2 Validation Sécurité (Tests de Robustesse)</w:t>
      </w:r>
      <w:bookmarkEnd w:id="32"/>
    </w:p>
    <w:p w:rsidR="40F4F20A" w:rsidP="0B2B7302" w:rsidRDefault="40F4F20A" w14:paraId="0FD67FE4" w14:textId="211AD8C7">
      <w:pPr>
        <w:spacing w:before="240" w:after="240"/>
      </w:pPr>
      <w:r w:rsidRPr="0B2B7302">
        <w:rPr>
          <w:rFonts w:ascii="Aptos" w:hAnsi="Aptos" w:eastAsia="Aptos" w:cs="Aptos"/>
        </w:rPr>
        <w:t>La validation de la sécurité est critique. Elle doit prouver que l'application respecte les exigences NF.4.1 (Chiffrement AES-256 et Audit Log inaltérable).</w:t>
      </w:r>
    </w:p>
    <w:tbl>
      <w:tblPr>
        <w:tblW w:w="0" w:type="auto"/>
        <w:tblLook w:val="06A0" w:firstRow="1" w:lastRow="0" w:firstColumn="1" w:lastColumn="0" w:noHBand="1" w:noVBand="1"/>
      </w:tblPr>
      <w:tblGrid>
        <w:gridCol w:w="2201"/>
        <w:gridCol w:w="4659"/>
        <w:gridCol w:w="2150"/>
      </w:tblGrid>
      <w:tr w:rsidR="0B2B7302" w:rsidTr="230B4613" w14:paraId="546BD4CB" w14:textId="77777777">
        <w:trPr>
          <w:trHeight w:val="300"/>
        </w:trPr>
        <w:tc>
          <w:tcPr>
            <w:tcW w:w="136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2B5BB8AF" w14:textId="1515C1F5">
            <w:pPr>
              <w:spacing w:after="0"/>
            </w:pPr>
            <w:r w:rsidRPr="0B2B7302">
              <w:rPr>
                <w:b/>
                <w:bCs/>
                <w:color w:val="1F1F1F"/>
              </w:rPr>
              <w:t>Critère de Validation</w:t>
            </w:r>
          </w:p>
        </w:tc>
        <w:tc>
          <w:tcPr>
            <w:tcW w:w="6522"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40E8EE7A" w14:textId="3DAF5B82">
            <w:pPr>
              <w:spacing w:after="0"/>
            </w:pPr>
            <w:r w:rsidRPr="0B2B7302">
              <w:rPr>
                <w:b/>
                <w:bCs/>
                <w:color w:val="1F1F1F"/>
              </w:rPr>
              <w:t>Méthode de Test</w:t>
            </w:r>
          </w:p>
        </w:tc>
        <w:tc>
          <w:tcPr>
            <w:tcW w:w="112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3BD9A784" w14:textId="0683A2BB">
            <w:pPr>
              <w:spacing w:after="0"/>
            </w:pPr>
            <w:r w:rsidRPr="0B2B7302">
              <w:rPr>
                <w:b/>
                <w:bCs/>
                <w:color w:val="1F1F1F"/>
              </w:rPr>
              <w:t>Exigence Correspondante</w:t>
            </w:r>
          </w:p>
        </w:tc>
      </w:tr>
      <w:tr w:rsidR="0B2B7302" w:rsidTr="230B4613" w14:paraId="302FAEDC" w14:textId="77777777">
        <w:trPr>
          <w:trHeight w:val="300"/>
        </w:trPr>
        <w:tc>
          <w:tcPr>
            <w:tcW w:w="13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2D9E9A9" w14:textId="64C4470D">
            <w:pPr>
              <w:spacing w:after="0"/>
            </w:pPr>
            <w:r w:rsidRPr="0B2B7302">
              <w:rPr>
                <w:b/>
                <w:bCs/>
                <w:color w:val="1F1F1F"/>
              </w:rPr>
              <w:t>CV.7.2.1 (Chiffrement BDD)</w:t>
            </w:r>
          </w:p>
        </w:tc>
        <w:tc>
          <w:tcPr>
            <w:tcW w:w="652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62956AB" w14:textId="65E0A8CC">
            <w:pPr>
              <w:spacing w:after="0"/>
            </w:pPr>
            <w:r w:rsidRPr="0B2B7302">
              <w:rPr>
                <w:b/>
                <w:bCs/>
                <w:color w:val="1F1F1F"/>
              </w:rPr>
              <w:t>(Décision stratégique)</w:t>
            </w:r>
            <w:r w:rsidRPr="0B2B7302">
              <w:rPr>
                <w:color w:val="1F1F1F"/>
              </w:rPr>
              <w:t xml:space="preserve"> L'équipe MOE doit réaliser un test simulé : tenter d'accéder directement au serveur de base de données (</w:t>
            </w:r>
            <w:r w:rsidRPr="0B2B7302" w:rsidR="6E9A1B45">
              <w:rPr>
                <w:color w:val="1F1F1F"/>
              </w:rPr>
              <w:t>My</w:t>
            </w:r>
            <w:r w:rsidRPr="0B2B7302">
              <w:rPr>
                <w:color w:val="1F1F1F"/>
              </w:rPr>
              <w:t xml:space="preserve">SQL), lire les champs sensibles, et prouver qu'ils sont </w:t>
            </w:r>
            <w:r w:rsidRPr="0B2B7302">
              <w:rPr>
                <w:b/>
                <w:bCs/>
                <w:color w:val="1F1F1F"/>
              </w:rPr>
              <w:t>illisibles et non déchiffrables</w:t>
            </w:r>
            <w:r w:rsidRPr="0B2B7302">
              <w:rPr>
                <w:color w:val="1F1F1F"/>
              </w:rPr>
              <w:t xml:space="preserve"> sans la clé de chiffrement présente dans l'API.</w:t>
            </w:r>
          </w:p>
        </w:tc>
        <w:tc>
          <w:tcPr>
            <w:tcW w:w="112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7DA5A26" w14:textId="5599B2CC">
            <w:pPr>
              <w:spacing w:after="0"/>
            </w:pPr>
            <w:r w:rsidRPr="0B2B7302">
              <w:rPr>
                <w:color w:val="1F1F1F"/>
              </w:rPr>
              <w:t>NF.4.1.1</w:t>
            </w:r>
          </w:p>
        </w:tc>
      </w:tr>
      <w:tr w:rsidR="0B2B7302" w:rsidTr="230B4613" w14:paraId="4C3F7E51" w14:textId="77777777">
        <w:trPr>
          <w:trHeight w:val="300"/>
        </w:trPr>
        <w:tc>
          <w:tcPr>
            <w:tcW w:w="13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6DA6080" w14:textId="632C0827">
            <w:pPr>
              <w:spacing w:after="0"/>
            </w:pPr>
            <w:r w:rsidRPr="0B2B7302">
              <w:rPr>
                <w:b/>
                <w:bCs/>
                <w:color w:val="1F1F1F"/>
              </w:rPr>
              <w:t>CV.7.2.2 (Journalisation Inaltérable)</w:t>
            </w:r>
          </w:p>
        </w:tc>
        <w:tc>
          <w:tcPr>
            <w:tcW w:w="652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BAF4020" w14:textId="3A91E3CF">
            <w:pPr>
              <w:spacing w:after="0"/>
            </w:pPr>
            <w:r w:rsidRPr="0B2B7302">
              <w:rPr>
                <w:color w:val="1F1F1F"/>
              </w:rPr>
              <w:t>Un changement de statut (Ex : Nouveau -&gt; En cours) doit être effectué. L'équipe MOA vérifiera la présence de l'entrée correspondante dans le journal d'audit (Audit Log) et s'assurera qu'elle ne peut être ni modifiée ni supprimée via l'interface.</w:t>
            </w:r>
          </w:p>
        </w:tc>
        <w:tc>
          <w:tcPr>
            <w:tcW w:w="112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AF4BE31" w14:textId="3EA726A0">
            <w:pPr>
              <w:spacing w:after="0"/>
            </w:pPr>
            <w:r w:rsidRPr="0B2B7302">
              <w:rPr>
                <w:color w:val="1F1F1F"/>
              </w:rPr>
              <w:t>F.2.6, NF.4.1.2</w:t>
            </w:r>
          </w:p>
        </w:tc>
      </w:tr>
      <w:tr w:rsidR="0B2B7302" w:rsidTr="230B4613" w14:paraId="0719D1F7" w14:textId="77777777">
        <w:trPr>
          <w:trHeight w:val="300"/>
        </w:trPr>
        <w:tc>
          <w:tcPr>
            <w:tcW w:w="13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4C41143" w14:textId="11CB1482">
            <w:pPr>
              <w:spacing w:after="0"/>
            </w:pPr>
            <w:r w:rsidRPr="0B2B7302">
              <w:rPr>
                <w:b/>
                <w:bCs/>
                <w:color w:val="1F1F1F"/>
              </w:rPr>
              <w:t>CV.7.2.3 (Authentification MFA)</w:t>
            </w:r>
          </w:p>
        </w:tc>
        <w:tc>
          <w:tcPr>
            <w:tcW w:w="652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8C2E523" w14:textId="0A92A0D1">
            <w:pPr>
              <w:spacing w:after="0"/>
              <w:rPr>
                <w:color w:val="1F1F1F"/>
              </w:rPr>
            </w:pPr>
            <w:r w:rsidRPr="230B4613" w:rsidR="00E09264">
              <w:rPr>
                <w:color w:val="1F1F1F"/>
              </w:rPr>
              <w:t>La connexion à l</w:t>
            </w:r>
            <w:r w:rsidRPr="230B4613" w:rsidR="485E95E9">
              <w:rPr>
                <w:color w:val="1F1F1F"/>
              </w:rPr>
              <w:t xml:space="preserve">’application bureautique </w:t>
            </w:r>
            <w:r w:rsidRPr="230B4613" w:rsidR="00E09264">
              <w:rPr>
                <w:color w:val="1F1F1F"/>
              </w:rPr>
              <w:t xml:space="preserve">de gestion (Module </w:t>
            </w:r>
            <w:r w:rsidRPr="230B4613" w:rsidR="7649F995">
              <w:rPr>
                <w:color w:val="1F1F1F"/>
              </w:rPr>
              <w:t>1</w:t>
            </w:r>
            <w:r w:rsidRPr="230B4613" w:rsidR="00E09264">
              <w:rPr>
                <w:color w:val="1F1F1F"/>
              </w:rPr>
              <w:t xml:space="preserve">) doit impérativement exiger une </w:t>
            </w:r>
            <w:r w:rsidRPr="230B4613" w:rsidR="00E09264">
              <w:rPr>
                <w:b w:val="1"/>
                <w:bCs w:val="1"/>
                <w:color w:val="1F1F1F"/>
              </w:rPr>
              <w:t>Double Authentification (MFA)</w:t>
            </w:r>
            <w:r w:rsidRPr="230B4613" w:rsidR="00E09264">
              <w:rPr>
                <w:color w:val="1F1F1F"/>
              </w:rPr>
              <w:t xml:space="preserve"> pour tous les rôles de gestionnaires</w:t>
            </w:r>
          </w:p>
        </w:tc>
        <w:tc>
          <w:tcPr>
            <w:tcW w:w="112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69DF5D6" w14:textId="2E733907">
            <w:pPr>
              <w:spacing w:after="0"/>
            </w:pPr>
            <w:r w:rsidRPr="0B2B7302">
              <w:rPr>
                <w:color w:val="1F1F1F"/>
              </w:rPr>
              <w:t>NF.4.1.3</w:t>
            </w:r>
          </w:p>
        </w:tc>
      </w:tr>
    </w:tbl>
    <w:p w:rsidR="0B2B7302" w:rsidP="0B2B7302" w:rsidRDefault="0B2B7302" w14:paraId="4D4EDABB" w14:textId="28019DD7">
      <w:pPr>
        <w:spacing w:before="240" w:after="240"/>
        <w:rPr>
          <w:rFonts w:ascii="Aptos" w:hAnsi="Aptos" w:eastAsia="Aptos" w:cs="Aptos"/>
        </w:rPr>
      </w:pPr>
    </w:p>
    <w:p w:rsidR="71C48814" w:rsidP="0B2B7302" w:rsidRDefault="71C48814" w14:paraId="09C07C5C" w14:textId="5222EAE0">
      <w:pPr>
        <w:pStyle w:val="Titre2"/>
      </w:pPr>
      <w:bookmarkStart w:name="_Toc215731553" w:id="33"/>
      <w:r w:rsidRPr="0B2B7302">
        <w:t>7.3 Validation IA et Juridique</w:t>
      </w:r>
      <w:bookmarkEnd w:id="33"/>
    </w:p>
    <w:tbl>
      <w:tblPr>
        <w:tblW w:w="0" w:type="auto"/>
        <w:tblLook w:val="06A0" w:firstRow="1" w:lastRow="0" w:firstColumn="1" w:lastColumn="0" w:noHBand="1" w:noVBand="1"/>
      </w:tblPr>
      <w:tblGrid>
        <w:gridCol w:w="1951"/>
        <w:gridCol w:w="4909"/>
        <w:gridCol w:w="2150"/>
      </w:tblGrid>
      <w:tr w:rsidR="0B2B7302" w:rsidTr="0B2B7302" w14:paraId="5EFA7DD2" w14:textId="77777777">
        <w:trPr>
          <w:trHeight w:val="300"/>
        </w:trPr>
        <w:tc>
          <w:tcPr>
            <w:tcW w:w="105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5376211C" w14:textId="7D101AF2">
            <w:pPr>
              <w:spacing w:after="0"/>
            </w:pPr>
            <w:r w:rsidRPr="0B2B7302">
              <w:rPr>
                <w:b/>
                <w:bCs/>
                <w:color w:val="1F1F1F"/>
              </w:rPr>
              <w:t>Critère de Validation</w:t>
            </w:r>
          </w:p>
        </w:tc>
        <w:tc>
          <w:tcPr>
            <w:tcW w:w="686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030BB4EF" w14:textId="491A6957">
            <w:pPr>
              <w:spacing w:after="0"/>
            </w:pPr>
            <w:r w:rsidRPr="0B2B7302">
              <w:rPr>
                <w:b/>
                <w:bCs/>
                <w:color w:val="1F1F1F"/>
              </w:rPr>
              <w:t>Description</w:t>
            </w:r>
          </w:p>
        </w:tc>
        <w:tc>
          <w:tcPr>
            <w:tcW w:w="109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04B0DF6D" w14:textId="0C54FAE0">
            <w:pPr>
              <w:spacing w:after="0"/>
            </w:pPr>
            <w:r w:rsidRPr="0B2B7302">
              <w:rPr>
                <w:b/>
                <w:bCs/>
                <w:color w:val="1F1F1F"/>
              </w:rPr>
              <w:t>Exigence Correspondante</w:t>
            </w:r>
          </w:p>
        </w:tc>
      </w:tr>
      <w:tr w:rsidR="0B2B7302" w:rsidTr="0B2B7302" w14:paraId="030302DC" w14:textId="77777777">
        <w:trPr>
          <w:trHeight w:val="300"/>
        </w:trPr>
        <w:tc>
          <w:tcPr>
            <w:tcW w:w="105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8536415" w14:textId="49C4B98A">
            <w:pPr>
              <w:spacing w:after="0"/>
            </w:pPr>
            <w:r w:rsidRPr="0B2B7302">
              <w:rPr>
                <w:b/>
                <w:bCs/>
                <w:color w:val="1F1F1F"/>
              </w:rPr>
              <w:t>CV.7.3.1 (Classification IA)</w:t>
            </w:r>
          </w:p>
        </w:tc>
        <w:tc>
          <w:tcPr>
            <w:tcW w:w="686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42B70E2" w14:textId="2A2FBE0F">
            <w:pPr>
              <w:spacing w:after="0"/>
            </w:pPr>
            <w:r w:rsidRPr="0B2B7302">
              <w:rPr>
                <w:color w:val="1F1F1F"/>
              </w:rPr>
              <w:t xml:space="preserve">Le module IA doit exécuter la classification automatique lors de chaque nouveau dépôt. La catégorie proposée doit être </w:t>
            </w:r>
            <w:r w:rsidRPr="0B2B7302">
              <w:rPr>
                <w:b/>
                <w:bCs/>
                <w:color w:val="1F1F1F"/>
              </w:rPr>
              <w:t>affectée automatiquement</w:t>
            </w:r>
            <w:r w:rsidRPr="0B2B7302">
              <w:rPr>
                <w:color w:val="1F1F1F"/>
              </w:rPr>
              <w:t xml:space="preserve"> au dossier pour faciliter le tri initial (F.3.3). L'équipe MOA validera la présence et la pertinence de la catégorie initiale (même si elle peut être corrigée manuellement).</w:t>
            </w:r>
          </w:p>
        </w:tc>
        <w:tc>
          <w:tcPr>
            <w:tcW w:w="109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678BC32" w14:textId="75035563">
            <w:pPr>
              <w:spacing w:after="0"/>
            </w:pPr>
            <w:r w:rsidRPr="0B2B7302">
              <w:rPr>
                <w:color w:val="1F1F1F"/>
              </w:rPr>
              <w:t>F.3.3</w:t>
            </w:r>
          </w:p>
        </w:tc>
      </w:tr>
      <w:tr w:rsidR="0B2B7302" w:rsidTr="0B2B7302" w14:paraId="6A31A26F" w14:textId="77777777">
        <w:trPr>
          <w:trHeight w:val="300"/>
        </w:trPr>
        <w:tc>
          <w:tcPr>
            <w:tcW w:w="105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E4EB3EB" w14:textId="05A041F3">
            <w:pPr>
              <w:spacing w:after="0"/>
            </w:pPr>
            <w:r w:rsidRPr="0B2B7302">
              <w:rPr>
                <w:b/>
                <w:bCs/>
                <w:color w:val="1F1F1F"/>
              </w:rPr>
              <w:t>CV.7.3.2 (Validation Légale)</w:t>
            </w:r>
          </w:p>
        </w:tc>
        <w:tc>
          <w:tcPr>
            <w:tcW w:w="686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A493664" w14:textId="18363DA1">
            <w:pPr>
              <w:spacing w:after="0"/>
            </w:pPr>
            <w:r w:rsidRPr="0B2B7302">
              <w:rPr>
                <w:color w:val="1F1F1F"/>
              </w:rPr>
              <w:t xml:space="preserve">Le </w:t>
            </w:r>
            <w:r w:rsidRPr="0B2B7302">
              <w:rPr>
                <w:b/>
                <w:bCs/>
                <w:color w:val="1F1F1F"/>
              </w:rPr>
              <w:t>Dossier de Conformité</w:t>
            </w:r>
            <w:r w:rsidRPr="0B2B7302">
              <w:rPr>
                <w:color w:val="1F1F1F"/>
              </w:rPr>
              <w:t xml:space="preserve"> (Livrable 6.2) détaillant l'application de la Loi Sapin 2 et du RGPD doit être examiné et </w:t>
            </w:r>
            <w:r w:rsidRPr="0B2B7302">
              <w:rPr>
                <w:b/>
                <w:bCs/>
                <w:color w:val="1F1F1F"/>
              </w:rPr>
              <w:t>validé formellement</w:t>
            </w:r>
            <w:r w:rsidRPr="0B2B7302">
              <w:rPr>
                <w:color w:val="1F1F1F"/>
              </w:rPr>
              <w:t xml:space="preserve"> par la Maîtrise d'Ouvrage (Mme Morel) ou son représentant juridique.</w:t>
            </w:r>
          </w:p>
        </w:tc>
        <w:tc>
          <w:tcPr>
            <w:tcW w:w="109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67D5696" w14:textId="485A7889">
            <w:pPr>
              <w:spacing w:after="0"/>
            </w:pPr>
            <w:r w:rsidRPr="0B2B7302">
              <w:rPr>
                <w:color w:val="1F1F1F"/>
              </w:rPr>
              <w:t>NF.4.2.4</w:t>
            </w:r>
          </w:p>
        </w:tc>
      </w:tr>
    </w:tbl>
    <w:p w:rsidR="0B2B7302" w:rsidP="0B2B7302" w:rsidRDefault="0B2B7302" w14:paraId="6C658B87" w14:textId="6360B9CF"/>
    <w:p w:rsidR="0B2B7302" w:rsidP="0B2B7302" w:rsidRDefault="0B2B7302" w14:paraId="78D334FA" w14:textId="781CAA7E"/>
    <w:p w:rsidR="003F0040" w:rsidRDefault="003F0040" w14:paraId="2D7BD059" w14:textId="77777777">
      <w:pPr>
        <w:rPr>
          <w:rFonts w:asciiTheme="majorHAnsi" w:hAnsiTheme="majorHAnsi" w:eastAsiaTheme="majorEastAsia" w:cstheme="majorBidi"/>
          <w:color w:val="0F4761" w:themeColor="accent1" w:themeShade="BF"/>
          <w:sz w:val="40"/>
          <w:szCs w:val="40"/>
        </w:rPr>
      </w:pPr>
      <w:r>
        <w:br w:type="page"/>
      </w:r>
    </w:p>
    <w:p w:rsidR="50F1F7B5" w:rsidP="0B2B7302" w:rsidRDefault="50F1F7B5" w14:paraId="0FAF6C7F" w14:textId="4A2FF94D">
      <w:pPr>
        <w:pStyle w:val="Titre1"/>
      </w:pPr>
      <w:bookmarkStart w:name="_Toc215731554" w:id="34"/>
      <w:r w:rsidRPr="0B2B7302">
        <w:t>8. CONTRAINTES</w:t>
      </w:r>
      <w:bookmarkEnd w:id="34"/>
    </w:p>
    <w:p w:rsidR="50F1F7B5" w:rsidP="0B2B7302" w:rsidRDefault="50F1F7B5" w14:paraId="6DF338F3" w14:textId="53C29F6D">
      <w:pPr>
        <w:spacing w:before="240" w:after="240"/>
      </w:pPr>
      <w:r w:rsidRPr="0B2B7302">
        <w:rPr>
          <w:rFonts w:ascii="Aptos" w:hAnsi="Aptos" w:eastAsia="Aptos" w:cs="Aptos"/>
        </w:rPr>
        <w:t>Cette section liste les contraintes non négociables (délai, budget, techniques et légales) qui encadrent la réalisation du projet et qui doivent être prises en compte par la Maîtrise d'Œuvre.</w:t>
      </w:r>
    </w:p>
    <w:p w:rsidR="50F1F7B5" w:rsidP="0B2B7302" w:rsidRDefault="50F1F7B5" w14:paraId="608DEB17" w14:textId="2BB910FB">
      <w:pPr>
        <w:pStyle w:val="Titre2"/>
      </w:pPr>
      <w:bookmarkStart w:name="_Toc215731555" w:id="35"/>
      <w:r w:rsidRPr="0B2B7302">
        <w:t>8.1 Contraintes de Délai et de Périmètre (Scope)</w:t>
      </w:r>
      <w:bookmarkEnd w:id="35"/>
    </w:p>
    <w:tbl>
      <w:tblPr>
        <w:tblW w:w="0" w:type="auto"/>
        <w:tblLook w:val="06A0" w:firstRow="1" w:lastRow="0" w:firstColumn="1" w:lastColumn="0" w:noHBand="1" w:noVBand="1"/>
      </w:tblPr>
      <w:tblGrid>
        <w:gridCol w:w="1131"/>
        <w:gridCol w:w="1754"/>
        <w:gridCol w:w="2945"/>
        <w:gridCol w:w="3180"/>
      </w:tblGrid>
      <w:tr w:rsidR="0B2B7302" w:rsidTr="230B4613" w14:paraId="66A02D1F" w14:textId="77777777">
        <w:trPr>
          <w:trHeight w:val="300"/>
        </w:trPr>
        <w:tc>
          <w:tcPr>
            <w:tcW w:w="38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27A26CF3" w14:textId="0C768F4D">
            <w:pPr>
              <w:spacing w:after="0"/>
            </w:pPr>
            <w:r w:rsidRPr="0B2B7302">
              <w:rPr>
                <w:b/>
                <w:bCs/>
                <w:color w:val="1F1F1F"/>
              </w:rPr>
              <w:t>ID</w:t>
            </w:r>
          </w:p>
        </w:tc>
        <w:tc>
          <w:tcPr>
            <w:tcW w:w="89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521207F2" w14:textId="563505F1">
            <w:pPr>
              <w:spacing w:after="0"/>
            </w:pPr>
            <w:r w:rsidRPr="0B2B7302">
              <w:rPr>
                <w:b/>
                <w:bCs/>
                <w:color w:val="1F1F1F"/>
              </w:rPr>
              <w:t>Type</w:t>
            </w:r>
          </w:p>
        </w:tc>
        <w:tc>
          <w:tcPr>
            <w:tcW w:w="3543"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206328E3" w14:textId="1EF107F1">
            <w:pPr>
              <w:spacing w:after="0"/>
            </w:pPr>
            <w:r w:rsidRPr="0B2B7302">
              <w:rPr>
                <w:b/>
                <w:bCs/>
                <w:color w:val="1F1F1F"/>
              </w:rPr>
              <w:t>Contrainte</w:t>
            </w:r>
          </w:p>
        </w:tc>
        <w:tc>
          <w:tcPr>
            <w:tcW w:w="420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70981626" w14:textId="28C8A37D">
            <w:pPr>
              <w:spacing w:after="0"/>
            </w:pPr>
            <w:r w:rsidRPr="0B2B7302">
              <w:rPr>
                <w:b/>
                <w:bCs/>
                <w:color w:val="1F1F1F"/>
              </w:rPr>
              <w:t>Impact / Règle</w:t>
            </w:r>
          </w:p>
        </w:tc>
      </w:tr>
      <w:tr w:rsidR="0B2B7302" w:rsidTr="230B4613" w14:paraId="041B3D9C" w14:textId="77777777">
        <w:trPr>
          <w:trHeight w:val="300"/>
        </w:trPr>
        <w:tc>
          <w:tcPr>
            <w:tcW w:w="38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A06B673" w14:textId="71FC72DD">
            <w:pPr>
              <w:spacing w:after="0"/>
            </w:pPr>
            <w:r w:rsidRPr="0B2B7302">
              <w:rPr>
                <w:b/>
                <w:bCs/>
                <w:color w:val="1F1F1F"/>
              </w:rPr>
              <w:t>C.8.1.1</w:t>
            </w:r>
          </w:p>
        </w:tc>
        <w:tc>
          <w:tcPr>
            <w:tcW w:w="89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3D23025" w14:textId="7C4B4693">
            <w:pPr>
              <w:spacing w:after="0"/>
            </w:pPr>
            <w:r w:rsidRPr="0B2B7302">
              <w:rPr>
                <w:b/>
                <w:bCs/>
                <w:color w:val="1F1F1F"/>
              </w:rPr>
              <w:t>Délai Fixe</w:t>
            </w:r>
          </w:p>
        </w:tc>
        <w:tc>
          <w:tcPr>
            <w:tcW w:w="354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24DC2A4" w14:textId="32A06DDE">
            <w:pPr>
              <w:spacing w:after="0"/>
            </w:pPr>
            <w:r w:rsidRPr="0B2B7302">
              <w:rPr>
                <w:color w:val="1F1F1F"/>
              </w:rPr>
              <w:t>La date de livraison finale (Avril 2026) est fixe et ne peut être repoussée.</w:t>
            </w:r>
          </w:p>
        </w:tc>
        <w:tc>
          <w:tcPr>
            <w:tcW w:w="420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D258D6A" w14:textId="7CBFAF1C">
            <w:pPr>
              <w:spacing w:after="0"/>
            </w:pPr>
            <w:r w:rsidRPr="0B2B7302">
              <w:rPr>
                <w:b/>
                <w:bCs/>
                <w:color w:val="1F1F1F"/>
              </w:rPr>
              <w:t>Priorité au Délai</w:t>
            </w:r>
            <w:r w:rsidRPr="0B2B7302">
              <w:rPr>
                <w:color w:val="1F1F1F"/>
              </w:rPr>
              <w:t xml:space="preserve"> : En cas de difficulté imprévue, le périmètre fonctionnel (</w:t>
            </w:r>
            <w:r w:rsidRPr="0B2B7302">
              <w:rPr>
                <w:i/>
                <w:iCs/>
                <w:color w:val="1F1F1F"/>
              </w:rPr>
              <w:t>scope</w:t>
            </w:r>
            <w:r w:rsidRPr="0B2B7302">
              <w:rPr>
                <w:color w:val="1F1F1F"/>
              </w:rPr>
              <w:t>) sera ajusté en accord avec la MOA (Mme Morel) pour garantir le respect de la date de livraison.</w:t>
            </w:r>
          </w:p>
        </w:tc>
      </w:tr>
      <w:tr w:rsidR="0B2B7302" w:rsidTr="230B4613" w14:paraId="4BDF9F53" w14:textId="77777777">
        <w:trPr>
          <w:trHeight w:val="300"/>
        </w:trPr>
        <w:tc>
          <w:tcPr>
            <w:tcW w:w="38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49EA58E" w14:textId="3C82AE89">
            <w:pPr>
              <w:spacing w:after="0"/>
            </w:pPr>
            <w:r w:rsidRPr="0B2B7302">
              <w:rPr>
                <w:b/>
                <w:bCs/>
                <w:color w:val="1F1F1F"/>
              </w:rPr>
              <w:t>C.8.1.2</w:t>
            </w:r>
          </w:p>
        </w:tc>
        <w:tc>
          <w:tcPr>
            <w:tcW w:w="89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A8FE35C" w14:textId="2F4AFCAF">
            <w:pPr>
              <w:spacing w:after="0"/>
            </w:pPr>
            <w:r w:rsidRPr="0B2B7302">
              <w:rPr>
                <w:b/>
                <w:bCs/>
                <w:color w:val="1F1F1F"/>
              </w:rPr>
              <w:t xml:space="preserve">Dépendance </w:t>
            </w:r>
            <w:proofErr w:type="spellStart"/>
            <w:r w:rsidRPr="0B2B7302">
              <w:rPr>
                <w:b/>
                <w:bCs/>
                <w:color w:val="1F1F1F"/>
              </w:rPr>
              <w:t>Windev</w:t>
            </w:r>
            <w:proofErr w:type="spellEnd"/>
          </w:p>
        </w:tc>
        <w:tc>
          <w:tcPr>
            <w:tcW w:w="354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7BDC251" w14:textId="51F05E89">
            <w:pPr>
              <w:spacing w:after="0"/>
            </w:pPr>
            <w:r w:rsidRPr="230B4613" w:rsidR="00E09264">
              <w:rPr>
                <w:color w:val="1F1F1F"/>
              </w:rPr>
              <w:t xml:space="preserve">Le développement du Module </w:t>
            </w:r>
            <w:r w:rsidRPr="230B4613" w:rsidR="2F52EAB9">
              <w:rPr>
                <w:color w:val="1F1F1F"/>
              </w:rPr>
              <w:t>2</w:t>
            </w:r>
            <w:r w:rsidRPr="230B4613" w:rsidR="00E09264">
              <w:rPr>
                <w:color w:val="1F1F1F"/>
              </w:rPr>
              <w:t xml:space="preserve"> (Application de </w:t>
            </w:r>
            <w:r w:rsidRPr="230B4613" w:rsidR="2F7AD62C">
              <w:rPr>
                <w:color w:val="1F1F1F"/>
              </w:rPr>
              <w:t>gestion</w:t>
            </w:r>
            <w:r w:rsidRPr="230B4613" w:rsidR="00E09264">
              <w:rPr>
                <w:color w:val="1F1F1F"/>
              </w:rPr>
              <w:t xml:space="preserve">) est conditionné par la prise en main et la maîtrise de l'outil </w:t>
            </w:r>
            <w:r w:rsidRPr="230B4613" w:rsidR="00E09264">
              <w:rPr>
                <w:b w:val="1"/>
                <w:bCs w:val="1"/>
                <w:color w:val="1F1F1F"/>
              </w:rPr>
              <w:t>Windev</w:t>
            </w:r>
            <w:r w:rsidRPr="230B4613" w:rsidR="00E09264">
              <w:rPr>
                <w:color w:val="1F1F1F"/>
              </w:rPr>
              <w:t xml:space="preserve"> par l'équipe MOE.</w:t>
            </w:r>
          </w:p>
        </w:tc>
        <w:tc>
          <w:tcPr>
            <w:tcW w:w="420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9024411" w14:textId="71B9742D">
            <w:pPr>
              <w:spacing w:after="0"/>
            </w:pPr>
            <w:r w:rsidRPr="0B2B7302">
              <w:rPr>
                <w:color w:val="1F1F1F"/>
              </w:rPr>
              <w:t>Un temps significatif doit être alloué à la formation et à la prise en main de cet IDE spécifique.</w:t>
            </w:r>
          </w:p>
        </w:tc>
      </w:tr>
    </w:tbl>
    <w:p w:rsidR="0B2B7302" w:rsidP="0B2B7302" w:rsidRDefault="0B2B7302" w14:paraId="48068BB2" w14:textId="26D37225"/>
    <w:p w:rsidR="0B2B7302" w:rsidP="0B2B7302" w:rsidRDefault="0B2B7302" w14:paraId="57155647" w14:textId="66B7337A"/>
    <w:p w:rsidR="77A7A334" w:rsidP="0B2B7302" w:rsidRDefault="77A7A334" w14:paraId="2BE8D67F" w14:textId="1A0AFD63">
      <w:pPr>
        <w:pStyle w:val="Titre2"/>
      </w:pPr>
      <w:bookmarkStart w:name="_Toc215731556" w:id="36"/>
      <w:r w:rsidRPr="0B2B7302">
        <w:t>8.2 Contraintes de Ressources Humaines et de Maintenance</w:t>
      </w:r>
      <w:bookmarkEnd w:id="36"/>
    </w:p>
    <w:tbl>
      <w:tblPr>
        <w:tblW w:w="0" w:type="auto"/>
        <w:tblLook w:val="06A0" w:firstRow="1" w:lastRow="0" w:firstColumn="1" w:lastColumn="0" w:noHBand="1" w:noVBand="1"/>
      </w:tblPr>
      <w:tblGrid>
        <w:gridCol w:w="1131"/>
        <w:gridCol w:w="1648"/>
        <w:gridCol w:w="2839"/>
        <w:gridCol w:w="3392"/>
      </w:tblGrid>
      <w:tr w:rsidR="0B2B7302" w:rsidTr="0B2B7302" w14:paraId="7D4BCAC4" w14:textId="77777777">
        <w:trPr>
          <w:trHeight w:val="300"/>
        </w:trPr>
        <w:tc>
          <w:tcPr>
            <w:tcW w:w="38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3E81C2FE" w14:textId="5AD9560F">
            <w:pPr>
              <w:spacing w:after="0"/>
            </w:pPr>
            <w:r w:rsidRPr="0B2B7302">
              <w:rPr>
                <w:b/>
                <w:bCs/>
                <w:color w:val="1F1F1F"/>
              </w:rPr>
              <w:t>ID</w:t>
            </w:r>
          </w:p>
        </w:tc>
        <w:tc>
          <w:tcPr>
            <w:tcW w:w="926"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2F6895A6" w14:textId="557BB770">
            <w:pPr>
              <w:spacing w:after="0"/>
            </w:pPr>
            <w:r w:rsidRPr="0B2B7302">
              <w:rPr>
                <w:b/>
                <w:bCs/>
                <w:color w:val="1F1F1F"/>
              </w:rPr>
              <w:t>Type</w:t>
            </w:r>
          </w:p>
        </w:tc>
        <w:tc>
          <w:tcPr>
            <w:tcW w:w="356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2138CC2F" w14:textId="4071F06E">
            <w:pPr>
              <w:spacing w:after="0"/>
            </w:pPr>
            <w:r w:rsidRPr="0B2B7302">
              <w:rPr>
                <w:b/>
                <w:bCs/>
                <w:color w:val="1F1F1F"/>
              </w:rPr>
              <w:t>Contrainte</w:t>
            </w:r>
          </w:p>
        </w:tc>
        <w:tc>
          <w:tcPr>
            <w:tcW w:w="414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78B6B308" w14:textId="06EB8265">
            <w:pPr>
              <w:spacing w:after="0"/>
            </w:pPr>
            <w:r w:rsidRPr="0B2B7302">
              <w:rPr>
                <w:b/>
                <w:bCs/>
                <w:color w:val="1F1F1F"/>
              </w:rPr>
              <w:t>Impact / Règle</w:t>
            </w:r>
          </w:p>
        </w:tc>
      </w:tr>
      <w:tr w:rsidR="0B2B7302" w:rsidTr="0B2B7302" w14:paraId="026616B4" w14:textId="77777777">
        <w:trPr>
          <w:trHeight w:val="300"/>
        </w:trPr>
        <w:tc>
          <w:tcPr>
            <w:tcW w:w="38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A0D1F71" w14:textId="745AF4BB">
            <w:pPr>
              <w:spacing w:after="0"/>
            </w:pPr>
            <w:r w:rsidRPr="0B2B7302">
              <w:rPr>
                <w:b/>
                <w:bCs/>
                <w:color w:val="1F1F1F"/>
              </w:rPr>
              <w:t>C.8.2.1</w:t>
            </w:r>
          </w:p>
        </w:tc>
        <w:tc>
          <w:tcPr>
            <w:tcW w:w="92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3339562" w14:textId="37C48E22">
            <w:pPr>
              <w:spacing w:after="0"/>
            </w:pPr>
            <w:r w:rsidRPr="0B2B7302">
              <w:rPr>
                <w:b/>
                <w:bCs/>
                <w:color w:val="1F1F1F"/>
              </w:rPr>
              <w:t>Ressources Limitées</w:t>
            </w:r>
          </w:p>
        </w:tc>
        <w:tc>
          <w:tcPr>
            <w:tcW w:w="35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19B3C0B" w14:textId="057DBD58">
            <w:pPr>
              <w:spacing w:after="0"/>
            </w:pPr>
            <w:r w:rsidRPr="0B2B7302">
              <w:rPr>
                <w:color w:val="1F1F1F"/>
              </w:rPr>
              <w:t>L'équipe de développement (MOE) est limitée à deux personnes (Maxime IFFLAND et Baptiste BISCHOFF).</w:t>
            </w:r>
          </w:p>
        </w:tc>
        <w:tc>
          <w:tcPr>
            <w:tcW w:w="414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58F12BA" w14:textId="1C919624">
            <w:pPr>
              <w:spacing w:after="0"/>
            </w:pPr>
            <w:r w:rsidRPr="0B2B7302">
              <w:rPr>
                <w:color w:val="1F1F1F"/>
              </w:rPr>
              <w:t>La charge de travail doit être gérée via les Sprints Agiles (6.1) pour éviter la surcharge.</w:t>
            </w:r>
          </w:p>
        </w:tc>
      </w:tr>
      <w:tr w:rsidR="0B2B7302" w:rsidTr="0B2B7302" w14:paraId="2A4AEEAB" w14:textId="77777777">
        <w:trPr>
          <w:trHeight w:val="300"/>
        </w:trPr>
        <w:tc>
          <w:tcPr>
            <w:tcW w:w="38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0705FEF" w14:textId="604A168E">
            <w:pPr>
              <w:spacing w:after="0"/>
            </w:pPr>
            <w:r w:rsidRPr="0B2B7302">
              <w:rPr>
                <w:b/>
                <w:bCs/>
                <w:color w:val="1F1F1F"/>
              </w:rPr>
              <w:t>C.8.2.2</w:t>
            </w:r>
          </w:p>
        </w:tc>
        <w:tc>
          <w:tcPr>
            <w:tcW w:w="92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21FB5EA" w14:textId="79E6D53B">
            <w:pPr>
              <w:spacing w:after="0"/>
            </w:pPr>
            <w:r w:rsidRPr="0B2B7302">
              <w:rPr>
                <w:b/>
                <w:bCs/>
                <w:color w:val="1F1F1F"/>
              </w:rPr>
              <w:t>Support Post-Livraison</w:t>
            </w:r>
          </w:p>
        </w:tc>
        <w:tc>
          <w:tcPr>
            <w:tcW w:w="35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93F0CCA" w14:textId="4B56B1AB">
            <w:pPr>
              <w:spacing w:after="0"/>
            </w:pPr>
            <w:r w:rsidRPr="0B2B7302">
              <w:rPr>
                <w:b/>
                <w:bCs/>
                <w:color w:val="1F1F1F"/>
              </w:rPr>
              <w:t>(Décision stratégique)</w:t>
            </w:r>
            <w:r w:rsidRPr="0B2B7302">
              <w:rPr>
                <w:color w:val="1F1F1F"/>
              </w:rPr>
              <w:t xml:space="preserve"> Le projet n'inclut </w:t>
            </w:r>
            <w:r w:rsidRPr="0B2B7302">
              <w:rPr>
                <w:b/>
                <w:bCs/>
                <w:color w:val="1F1F1F"/>
              </w:rPr>
              <w:t>aucune maintenance corrective, évolutive ou support technique</w:t>
            </w:r>
            <w:r w:rsidRPr="0B2B7302">
              <w:rPr>
                <w:color w:val="1F1F1F"/>
              </w:rPr>
              <w:t xml:space="preserve"> après la livraison finale (Avril 2026).</w:t>
            </w:r>
          </w:p>
        </w:tc>
        <w:tc>
          <w:tcPr>
            <w:tcW w:w="414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769EB01" w14:textId="166A4CCC">
            <w:pPr>
              <w:spacing w:after="0"/>
            </w:pPr>
            <w:r w:rsidRPr="0B2B7302">
              <w:rPr>
                <w:color w:val="1F1F1F"/>
              </w:rPr>
              <w:t>Le client (</w:t>
            </w:r>
            <w:proofErr w:type="spellStart"/>
            <w:r w:rsidRPr="0B2B7302">
              <w:rPr>
                <w:color w:val="1F1F1F"/>
              </w:rPr>
              <w:t>HRComplianceTech</w:t>
            </w:r>
            <w:proofErr w:type="spellEnd"/>
            <w:r w:rsidRPr="0B2B7302">
              <w:rPr>
                <w:color w:val="1F1F1F"/>
              </w:rPr>
              <w:t xml:space="preserve"> Solutions) doit anticiper l'internalisation des compétences techniques (Python, Next.js, </w:t>
            </w:r>
            <w:proofErr w:type="spellStart"/>
            <w:r w:rsidRPr="0B2B7302">
              <w:rPr>
                <w:color w:val="1F1F1F"/>
              </w:rPr>
              <w:t>Windev</w:t>
            </w:r>
            <w:proofErr w:type="spellEnd"/>
            <w:r w:rsidRPr="0B2B7302">
              <w:rPr>
                <w:color w:val="1F1F1F"/>
              </w:rPr>
              <w:t>) pour assurer la pérennité de la solution.</w:t>
            </w:r>
          </w:p>
        </w:tc>
      </w:tr>
    </w:tbl>
    <w:p w:rsidR="0B2B7302" w:rsidP="0B2B7302" w:rsidRDefault="0B2B7302" w14:paraId="75DC00C6" w14:textId="09D581C1">
      <w:pPr>
        <w:rPr>
          <w:rFonts w:ascii="Aptos" w:hAnsi="Aptos" w:eastAsia="Aptos" w:cs="Aptos"/>
        </w:rPr>
      </w:pPr>
    </w:p>
    <w:p w:rsidR="0B2B7302" w:rsidP="0B2B7302" w:rsidRDefault="0B2B7302" w14:paraId="52C0D833" w14:textId="1E610D9F">
      <w:pPr>
        <w:spacing w:before="240" w:after="240"/>
        <w:rPr>
          <w:rFonts w:ascii="Aptos" w:hAnsi="Aptos" w:eastAsia="Aptos" w:cs="Aptos"/>
        </w:rPr>
      </w:pPr>
    </w:p>
    <w:p w:rsidR="08ADE0AF" w:rsidP="0B2B7302" w:rsidRDefault="08ADE0AF" w14:paraId="4D9DFEC4" w14:textId="65E48A92">
      <w:pPr>
        <w:pStyle w:val="Titre2"/>
      </w:pPr>
      <w:bookmarkStart w:name="_Toc215731557" w:id="37"/>
      <w:r w:rsidRPr="0B2B7302">
        <w:t>8.3 Contraintes Techniques et Légales</w:t>
      </w:r>
      <w:bookmarkEnd w:id="37"/>
    </w:p>
    <w:p w:rsidR="0B2B7302" w:rsidP="0B2B7302" w:rsidRDefault="0B2B7302" w14:paraId="425DAA78" w14:textId="5DE98F71"/>
    <w:tbl>
      <w:tblPr>
        <w:tblW w:w="0" w:type="auto"/>
        <w:tblLook w:val="06A0" w:firstRow="1" w:lastRow="0" w:firstColumn="1" w:lastColumn="0" w:noHBand="1" w:noVBand="1"/>
      </w:tblPr>
      <w:tblGrid>
        <w:gridCol w:w="1131"/>
        <w:gridCol w:w="2130"/>
        <w:gridCol w:w="2889"/>
        <w:gridCol w:w="2860"/>
      </w:tblGrid>
      <w:tr w:rsidR="0B2B7302" w:rsidTr="230B4613" w14:paraId="39047DFA" w14:textId="77777777">
        <w:trPr>
          <w:trHeight w:val="300"/>
        </w:trPr>
        <w:tc>
          <w:tcPr>
            <w:tcW w:w="38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6155DE55" w14:textId="1959F68D">
            <w:pPr>
              <w:spacing w:after="0"/>
            </w:pPr>
            <w:r w:rsidRPr="0B2B7302">
              <w:rPr>
                <w:b/>
                <w:bCs/>
                <w:color w:val="1F1F1F"/>
              </w:rPr>
              <w:t>ID</w:t>
            </w:r>
          </w:p>
        </w:tc>
        <w:tc>
          <w:tcPr>
            <w:tcW w:w="113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5658028D" w14:textId="107DF05D">
            <w:pPr>
              <w:spacing w:after="0"/>
            </w:pPr>
            <w:r w:rsidRPr="0B2B7302">
              <w:rPr>
                <w:b/>
                <w:bCs/>
                <w:color w:val="1F1F1F"/>
              </w:rPr>
              <w:t>Type</w:t>
            </w:r>
          </w:p>
        </w:tc>
        <w:tc>
          <w:tcPr>
            <w:tcW w:w="4176"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305459BB" w14:textId="3AF897A8">
            <w:pPr>
              <w:spacing w:after="0"/>
            </w:pPr>
            <w:r w:rsidRPr="0B2B7302">
              <w:rPr>
                <w:b/>
                <w:bCs/>
                <w:color w:val="1F1F1F"/>
              </w:rPr>
              <w:t>Contrainte</w:t>
            </w:r>
          </w:p>
        </w:tc>
        <w:tc>
          <w:tcPr>
            <w:tcW w:w="3323"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547F7882" w14:textId="68C5D097">
            <w:pPr>
              <w:spacing w:after="0"/>
            </w:pPr>
            <w:r w:rsidRPr="0B2B7302">
              <w:rPr>
                <w:b/>
                <w:bCs/>
                <w:color w:val="1F1F1F"/>
              </w:rPr>
              <w:t>Impact / Règle</w:t>
            </w:r>
          </w:p>
        </w:tc>
      </w:tr>
      <w:tr w:rsidR="0B2B7302" w:rsidTr="230B4613" w14:paraId="48B252E2" w14:textId="77777777">
        <w:trPr>
          <w:trHeight w:val="300"/>
        </w:trPr>
        <w:tc>
          <w:tcPr>
            <w:tcW w:w="38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43FE315" w14:textId="3900AF6F">
            <w:pPr>
              <w:spacing w:after="0"/>
            </w:pPr>
            <w:r w:rsidRPr="0B2B7302">
              <w:rPr>
                <w:b/>
                <w:bCs/>
                <w:color w:val="1F1F1F"/>
              </w:rPr>
              <w:t>C.8.3.1</w:t>
            </w:r>
          </w:p>
        </w:tc>
        <w:tc>
          <w:tcPr>
            <w:tcW w:w="11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BC456A6" w14:textId="2012DC84">
            <w:pPr>
              <w:spacing w:after="0"/>
            </w:pPr>
            <w:r w:rsidRPr="0B2B7302">
              <w:rPr>
                <w:b/>
                <w:bCs/>
                <w:color w:val="1F1F1F"/>
              </w:rPr>
              <w:t>Chiffrement Fort</w:t>
            </w:r>
          </w:p>
        </w:tc>
        <w:tc>
          <w:tcPr>
            <w:tcW w:w="417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941E159" w14:textId="1D156409">
            <w:pPr>
              <w:spacing w:after="0"/>
            </w:pPr>
            <w:r w:rsidRPr="0B2B7302">
              <w:rPr>
                <w:color w:val="1F1F1F"/>
              </w:rPr>
              <w:t xml:space="preserve">Obligation d'utiliser l'algorithme de chiffrement </w:t>
            </w:r>
            <w:r w:rsidRPr="0B2B7302">
              <w:rPr>
                <w:b/>
                <w:bCs/>
                <w:color w:val="1F1F1F"/>
              </w:rPr>
              <w:t>AES-256 avec salage</w:t>
            </w:r>
            <w:r w:rsidRPr="0B2B7302">
              <w:rPr>
                <w:color w:val="1F1F1F"/>
              </w:rPr>
              <w:t xml:space="preserve"> pour les données sensibles, y compris les pièces jointes, pour satisfaire aux exigences NF.4.1.1.</w:t>
            </w:r>
          </w:p>
        </w:tc>
        <w:tc>
          <w:tcPr>
            <w:tcW w:w="332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887B85F" w14:textId="34A11FAF">
            <w:pPr>
              <w:spacing w:after="0"/>
            </w:pPr>
            <w:r w:rsidRPr="0B2B7302">
              <w:rPr>
                <w:color w:val="1F1F1F"/>
              </w:rPr>
              <w:t>Tout choix technique contraire sera rejeté lors de la validation sécurité (CV.7.2.1).</w:t>
            </w:r>
          </w:p>
        </w:tc>
      </w:tr>
      <w:tr w:rsidR="0B2B7302" w:rsidTr="230B4613" w14:paraId="0D0C9CFA" w14:textId="77777777">
        <w:trPr>
          <w:trHeight w:val="300"/>
        </w:trPr>
        <w:tc>
          <w:tcPr>
            <w:tcW w:w="38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5995CCE" w14:textId="59E352DA">
            <w:pPr>
              <w:spacing w:after="0"/>
            </w:pPr>
            <w:r w:rsidRPr="0B2B7302">
              <w:rPr>
                <w:b/>
                <w:bCs/>
                <w:color w:val="1F1F1F"/>
              </w:rPr>
              <w:t>C.8.3.2</w:t>
            </w:r>
          </w:p>
        </w:tc>
        <w:tc>
          <w:tcPr>
            <w:tcW w:w="11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6B71CE8" w14:textId="22F72E9F">
            <w:pPr>
              <w:spacing w:after="0"/>
            </w:pPr>
            <w:r w:rsidRPr="0B2B7302">
              <w:rPr>
                <w:b/>
                <w:bCs/>
                <w:color w:val="1F1F1F"/>
              </w:rPr>
              <w:t>Exigence OS Client Lourd</w:t>
            </w:r>
          </w:p>
        </w:tc>
        <w:tc>
          <w:tcPr>
            <w:tcW w:w="417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C0FCAFB" w14:textId="37D4888B">
            <w:pPr>
              <w:spacing w:after="0"/>
            </w:pPr>
            <w:r w:rsidRPr="230B4613" w:rsidR="00E09264">
              <w:rPr>
                <w:color w:val="1F1F1F"/>
              </w:rPr>
              <w:t xml:space="preserve">Le Module </w:t>
            </w:r>
            <w:r w:rsidRPr="230B4613" w:rsidR="56D20644">
              <w:rPr>
                <w:color w:val="1F1F1F"/>
              </w:rPr>
              <w:t>2</w:t>
            </w:r>
            <w:r w:rsidRPr="230B4613" w:rsidR="00E09264">
              <w:rPr>
                <w:color w:val="1F1F1F"/>
              </w:rPr>
              <w:t xml:space="preserve"> (Client Lourd </w:t>
            </w:r>
            <w:r w:rsidRPr="230B4613" w:rsidR="00E09264">
              <w:rPr>
                <w:color w:val="1F1F1F"/>
              </w:rPr>
              <w:t>Windev</w:t>
            </w:r>
            <w:r w:rsidRPr="230B4613" w:rsidR="00E09264">
              <w:rPr>
                <w:color w:val="1F1F1F"/>
              </w:rPr>
              <w:t xml:space="preserve">) est conçu pour fonctionner sur un environnement </w:t>
            </w:r>
            <w:r w:rsidRPr="230B4613" w:rsidR="00E09264">
              <w:rPr>
                <w:b w:val="1"/>
                <w:bCs w:val="1"/>
                <w:color w:val="1F1F1F"/>
              </w:rPr>
              <w:t>Windows 10 Pro ou supérieur</w:t>
            </w:r>
            <w:r w:rsidRPr="230B4613" w:rsidR="00E09264">
              <w:rPr>
                <w:color w:val="1F1F1F"/>
              </w:rPr>
              <w:t>.</w:t>
            </w:r>
          </w:p>
        </w:tc>
        <w:tc>
          <w:tcPr>
            <w:tcW w:w="332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320806C" w14:textId="27BBFC38">
            <w:pPr>
              <w:spacing w:after="0"/>
            </w:pPr>
            <w:r w:rsidRPr="0B2B7302">
              <w:rPr>
                <w:color w:val="1F1F1F"/>
              </w:rPr>
              <w:t xml:space="preserve">L'application n'est pas garantie sur les systèmes d'exploitation antérieurs ou non-Windows (Linux, </w:t>
            </w:r>
            <w:proofErr w:type="spellStart"/>
            <w:r w:rsidRPr="0B2B7302">
              <w:rPr>
                <w:color w:val="1F1F1F"/>
              </w:rPr>
              <w:t>macOS</w:t>
            </w:r>
            <w:proofErr w:type="spellEnd"/>
            <w:r w:rsidRPr="0B2B7302">
              <w:rPr>
                <w:color w:val="1F1F1F"/>
              </w:rPr>
              <w:t>, Mobile).</w:t>
            </w:r>
          </w:p>
        </w:tc>
      </w:tr>
      <w:tr w:rsidR="0B2B7302" w:rsidTr="230B4613" w14:paraId="359F51E0" w14:textId="77777777">
        <w:trPr>
          <w:trHeight w:val="300"/>
        </w:trPr>
        <w:tc>
          <w:tcPr>
            <w:tcW w:w="38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E8E702B" w14:textId="21367926">
            <w:pPr>
              <w:spacing w:after="0"/>
            </w:pPr>
            <w:r w:rsidRPr="0B2B7302">
              <w:rPr>
                <w:b/>
                <w:bCs/>
                <w:color w:val="1F1F1F"/>
              </w:rPr>
              <w:t>C.8.3.3</w:t>
            </w:r>
          </w:p>
        </w:tc>
        <w:tc>
          <w:tcPr>
            <w:tcW w:w="11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230B4613" w:rsidRDefault="0B2B7302" w14:paraId="64BA4976" w14:textId="26AA919D">
            <w:pPr>
              <w:spacing w:after="0"/>
              <w:rPr>
                <w:b w:val="1"/>
                <w:bCs w:val="1"/>
                <w:color w:val="1F1F1F"/>
              </w:rPr>
            </w:pPr>
            <w:r w:rsidRPr="230B4613" w:rsidR="00E09264">
              <w:rPr>
                <w:b w:val="1"/>
                <w:bCs w:val="1"/>
                <w:color w:val="1F1F1F"/>
              </w:rPr>
              <w:t xml:space="preserve">Authentification </w:t>
            </w:r>
            <w:r w:rsidRPr="230B4613" w:rsidR="38CE2C44">
              <w:rPr>
                <w:b w:val="1"/>
                <w:bCs w:val="1"/>
                <w:color w:val="1F1F1F"/>
              </w:rPr>
              <w:t>Application Bureautique</w:t>
            </w:r>
          </w:p>
        </w:tc>
        <w:tc>
          <w:tcPr>
            <w:tcW w:w="417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9F787E6" w14:textId="4F79F199">
            <w:pPr>
              <w:spacing w:after="0"/>
            </w:pPr>
            <w:r w:rsidRPr="0B2B7302">
              <w:rPr>
                <w:b/>
                <w:bCs/>
                <w:color w:val="1F1F1F"/>
              </w:rPr>
              <w:t>(Décision stratégique)</w:t>
            </w:r>
            <w:r w:rsidRPr="0B2B7302">
              <w:rPr>
                <w:color w:val="1F1F1F"/>
              </w:rPr>
              <w:t xml:space="preserve"> Le projet ne prendra pas en charge l'intégration avec les annuaires d'entreprise externes (LDAP/Active Directory).</w:t>
            </w:r>
          </w:p>
        </w:tc>
        <w:tc>
          <w:tcPr>
            <w:tcW w:w="332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B9C58C1" w14:textId="636A7B7A">
            <w:pPr>
              <w:spacing w:after="0"/>
            </w:pPr>
            <w:r w:rsidRPr="230B4613" w:rsidR="00E09264">
              <w:rPr>
                <w:color w:val="1F1F1F"/>
              </w:rPr>
              <w:t>L'authentification des gestionnaires RH/Juristes (</w:t>
            </w:r>
            <w:r w:rsidRPr="230B4613" w:rsidR="7D992D43">
              <w:rPr>
                <w:color w:val="1F1F1F"/>
              </w:rPr>
              <w:t>Application de bureau</w:t>
            </w:r>
            <w:r w:rsidRPr="230B4613" w:rsidR="00E09264">
              <w:rPr>
                <w:color w:val="1F1F1F"/>
              </w:rPr>
              <w:t>) sera gérée par l'application elle-même (comptes locaux sécurisés).</w:t>
            </w:r>
          </w:p>
        </w:tc>
      </w:tr>
      <w:tr w:rsidR="0B2B7302" w:rsidTr="230B4613" w14:paraId="38F5BA01" w14:textId="77777777">
        <w:trPr>
          <w:trHeight w:val="300"/>
        </w:trPr>
        <w:tc>
          <w:tcPr>
            <w:tcW w:w="38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34325CF" w14:textId="1A708377">
            <w:pPr>
              <w:spacing w:after="0"/>
            </w:pPr>
            <w:r w:rsidRPr="0B2B7302">
              <w:rPr>
                <w:b/>
                <w:bCs/>
                <w:color w:val="1F1F1F"/>
              </w:rPr>
              <w:t>C.8.3.4</w:t>
            </w:r>
          </w:p>
        </w:tc>
        <w:tc>
          <w:tcPr>
            <w:tcW w:w="11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08FF45F" w14:textId="297E2FD8">
            <w:pPr>
              <w:spacing w:after="0"/>
            </w:pPr>
            <w:r w:rsidRPr="0B2B7302">
              <w:rPr>
                <w:b/>
                <w:bCs/>
                <w:color w:val="1F1F1F"/>
              </w:rPr>
              <w:t>Conformité Juridique</w:t>
            </w:r>
          </w:p>
        </w:tc>
        <w:tc>
          <w:tcPr>
            <w:tcW w:w="417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028DA6F" w14:textId="5238DA26">
            <w:pPr>
              <w:spacing w:after="0"/>
            </w:pPr>
            <w:r w:rsidRPr="0B2B7302">
              <w:rPr>
                <w:color w:val="1F1F1F"/>
              </w:rPr>
              <w:t>Respect obligatoire de la Loi Sapin 2 (anonymat, traçabilité) et du RGPD (durée de conservation, droit à l'oubli).</w:t>
            </w:r>
          </w:p>
        </w:tc>
        <w:tc>
          <w:tcPr>
            <w:tcW w:w="332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45E039C" w14:textId="0489383C">
            <w:pPr>
              <w:spacing w:after="0"/>
            </w:pPr>
            <w:r w:rsidRPr="0B2B7302">
              <w:rPr>
                <w:color w:val="1F1F1F"/>
              </w:rPr>
              <w:t>La non-conformité à ces textes entraînera la non-validation du livrable final (CV.7.3.2).</w:t>
            </w:r>
          </w:p>
        </w:tc>
      </w:tr>
      <w:tr w:rsidR="0B2B7302" w:rsidTr="230B4613" w14:paraId="7FD68BF0" w14:textId="77777777">
        <w:trPr>
          <w:trHeight w:val="300"/>
        </w:trPr>
        <w:tc>
          <w:tcPr>
            <w:tcW w:w="38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9C9210D" w:rsidP="0B2B7302" w:rsidRDefault="09C9210D" w14:paraId="05CC05BD" w14:textId="5D4CDE33">
            <w:pPr>
              <w:rPr>
                <w:b/>
                <w:bCs/>
                <w:color w:val="1F1F1F"/>
              </w:rPr>
            </w:pPr>
            <w:r w:rsidRPr="0B2B7302">
              <w:rPr>
                <w:b/>
                <w:bCs/>
                <w:color w:val="1F1F1F"/>
              </w:rPr>
              <w:t>C.8.3.5</w:t>
            </w:r>
          </w:p>
        </w:tc>
        <w:tc>
          <w:tcPr>
            <w:tcW w:w="11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9C9210D" w:rsidP="0B2B7302" w:rsidRDefault="09C9210D" w14:paraId="06556A44" w14:textId="390DF3EA">
            <w:pPr>
              <w:rPr>
                <w:b/>
                <w:bCs/>
                <w:color w:val="1F1F1F"/>
              </w:rPr>
            </w:pPr>
            <w:r w:rsidRPr="0B2B7302">
              <w:rPr>
                <w:b/>
                <w:bCs/>
                <w:color w:val="1F1F1F"/>
              </w:rPr>
              <w:t>Contrainte de licences</w:t>
            </w:r>
          </w:p>
        </w:tc>
        <w:tc>
          <w:tcPr>
            <w:tcW w:w="417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9C9210D" w:rsidP="0B2B7302" w:rsidRDefault="09C9210D" w14:paraId="08601625" w14:textId="045BEA0D">
            <w:r w:rsidRPr="0B2B7302">
              <w:rPr>
                <w:rFonts w:ascii="Aptos" w:hAnsi="Aptos" w:eastAsia="Aptos" w:cs="Aptos"/>
              </w:rPr>
              <w:t xml:space="preserve">Le projet intègre des technologies soumises à licence (ex: </w:t>
            </w:r>
            <w:proofErr w:type="spellStart"/>
            <w:r w:rsidRPr="0B2B7302">
              <w:rPr>
                <w:rFonts w:ascii="Aptos" w:hAnsi="Aptos" w:eastAsia="Aptos" w:cs="Aptos"/>
                <w:b/>
                <w:bCs/>
              </w:rPr>
              <w:t>Windev</w:t>
            </w:r>
            <w:proofErr w:type="spellEnd"/>
            <w:r w:rsidRPr="0B2B7302">
              <w:rPr>
                <w:rFonts w:ascii="Aptos" w:hAnsi="Aptos" w:eastAsia="Aptos" w:cs="Aptos"/>
              </w:rPr>
              <w:t>).  Logicielles pour la distribution du produit final.</w:t>
            </w:r>
          </w:p>
        </w:tc>
        <w:tc>
          <w:tcPr>
            <w:tcW w:w="332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9C9210D" w:rsidP="0B2B7302" w:rsidRDefault="09C9210D" w14:paraId="0F4B7608" w14:textId="4754027D">
            <w:r w:rsidRPr="0B2B7302">
              <w:rPr>
                <w:rFonts w:ascii="Aptos" w:hAnsi="Aptos" w:eastAsia="Aptos" w:cs="Aptos"/>
              </w:rPr>
              <w:t>Il est de la responsabilité de la MOA (</w:t>
            </w:r>
            <w:proofErr w:type="spellStart"/>
            <w:r w:rsidRPr="0B2B7302">
              <w:rPr>
                <w:rFonts w:ascii="Aptos" w:hAnsi="Aptos" w:eastAsia="Aptos" w:cs="Aptos"/>
              </w:rPr>
              <w:t>HRComplianceTech</w:t>
            </w:r>
            <w:proofErr w:type="spellEnd"/>
            <w:r w:rsidRPr="0B2B7302">
              <w:rPr>
                <w:rFonts w:ascii="Aptos" w:hAnsi="Aptos" w:eastAsia="Aptos" w:cs="Aptos"/>
              </w:rPr>
              <w:t xml:space="preserve"> Solutions) de s'assurer de la validité et de la couverture de ses licences</w:t>
            </w:r>
          </w:p>
        </w:tc>
      </w:tr>
    </w:tbl>
    <w:p w:rsidR="0B2B7302" w:rsidP="0B2B7302" w:rsidRDefault="0B2B7302" w14:paraId="6EA8B366" w14:textId="026D7496"/>
    <w:p w:rsidR="0B2B7302" w:rsidP="0B2B7302" w:rsidRDefault="0B2B7302" w14:paraId="294681CF" w14:textId="4CB2C458">
      <w:pPr>
        <w:spacing w:before="240" w:after="240"/>
        <w:rPr>
          <w:rFonts w:ascii="Aptos" w:hAnsi="Aptos" w:eastAsia="Aptos" w:cs="Aptos"/>
        </w:rPr>
      </w:pPr>
    </w:p>
    <w:p w:rsidR="08568279" w:rsidP="0B2B7302" w:rsidRDefault="08568279" w14:paraId="32036EAA" w14:textId="22DE0654">
      <w:pPr>
        <w:pStyle w:val="Titre2"/>
      </w:pPr>
      <w:bookmarkStart w:name="_Toc215731558" w:id="38"/>
      <w:r w:rsidRPr="0B2B7302">
        <w:t>8.4 Contraintes Opérationnelles et Limites de Garantie</w:t>
      </w:r>
      <w:bookmarkEnd w:id="38"/>
    </w:p>
    <w:p w:rsidR="0B2B7302" w:rsidP="0B2B7302" w:rsidRDefault="0B2B7302" w14:paraId="3B05D1E0" w14:textId="604AA02F"/>
    <w:tbl>
      <w:tblPr>
        <w:tblW w:w="0" w:type="auto"/>
        <w:tblLook w:val="06A0" w:firstRow="1" w:lastRow="0" w:firstColumn="1" w:lastColumn="0" w:noHBand="1" w:noVBand="1"/>
      </w:tblPr>
      <w:tblGrid>
        <w:gridCol w:w="1131"/>
        <w:gridCol w:w="874"/>
        <w:gridCol w:w="2193"/>
        <w:gridCol w:w="4812"/>
      </w:tblGrid>
      <w:tr w:rsidR="0B2B7302" w:rsidTr="0B2B7302" w14:paraId="68BE5544" w14:textId="77777777">
        <w:trPr>
          <w:trHeight w:val="300"/>
        </w:trPr>
        <w:tc>
          <w:tcPr>
            <w:tcW w:w="38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43944E2C" w14:textId="76382450">
            <w:pPr>
              <w:spacing w:after="0"/>
            </w:pPr>
            <w:r w:rsidRPr="0B2B7302">
              <w:rPr>
                <w:b/>
                <w:bCs/>
                <w:color w:val="1F1F1F"/>
              </w:rPr>
              <w:t>ID</w:t>
            </w:r>
          </w:p>
        </w:tc>
        <w:tc>
          <w:tcPr>
            <w:tcW w:w="792"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0CE7C9DC" w14:textId="4F7EE8F2">
            <w:pPr>
              <w:spacing w:after="0"/>
            </w:pPr>
            <w:r w:rsidRPr="0B2B7302">
              <w:rPr>
                <w:b/>
                <w:bCs/>
                <w:color w:val="1F1F1F"/>
              </w:rPr>
              <w:t>Type</w:t>
            </w:r>
          </w:p>
        </w:tc>
        <w:tc>
          <w:tcPr>
            <w:tcW w:w="2316"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48BA1BA9" w14:textId="1B608F4B">
            <w:pPr>
              <w:spacing w:after="0"/>
            </w:pPr>
            <w:r w:rsidRPr="0B2B7302">
              <w:rPr>
                <w:b/>
                <w:bCs/>
                <w:color w:val="1F1F1F"/>
              </w:rPr>
              <w:t>Contrainte</w:t>
            </w:r>
          </w:p>
        </w:tc>
        <w:tc>
          <w:tcPr>
            <w:tcW w:w="5526"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130462DC" w14:textId="035AD6E4">
            <w:pPr>
              <w:spacing w:after="0"/>
            </w:pPr>
            <w:r w:rsidRPr="0B2B7302">
              <w:rPr>
                <w:b/>
                <w:bCs/>
                <w:color w:val="1F1F1F"/>
              </w:rPr>
              <w:t>Impact / Règle</w:t>
            </w:r>
          </w:p>
        </w:tc>
      </w:tr>
      <w:tr w:rsidR="0B2B7302" w:rsidTr="0B2B7302" w14:paraId="126DCFDE" w14:textId="77777777">
        <w:trPr>
          <w:trHeight w:val="300"/>
        </w:trPr>
        <w:tc>
          <w:tcPr>
            <w:tcW w:w="38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EDA5BB1" w14:textId="0790C98A">
            <w:pPr>
              <w:spacing w:after="0"/>
            </w:pPr>
            <w:r w:rsidRPr="0B2B7302">
              <w:rPr>
                <w:b/>
                <w:bCs/>
                <w:color w:val="1F1F1F"/>
              </w:rPr>
              <w:t>C.8.4.1</w:t>
            </w:r>
          </w:p>
        </w:tc>
        <w:tc>
          <w:tcPr>
            <w:tcW w:w="79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0315031" w14:textId="5D4659F6">
            <w:pPr>
              <w:spacing w:after="0"/>
            </w:pPr>
            <w:r w:rsidRPr="0B2B7302">
              <w:rPr>
                <w:b/>
                <w:bCs/>
                <w:color w:val="1F1F1F"/>
              </w:rPr>
              <w:t xml:space="preserve">RTO &amp; PRA </w:t>
            </w:r>
          </w:p>
        </w:tc>
        <w:tc>
          <w:tcPr>
            <w:tcW w:w="231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B9DD3CC" w14:textId="2294C407">
            <w:pPr>
              <w:spacing w:after="0"/>
            </w:pPr>
            <w:r w:rsidRPr="0B2B7302">
              <w:rPr>
                <w:color w:val="1F1F1F"/>
              </w:rPr>
              <w:t>Le périmètre de la MOE se limite à la fourniture des mécanismes de sauvegarde (NF.4.1.7) et de l'architecture.</w:t>
            </w:r>
          </w:p>
        </w:tc>
        <w:tc>
          <w:tcPr>
            <w:tcW w:w="552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BCE7670" w14:textId="7B08BE87">
            <w:pPr>
              <w:spacing w:after="0"/>
            </w:pPr>
            <w:r w:rsidRPr="0B2B7302">
              <w:rPr>
                <w:color w:val="1F1F1F"/>
              </w:rPr>
              <w:t xml:space="preserve">La </w:t>
            </w:r>
            <w:r w:rsidRPr="0B2B7302">
              <w:rPr>
                <w:b/>
                <w:bCs/>
                <w:color w:val="1F1F1F"/>
              </w:rPr>
              <w:t>MOA (</w:t>
            </w:r>
            <w:proofErr w:type="spellStart"/>
            <w:r w:rsidRPr="0B2B7302">
              <w:rPr>
                <w:b/>
                <w:bCs/>
                <w:color w:val="1F1F1F"/>
              </w:rPr>
              <w:t>HRComplianceTech</w:t>
            </w:r>
            <w:proofErr w:type="spellEnd"/>
            <w:r w:rsidRPr="0B2B7302">
              <w:rPr>
                <w:b/>
                <w:bCs/>
                <w:color w:val="1F1F1F"/>
              </w:rPr>
              <w:t xml:space="preserve"> Solutions)</w:t>
            </w:r>
            <w:r w:rsidRPr="0B2B7302">
              <w:rPr>
                <w:color w:val="1F1F1F"/>
              </w:rPr>
              <w:t xml:space="preserve"> est responsable de la définition et de la mise en œuvre opérationnelle du </w:t>
            </w:r>
            <w:r w:rsidRPr="0B2B7302">
              <w:rPr>
                <w:b/>
                <w:bCs/>
                <w:color w:val="1F1F1F"/>
              </w:rPr>
              <w:t>Plan de Reprise d'Activité (PRA)</w:t>
            </w:r>
            <w:r w:rsidRPr="0B2B7302">
              <w:rPr>
                <w:color w:val="1F1F1F"/>
              </w:rPr>
              <w:t xml:space="preserve"> et du </w:t>
            </w:r>
            <w:r w:rsidRPr="0B2B7302">
              <w:rPr>
                <w:b/>
                <w:bCs/>
                <w:color w:val="1F1F1F"/>
              </w:rPr>
              <w:t>Délai de Reprise d'Activité (RTO)</w:t>
            </w:r>
            <w:r w:rsidRPr="0B2B7302">
              <w:rPr>
                <w:color w:val="1F1F1F"/>
              </w:rPr>
              <w:t xml:space="preserve"> après la livraison. Le MOE ne garantit pas de délai de restauration de service en production.</w:t>
            </w:r>
          </w:p>
        </w:tc>
      </w:tr>
    </w:tbl>
    <w:p w:rsidRPr="00A611D5" w:rsidR="00375FFB" w:rsidP="0B2B7302" w:rsidRDefault="00375FFB" w14:paraId="6DC42F80" w14:textId="77777777">
      <w:pPr>
        <w:spacing w:before="240" w:after="240"/>
        <w:rPr>
          <w:rFonts w:ascii="Aptos" w:hAnsi="Aptos" w:eastAsia="Aptos" w:cs="Aptos"/>
        </w:rPr>
      </w:pPr>
    </w:p>
    <w:p w:rsidR="0B2B7302" w:rsidP="0B2B7302" w:rsidRDefault="0B2B7302" w14:paraId="43F6AD4D" w14:textId="78D8F3F2"/>
    <w:sectPr w:rsidR="0B2B7302" w:rsidSect="00A90AE0">
      <w:footerReference w:type="default" r:id="rId9"/>
      <w:pgSz w:w="11906" w:h="16838" w:orient="portrait"/>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2362" w:rsidP="003F0040" w:rsidRDefault="00432362" w14:paraId="35563680" w14:textId="77777777">
      <w:pPr>
        <w:spacing w:after="0" w:line="240" w:lineRule="auto"/>
      </w:pPr>
      <w:r>
        <w:separator/>
      </w:r>
    </w:p>
  </w:endnote>
  <w:endnote w:type="continuationSeparator" w:id="0">
    <w:p w:rsidR="00432362" w:rsidP="003F0040" w:rsidRDefault="00432362" w14:paraId="04D1E7E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0040" w:rsidRDefault="003F0040" w14:paraId="2A0D3014" w14:textId="77777777">
    <w:pPr>
      <w:pStyle w:val="Pieddepage"/>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rsidR="003F0040" w:rsidRDefault="003F0040" w14:paraId="27B6A898"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2362" w:rsidP="003F0040" w:rsidRDefault="00432362" w14:paraId="1A01E4FE" w14:textId="77777777">
      <w:pPr>
        <w:spacing w:after="0" w:line="240" w:lineRule="auto"/>
      </w:pPr>
      <w:r>
        <w:separator/>
      </w:r>
    </w:p>
  </w:footnote>
  <w:footnote w:type="continuationSeparator" w:id="0">
    <w:p w:rsidR="00432362" w:rsidP="003F0040" w:rsidRDefault="00432362" w14:paraId="77055CC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23e9f8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B51529B"/>
    <w:multiLevelType w:val="hybridMultilevel"/>
    <w:tmpl w:val="A28C5362"/>
    <w:lvl w:ilvl="0" w:tplc="B78609F0">
      <w:numFmt w:val="bullet"/>
      <w:lvlText w:val="-"/>
      <w:lvlJc w:val="left"/>
      <w:pPr>
        <w:ind w:left="720" w:hanging="360"/>
      </w:pPr>
      <w:rPr>
        <w:rFonts w:hint="default" w:ascii="Aptos" w:hAnsi="Aptos" w:eastAsia="Aptos" w:cs="Apto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 w15:restartNumberingAfterBreak="0">
    <w:nsid w:val="2DF66276"/>
    <w:multiLevelType w:val="hybridMultilevel"/>
    <w:tmpl w:val="9E0260B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F944523"/>
    <w:multiLevelType w:val="hybridMultilevel"/>
    <w:tmpl w:val="EDD0DF52"/>
    <w:lvl w:ilvl="0" w:tplc="FECA4F94">
      <w:start w:val="1"/>
      <w:numFmt w:val="bullet"/>
      <w:lvlText w:val=""/>
      <w:lvlJc w:val="left"/>
      <w:pPr>
        <w:ind w:left="720" w:hanging="360"/>
      </w:pPr>
      <w:rPr>
        <w:rFonts w:hint="default" w:ascii="Symbol" w:hAnsi="Symbol"/>
      </w:rPr>
    </w:lvl>
    <w:lvl w:ilvl="1" w:tplc="6BC85E50">
      <w:start w:val="1"/>
      <w:numFmt w:val="bullet"/>
      <w:lvlText w:val="o"/>
      <w:lvlJc w:val="left"/>
      <w:pPr>
        <w:ind w:left="1440" w:hanging="360"/>
      </w:pPr>
      <w:rPr>
        <w:rFonts w:hint="default" w:ascii="Courier New" w:hAnsi="Courier New"/>
      </w:rPr>
    </w:lvl>
    <w:lvl w:ilvl="2" w:tplc="B5CC090A">
      <w:start w:val="1"/>
      <w:numFmt w:val="bullet"/>
      <w:lvlText w:val=""/>
      <w:lvlJc w:val="left"/>
      <w:pPr>
        <w:ind w:left="2160" w:hanging="360"/>
      </w:pPr>
      <w:rPr>
        <w:rFonts w:hint="default" w:ascii="Wingdings" w:hAnsi="Wingdings"/>
      </w:rPr>
    </w:lvl>
    <w:lvl w:ilvl="3" w:tplc="299804B8">
      <w:start w:val="1"/>
      <w:numFmt w:val="bullet"/>
      <w:lvlText w:val=""/>
      <w:lvlJc w:val="left"/>
      <w:pPr>
        <w:ind w:left="2880" w:hanging="360"/>
      </w:pPr>
      <w:rPr>
        <w:rFonts w:hint="default" w:ascii="Symbol" w:hAnsi="Symbol"/>
      </w:rPr>
    </w:lvl>
    <w:lvl w:ilvl="4" w:tplc="4240DF36">
      <w:start w:val="1"/>
      <w:numFmt w:val="bullet"/>
      <w:lvlText w:val="o"/>
      <w:lvlJc w:val="left"/>
      <w:pPr>
        <w:ind w:left="3600" w:hanging="360"/>
      </w:pPr>
      <w:rPr>
        <w:rFonts w:hint="default" w:ascii="Courier New" w:hAnsi="Courier New"/>
      </w:rPr>
    </w:lvl>
    <w:lvl w:ilvl="5" w:tplc="CD663814">
      <w:start w:val="1"/>
      <w:numFmt w:val="bullet"/>
      <w:lvlText w:val=""/>
      <w:lvlJc w:val="left"/>
      <w:pPr>
        <w:ind w:left="4320" w:hanging="360"/>
      </w:pPr>
      <w:rPr>
        <w:rFonts w:hint="default" w:ascii="Wingdings" w:hAnsi="Wingdings"/>
      </w:rPr>
    </w:lvl>
    <w:lvl w:ilvl="6" w:tplc="D1B0CE62">
      <w:start w:val="1"/>
      <w:numFmt w:val="bullet"/>
      <w:lvlText w:val=""/>
      <w:lvlJc w:val="left"/>
      <w:pPr>
        <w:ind w:left="5040" w:hanging="360"/>
      </w:pPr>
      <w:rPr>
        <w:rFonts w:hint="default" w:ascii="Symbol" w:hAnsi="Symbol"/>
      </w:rPr>
    </w:lvl>
    <w:lvl w:ilvl="7" w:tplc="3F2E4358">
      <w:start w:val="1"/>
      <w:numFmt w:val="bullet"/>
      <w:lvlText w:val="o"/>
      <w:lvlJc w:val="left"/>
      <w:pPr>
        <w:ind w:left="5760" w:hanging="360"/>
      </w:pPr>
      <w:rPr>
        <w:rFonts w:hint="default" w:ascii="Courier New" w:hAnsi="Courier New"/>
      </w:rPr>
    </w:lvl>
    <w:lvl w:ilvl="8" w:tplc="EED05522">
      <w:start w:val="1"/>
      <w:numFmt w:val="bullet"/>
      <w:lvlText w:val=""/>
      <w:lvlJc w:val="left"/>
      <w:pPr>
        <w:ind w:left="6480" w:hanging="360"/>
      </w:pPr>
      <w:rPr>
        <w:rFonts w:hint="default" w:ascii="Wingdings" w:hAnsi="Wingdings"/>
      </w:rPr>
    </w:lvl>
  </w:abstractNum>
  <w:abstractNum w:abstractNumId="3" w15:restartNumberingAfterBreak="0">
    <w:nsid w:val="6C0AC3D4"/>
    <w:multiLevelType w:val="hybridMultilevel"/>
    <w:tmpl w:val="560EB44E"/>
    <w:lvl w:ilvl="0" w:tplc="B13AB036">
      <w:start w:val="1"/>
      <w:numFmt w:val="bullet"/>
      <w:lvlText w:val=""/>
      <w:lvlJc w:val="left"/>
      <w:pPr>
        <w:ind w:left="720" w:hanging="360"/>
      </w:pPr>
      <w:rPr>
        <w:rFonts w:hint="default" w:ascii="Symbol" w:hAnsi="Symbol"/>
      </w:rPr>
    </w:lvl>
    <w:lvl w:ilvl="1" w:tplc="A9489A3A">
      <w:start w:val="1"/>
      <w:numFmt w:val="bullet"/>
      <w:lvlText w:val="o"/>
      <w:lvlJc w:val="left"/>
      <w:pPr>
        <w:ind w:left="1440" w:hanging="360"/>
      </w:pPr>
      <w:rPr>
        <w:rFonts w:hint="default" w:ascii="Courier New" w:hAnsi="Courier New"/>
      </w:rPr>
    </w:lvl>
    <w:lvl w:ilvl="2" w:tplc="32C283C8">
      <w:start w:val="1"/>
      <w:numFmt w:val="bullet"/>
      <w:lvlText w:val=""/>
      <w:lvlJc w:val="left"/>
      <w:pPr>
        <w:ind w:left="2160" w:hanging="360"/>
      </w:pPr>
      <w:rPr>
        <w:rFonts w:hint="default" w:ascii="Wingdings" w:hAnsi="Wingdings"/>
      </w:rPr>
    </w:lvl>
    <w:lvl w:ilvl="3" w:tplc="24B21A18">
      <w:start w:val="1"/>
      <w:numFmt w:val="bullet"/>
      <w:lvlText w:val=""/>
      <w:lvlJc w:val="left"/>
      <w:pPr>
        <w:ind w:left="2880" w:hanging="360"/>
      </w:pPr>
      <w:rPr>
        <w:rFonts w:hint="default" w:ascii="Symbol" w:hAnsi="Symbol"/>
      </w:rPr>
    </w:lvl>
    <w:lvl w:ilvl="4" w:tplc="55C4A1B6">
      <w:start w:val="1"/>
      <w:numFmt w:val="bullet"/>
      <w:lvlText w:val="o"/>
      <w:lvlJc w:val="left"/>
      <w:pPr>
        <w:ind w:left="3600" w:hanging="360"/>
      </w:pPr>
      <w:rPr>
        <w:rFonts w:hint="default" w:ascii="Courier New" w:hAnsi="Courier New"/>
      </w:rPr>
    </w:lvl>
    <w:lvl w:ilvl="5" w:tplc="3236B710">
      <w:start w:val="1"/>
      <w:numFmt w:val="bullet"/>
      <w:lvlText w:val=""/>
      <w:lvlJc w:val="left"/>
      <w:pPr>
        <w:ind w:left="4320" w:hanging="360"/>
      </w:pPr>
      <w:rPr>
        <w:rFonts w:hint="default" w:ascii="Wingdings" w:hAnsi="Wingdings"/>
      </w:rPr>
    </w:lvl>
    <w:lvl w:ilvl="6" w:tplc="7ACC5D04">
      <w:start w:val="1"/>
      <w:numFmt w:val="bullet"/>
      <w:lvlText w:val=""/>
      <w:lvlJc w:val="left"/>
      <w:pPr>
        <w:ind w:left="5040" w:hanging="360"/>
      </w:pPr>
      <w:rPr>
        <w:rFonts w:hint="default" w:ascii="Symbol" w:hAnsi="Symbol"/>
      </w:rPr>
    </w:lvl>
    <w:lvl w:ilvl="7" w:tplc="F934C8AA">
      <w:start w:val="1"/>
      <w:numFmt w:val="bullet"/>
      <w:lvlText w:val="o"/>
      <w:lvlJc w:val="left"/>
      <w:pPr>
        <w:ind w:left="5760" w:hanging="360"/>
      </w:pPr>
      <w:rPr>
        <w:rFonts w:hint="default" w:ascii="Courier New" w:hAnsi="Courier New"/>
      </w:rPr>
    </w:lvl>
    <w:lvl w:ilvl="8" w:tplc="B510C8FA">
      <w:start w:val="1"/>
      <w:numFmt w:val="bullet"/>
      <w:lvlText w:val=""/>
      <w:lvlJc w:val="left"/>
      <w:pPr>
        <w:ind w:left="6480" w:hanging="360"/>
      </w:pPr>
      <w:rPr>
        <w:rFonts w:hint="default" w:ascii="Wingdings" w:hAnsi="Wingdings"/>
      </w:rPr>
    </w:lvl>
  </w:abstractNum>
  <w:abstractNum w:abstractNumId="4" w15:restartNumberingAfterBreak="0">
    <w:nsid w:val="736B0F37"/>
    <w:multiLevelType w:val="hybridMultilevel"/>
    <w:tmpl w:val="220C9D38"/>
    <w:lvl w:ilvl="0" w:tplc="0B68D464">
      <w:start w:val="1"/>
      <w:numFmt w:val="decimal"/>
      <w:lvlText w:val="%1."/>
      <w:lvlJc w:val="left"/>
      <w:pPr>
        <w:ind w:left="720" w:hanging="360"/>
      </w:pPr>
    </w:lvl>
    <w:lvl w:ilvl="1" w:tplc="9C6683F6">
      <w:start w:val="1"/>
      <w:numFmt w:val="lowerLetter"/>
      <w:lvlText w:val="%2."/>
      <w:lvlJc w:val="left"/>
      <w:pPr>
        <w:ind w:left="1440" w:hanging="360"/>
      </w:pPr>
    </w:lvl>
    <w:lvl w:ilvl="2" w:tplc="17BAB50A">
      <w:start w:val="1"/>
      <w:numFmt w:val="lowerRoman"/>
      <w:lvlText w:val="%3."/>
      <w:lvlJc w:val="right"/>
      <w:pPr>
        <w:ind w:left="2160" w:hanging="180"/>
      </w:pPr>
    </w:lvl>
    <w:lvl w:ilvl="3" w:tplc="D8F4929C">
      <w:start w:val="1"/>
      <w:numFmt w:val="decimal"/>
      <w:lvlText w:val="%4."/>
      <w:lvlJc w:val="left"/>
      <w:pPr>
        <w:ind w:left="2880" w:hanging="360"/>
      </w:pPr>
    </w:lvl>
    <w:lvl w:ilvl="4" w:tplc="14D82A78">
      <w:start w:val="1"/>
      <w:numFmt w:val="lowerLetter"/>
      <w:lvlText w:val="%5."/>
      <w:lvlJc w:val="left"/>
      <w:pPr>
        <w:ind w:left="3600" w:hanging="360"/>
      </w:pPr>
    </w:lvl>
    <w:lvl w:ilvl="5" w:tplc="CC880A3C">
      <w:start w:val="1"/>
      <w:numFmt w:val="lowerRoman"/>
      <w:lvlText w:val="%6."/>
      <w:lvlJc w:val="right"/>
      <w:pPr>
        <w:ind w:left="4320" w:hanging="180"/>
      </w:pPr>
    </w:lvl>
    <w:lvl w:ilvl="6" w:tplc="05665B4C">
      <w:start w:val="1"/>
      <w:numFmt w:val="decimal"/>
      <w:lvlText w:val="%7."/>
      <w:lvlJc w:val="left"/>
      <w:pPr>
        <w:ind w:left="5040" w:hanging="360"/>
      </w:pPr>
    </w:lvl>
    <w:lvl w:ilvl="7" w:tplc="0D42094A">
      <w:start w:val="1"/>
      <w:numFmt w:val="lowerLetter"/>
      <w:lvlText w:val="%8."/>
      <w:lvlJc w:val="left"/>
      <w:pPr>
        <w:ind w:left="5760" w:hanging="360"/>
      </w:pPr>
    </w:lvl>
    <w:lvl w:ilvl="8" w:tplc="C5A4E268">
      <w:start w:val="1"/>
      <w:numFmt w:val="lowerRoman"/>
      <w:lvlText w:val="%9."/>
      <w:lvlJc w:val="right"/>
      <w:pPr>
        <w:ind w:left="6480" w:hanging="180"/>
      </w:pPr>
    </w:lvl>
  </w:abstractNum>
  <w:abstractNum w:abstractNumId="5" w15:restartNumberingAfterBreak="0">
    <w:nsid w:val="7658778F"/>
    <w:multiLevelType w:val="hybridMultilevel"/>
    <w:tmpl w:val="3868769A"/>
    <w:lvl w:ilvl="0" w:tplc="7D106D64">
      <w:start w:val="1"/>
      <w:numFmt w:val="bullet"/>
      <w:lvlText w:val=""/>
      <w:lvlJc w:val="left"/>
      <w:pPr>
        <w:ind w:left="720" w:hanging="360"/>
      </w:pPr>
      <w:rPr>
        <w:rFonts w:hint="default" w:ascii="Symbol" w:hAnsi="Symbol"/>
      </w:rPr>
    </w:lvl>
    <w:lvl w:ilvl="1" w:tplc="2052309A">
      <w:start w:val="1"/>
      <w:numFmt w:val="bullet"/>
      <w:lvlText w:val="o"/>
      <w:lvlJc w:val="left"/>
      <w:pPr>
        <w:ind w:left="1440" w:hanging="360"/>
      </w:pPr>
      <w:rPr>
        <w:rFonts w:hint="default" w:ascii="Courier New" w:hAnsi="Courier New"/>
      </w:rPr>
    </w:lvl>
    <w:lvl w:ilvl="2" w:tplc="DC52B3D4">
      <w:start w:val="1"/>
      <w:numFmt w:val="bullet"/>
      <w:lvlText w:val=""/>
      <w:lvlJc w:val="left"/>
      <w:pPr>
        <w:ind w:left="2160" w:hanging="360"/>
      </w:pPr>
      <w:rPr>
        <w:rFonts w:hint="default" w:ascii="Wingdings" w:hAnsi="Wingdings"/>
      </w:rPr>
    </w:lvl>
    <w:lvl w:ilvl="3" w:tplc="82D841D4">
      <w:start w:val="1"/>
      <w:numFmt w:val="bullet"/>
      <w:lvlText w:val=""/>
      <w:lvlJc w:val="left"/>
      <w:pPr>
        <w:ind w:left="2880" w:hanging="360"/>
      </w:pPr>
      <w:rPr>
        <w:rFonts w:hint="default" w:ascii="Symbol" w:hAnsi="Symbol"/>
      </w:rPr>
    </w:lvl>
    <w:lvl w:ilvl="4" w:tplc="E84C3432">
      <w:start w:val="1"/>
      <w:numFmt w:val="bullet"/>
      <w:lvlText w:val="o"/>
      <w:lvlJc w:val="left"/>
      <w:pPr>
        <w:ind w:left="3600" w:hanging="360"/>
      </w:pPr>
      <w:rPr>
        <w:rFonts w:hint="default" w:ascii="Courier New" w:hAnsi="Courier New"/>
      </w:rPr>
    </w:lvl>
    <w:lvl w:ilvl="5" w:tplc="DACC7B56">
      <w:start w:val="1"/>
      <w:numFmt w:val="bullet"/>
      <w:lvlText w:val=""/>
      <w:lvlJc w:val="left"/>
      <w:pPr>
        <w:ind w:left="4320" w:hanging="360"/>
      </w:pPr>
      <w:rPr>
        <w:rFonts w:hint="default" w:ascii="Wingdings" w:hAnsi="Wingdings"/>
      </w:rPr>
    </w:lvl>
    <w:lvl w:ilvl="6" w:tplc="F8D23196">
      <w:start w:val="1"/>
      <w:numFmt w:val="bullet"/>
      <w:lvlText w:val=""/>
      <w:lvlJc w:val="left"/>
      <w:pPr>
        <w:ind w:left="5040" w:hanging="360"/>
      </w:pPr>
      <w:rPr>
        <w:rFonts w:hint="default" w:ascii="Symbol" w:hAnsi="Symbol"/>
      </w:rPr>
    </w:lvl>
    <w:lvl w:ilvl="7" w:tplc="9C503896">
      <w:start w:val="1"/>
      <w:numFmt w:val="bullet"/>
      <w:lvlText w:val="o"/>
      <w:lvlJc w:val="left"/>
      <w:pPr>
        <w:ind w:left="5760" w:hanging="360"/>
      </w:pPr>
      <w:rPr>
        <w:rFonts w:hint="default" w:ascii="Courier New" w:hAnsi="Courier New"/>
      </w:rPr>
    </w:lvl>
    <w:lvl w:ilvl="8" w:tplc="2E0044A0">
      <w:start w:val="1"/>
      <w:numFmt w:val="bullet"/>
      <w:lvlText w:val=""/>
      <w:lvlJc w:val="left"/>
      <w:pPr>
        <w:ind w:left="6480" w:hanging="360"/>
      </w:pPr>
      <w:rPr>
        <w:rFonts w:hint="default" w:ascii="Wingdings" w:hAnsi="Wingdings"/>
      </w:rPr>
    </w:lvl>
  </w:abstractNum>
  <w:abstractNum w:abstractNumId="6" w15:restartNumberingAfterBreak="0">
    <w:nsid w:val="7AEA267A"/>
    <w:multiLevelType w:val="hybridMultilevel"/>
    <w:tmpl w:val="CC6CD45E"/>
    <w:lvl w:ilvl="0" w:tplc="AA0C3E68">
      <w:start w:val="1"/>
      <w:numFmt w:val="bullet"/>
      <w:lvlText w:val=""/>
      <w:lvlJc w:val="left"/>
      <w:pPr>
        <w:ind w:left="720" w:hanging="360"/>
      </w:pPr>
      <w:rPr>
        <w:rFonts w:hint="default" w:ascii="Symbol" w:hAnsi="Symbol"/>
      </w:rPr>
    </w:lvl>
    <w:lvl w:ilvl="1" w:tplc="6752202E">
      <w:start w:val="1"/>
      <w:numFmt w:val="bullet"/>
      <w:lvlText w:val="o"/>
      <w:lvlJc w:val="left"/>
      <w:pPr>
        <w:ind w:left="1440" w:hanging="360"/>
      </w:pPr>
      <w:rPr>
        <w:rFonts w:hint="default" w:ascii="Courier New" w:hAnsi="Courier New"/>
      </w:rPr>
    </w:lvl>
    <w:lvl w:ilvl="2" w:tplc="0A0EFFDA">
      <w:start w:val="1"/>
      <w:numFmt w:val="bullet"/>
      <w:lvlText w:val=""/>
      <w:lvlJc w:val="left"/>
      <w:pPr>
        <w:ind w:left="2160" w:hanging="360"/>
      </w:pPr>
      <w:rPr>
        <w:rFonts w:hint="default" w:ascii="Wingdings" w:hAnsi="Wingdings"/>
      </w:rPr>
    </w:lvl>
    <w:lvl w:ilvl="3" w:tplc="D1F66402">
      <w:start w:val="1"/>
      <w:numFmt w:val="bullet"/>
      <w:lvlText w:val=""/>
      <w:lvlJc w:val="left"/>
      <w:pPr>
        <w:ind w:left="2880" w:hanging="360"/>
      </w:pPr>
      <w:rPr>
        <w:rFonts w:hint="default" w:ascii="Symbol" w:hAnsi="Symbol"/>
      </w:rPr>
    </w:lvl>
    <w:lvl w:ilvl="4" w:tplc="FD86AD72">
      <w:start w:val="1"/>
      <w:numFmt w:val="bullet"/>
      <w:lvlText w:val="o"/>
      <w:lvlJc w:val="left"/>
      <w:pPr>
        <w:ind w:left="3600" w:hanging="360"/>
      </w:pPr>
      <w:rPr>
        <w:rFonts w:hint="default" w:ascii="Courier New" w:hAnsi="Courier New"/>
      </w:rPr>
    </w:lvl>
    <w:lvl w:ilvl="5" w:tplc="8F9E123E">
      <w:start w:val="1"/>
      <w:numFmt w:val="bullet"/>
      <w:lvlText w:val=""/>
      <w:lvlJc w:val="left"/>
      <w:pPr>
        <w:ind w:left="4320" w:hanging="360"/>
      </w:pPr>
      <w:rPr>
        <w:rFonts w:hint="default" w:ascii="Wingdings" w:hAnsi="Wingdings"/>
      </w:rPr>
    </w:lvl>
    <w:lvl w:ilvl="6" w:tplc="38963050">
      <w:start w:val="1"/>
      <w:numFmt w:val="bullet"/>
      <w:lvlText w:val=""/>
      <w:lvlJc w:val="left"/>
      <w:pPr>
        <w:ind w:left="5040" w:hanging="360"/>
      </w:pPr>
      <w:rPr>
        <w:rFonts w:hint="default" w:ascii="Symbol" w:hAnsi="Symbol"/>
      </w:rPr>
    </w:lvl>
    <w:lvl w:ilvl="7" w:tplc="C4D49092">
      <w:start w:val="1"/>
      <w:numFmt w:val="bullet"/>
      <w:lvlText w:val="o"/>
      <w:lvlJc w:val="left"/>
      <w:pPr>
        <w:ind w:left="5760" w:hanging="360"/>
      </w:pPr>
      <w:rPr>
        <w:rFonts w:hint="default" w:ascii="Courier New" w:hAnsi="Courier New"/>
      </w:rPr>
    </w:lvl>
    <w:lvl w:ilvl="8" w:tplc="95B0E6FE">
      <w:start w:val="1"/>
      <w:numFmt w:val="bullet"/>
      <w:lvlText w:val=""/>
      <w:lvlJc w:val="left"/>
      <w:pPr>
        <w:ind w:left="6480" w:hanging="360"/>
      </w:pPr>
      <w:rPr>
        <w:rFonts w:hint="default" w:ascii="Wingdings" w:hAnsi="Wingdings"/>
      </w:rPr>
    </w:lvl>
  </w:abstractNum>
  <w:num w:numId="8">
    <w:abstractNumId w:val="7"/>
  </w:num>
  <w:num w:numId="1" w16cid:durableId="400182594">
    <w:abstractNumId w:val="2"/>
  </w:num>
  <w:num w:numId="2" w16cid:durableId="2037850282">
    <w:abstractNumId w:val="3"/>
  </w:num>
  <w:num w:numId="3" w16cid:durableId="1927304587">
    <w:abstractNumId w:val="6"/>
  </w:num>
  <w:num w:numId="4" w16cid:durableId="1900895766">
    <w:abstractNumId w:val="5"/>
  </w:num>
  <w:num w:numId="5" w16cid:durableId="974333702">
    <w:abstractNumId w:val="4"/>
  </w:num>
  <w:num w:numId="6" w16cid:durableId="45031267">
    <w:abstractNumId w:val="0"/>
  </w:num>
  <w:num w:numId="7" w16cid:durableId="1493333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0152455"/>
    <w:rsid w:val="00017CB6"/>
    <w:rsid w:val="00286F5B"/>
    <w:rsid w:val="00375FFB"/>
    <w:rsid w:val="003F0040"/>
    <w:rsid w:val="00432362"/>
    <w:rsid w:val="00543DFA"/>
    <w:rsid w:val="005E7D65"/>
    <w:rsid w:val="0093372E"/>
    <w:rsid w:val="009911FB"/>
    <w:rsid w:val="00995353"/>
    <w:rsid w:val="009BAAB9"/>
    <w:rsid w:val="00A611D5"/>
    <w:rsid w:val="00A90AE0"/>
    <w:rsid w:val="00C57FFD"/>
    <w:rsid w:val="00E09264"/>
    <w:rsid w:val="00ED496F"/>
    <w:rsid w:val="00ED52E4"/>
    <w:rsid w:val="00F33676"/>
    <w:rsid w:val="01633CB2"/>
    <w:rsid w:val="02C1C663"/>
    <w:rsid w:val="02E05DC3"/>
    <w:rsid w:val="02E858FB"/>
    <w:rsid w:val="03C74602"/>
    <w:rsid w:val="0551B901"/>
    <w:rsid w:val="06C3619F"/>
    <w:rsid w:val="078E7488"/>
    <w:rsid w:val="07E3D7AA"/>
    <w:rsid w:val="0851C85B"/>
    <w:rsid w:val="08568279"/>
    <w:rsid w:val="087EEB02"/>
    <w:rsid w:val="08ADE0AF"/>
    <w:rsid w:val="092D9524"/>
    <w:rsid w:val="09C9210D"/>
    <w:rsid w:val="0AF8B6F6"/>
    <w:rsid w:val="0B2B7302"/>
    <w:rsid w:val="0B8EF499"/>
    <w:rsid w:val="0B9786F9"/>
    <w:rsid w:val="0C168BDF"/>
    <w:rsid w:val="0C7176F2"/>
    <w:rsid w:val="0C87DF89"/>
    <w:rsid w:val="0DB11800"/>
    <w:rsid w:val="0E1CC66C"/>
    <w:rsid w:val="0EBB1704"/>
    <w:rsid w:val="0EC31620"/>
    <w:rsid w:val="0F2CED7B"/>
    <w:rsid w:val="0F3E2892"/>
    <w:rsid w:val="10FAFFE6"/>
    <w:rsid w:val="112E1911"/>
    <w:rsid w:val="112E1911"/>
    <w:rsid w:val="12729995"/>
    <w:rsid w:val="12832173"/>
    <w:rsid w:val="13251A02"/>
    <w:rsid w:val="1587F3EA"/>
    <w:rsid w:val="15F0AA4B"/>
    <w:rsid w:val="180EFEC5"/>
    <w:rsid w:val="19CF472E"/>
    <w:rsid w:val="1A5FDC1A"/>
    <w:rsid w:val="1AE7BFD7"/>
    <w:rsid w:val="1BC8FFA0"/>
    <w:rsid w:val="1DC7976C"/>
    <w:rsid w:val="1E9BEC2D"/>
    <w:rsid w:val="1EA4BDF1"/>
    <w:rsid w:val="1F228F80"/>
    <w:rsid w:val="1F40DB4F"/>
    <w:rsid w:val="20C5A109"/>
    <w:rsid w:val="21275C03"/>
    <w:rsid w:val="220ABF68"/>
    <w:rsid w:val="23003AB2"/>
    <w:rsid w:val="230B4613"/>
    <w:rsid w:val="2382DE7B"/>
    <w:rsid w:val="238654C0"/>
    <w:rsid w:val="23BF7A06"/>
    <w:rsid w:val="24161246"/>
    <w:rsid w:val="24EE3A05"/>
    <w:rsid w:val="25482E59"/>
    <w:rsid w:val="257FB8FA"/>
    <w:rsid w:val="27412668"/>
    <w:rsid w:val="2808AB09"/>
    <w:rsid w:val="294C8559"/>
    <w:rsid w:val="29D13BE1"/>
    <w:rsid w:val="29D62370"/>
    <w:rsid w:val="29D62370"/>
    <w:rsid w:val="2A13F154"/>
    <w:rsid w:val="2AA24611"/>
    <w:rsid w:val="2AB2F25B"/>
    <w:rsid w:val="2C76B80B"/>
    <w:rsid w:val="2D7EB5F3"/>
    <w:rsid w:val="2F52EAB9"/>
    <w:rsid w:val="2F7AD62C"/>
    <w:rsid w:val="2F99DA2E"/>
    <w:rsid w:val="30152455"/>
    <w:rsid w:val="304227C6"/>
    <w:rsid w:val="3083D427"/>
    <w:rsid w:val="3128C759"/>
    <w:rsid w:val="31B4D133"/>
    <w:rsid w:val="31D25F98"/>
    <w:rsid w:val="330546F2"/>
    <w:rsid w:val="34702485"/>
    <w:rsid w:val="35AE45D3"/>
    <w:rsid w:val="36E4E203"/>
    <w:rsid w:val="375A5344"/>
    <w:rsid w:val="3778A387"/>
    <w:rsid w:val="3888E98C"/>
    <w:rsid w:val="38CE2C44"/>
    <w:rsid w:val="39A1A565"/>
    <w:rsid w:val="3AB07FDA"/>
    <w:rsid w:val="3B163BE5"/>
    <w:rsid w:val="3C1A2A53"/>
    <w:rsid w:val="3C25219B"/>
    <w:rsid w:val="3C6BB81F"/>
    <w:rsid w:val="3E756329"/>
    <w:rsid w:val="3F01DB21"/>
    <w:rsid w:val="3F143701"/>
    <w:rsid w:val="3F3C71F9"/>
    <w:rsid w:val="4076FA33"/>
    <w:rsid w:val="40F4F20A"/>
    <w:rsid w:val="4168AC39"/>
    <w:rsid w:val="4168AC39"/>
    <w:rsid w:val="41804C14"/>
    <w:rsid w:val="423AF915"/>
    <w:rsid w:val="4269E9A3"/>
    <w:rsid w:val="43BF1D85"/>
    <w:rsid w:val="43DFDF2B"/>
    <w:rsid w:val="44209E70"/>
    <w:rsid w:val="443B3EDB"/>
    <w:rsid w:val="444EA669"/>
    <w:rsid w:val="447D97E8"/>
    <w:rsid w:val="447D97E8"/>
    <w:rsid w:val="44F13632"/>
    <w:rsid w:val="456FB86B"/>
    <w:rsid w:val="46A0257F"/>
    <w:rsid w:val="4724A356"/>
    <w:rsid w:val="47BCC888"/>
    <w:rsid w:val="485E95E9"/>
    <w:rsid w:val="49457BB3"/>
    <w:rsid w:val="49536A9C"/>
    <w:rsid w:val="496E8258"/>
    <w:rsid w:val="4A301D35"/>
    <w:rsid w:val="4BBC47BE"/>
    <w:rsid w:val="4C7300A1"/>
    <w:rsid w:val="4C9303CD"/>
    <w:rsid w:val="4CDC0350"/>
    <w:rsid w:val="4CFE116B"/>
    <w:rsid w:val="4D05614A"/>
    <w:rsid w:val="4DDFA93E"/>
    <w:rsid w:val="4E18026C"/>
    <w:rsid w:val="4F2E4DED"/>
    <w:rsid w:val="4FAB9359"/>
    <w:rsid w:val="50F1F7B5"/>
    <w:rsid w:val="51B20CA5"/>
    <w:rsid w:val="523F46F4"/>
    <w:rsid w:val="5340A2C3"/>
    <w:rsid w:val="545C32C3"/>
    <w:rsid w:val="55AF5C87"/>
    <w:rsid w:val="56D20644"/>
    <w:rsid w:val="579BC96F"/>
    <w:rsid w:val="585CC818"/>
    <w:rsid w:val="5862979B"/>
    <w:rsid w:val="5875DF4B"/>
    <w:rsid w:val="58DEF1D9"/>
    <w:rsid w:val="592811E0"/>
    <w:rsid w:val="59F1B57F"/>
    <w:rsid w:val="5D22FA1F"/>
    <w:rsid w:val="5D444B29"/>
    <w:rsid w:val="5FA2850E"/>
    <w:rsid w:val="602A1A0B"/>
    <w:rsid w:val="61C15BB1"/>
    <w:rsid w:val="61CA3327"/>
    <w:rsid w:val="6264CF6E"/>
    <w:rsid w:val="62BF8DA2"/>
    <w:rsid w:val="6351B20D"/>
    <w:rsid w:val="64120F71"/>
    <w:rsid w:val="64DA76BE"/>
    <w:rsid w:val="6563897A"/>
    <w:rsid w:val="66B8D1C3"/>
    <w:rsid w:val="6A204BBA"/>
    <w:rsid w:val="6B09C57B"/>
    <w:rsid w:val="6C6EE52D"/>
    <w:rsid w:val="6CB8C7A0"/>
    <w:rsid w:val="6E9A1B45"/>
    <w:rsid w:val="6F263CD6"/>
    <w:rsid w:val="6F72F5A2"/>
    <w:rsid w:val="7054877D"/>
    <w:rsid w:val="71C48814"/>
    <w:rsid w:val="72D8DC85"/>
    <w:rsid w:val="7339C696"/>
    <w:rsid w:val="73446CA8"/>
    <w:rsid w:val="742FE823"/>
    <w:rsid w:val="760C1875"/>
    <w:rsid w:val="7649F995"/>
    <w:rsid w:val="77381493"/>
    <w:rsid w:val="7796BC2F"/>
    <w:rsid w:val="779C5503"/>
    <w:rsid w:val="77A7A334"/>
    <w:rsid w:val="78CA7D7E"/>
    <w:rsid w:val="78ED13CA"/>
    <w:rsid w:val="79E8C1C8"/>
    <w:rsid w:val="79F1ACF4"/>
    <w:rsid w:val="7A9F1D4C"/>
    <w:rsid w:val="7AA16E37"/>
    <w:rsid w:val="7AC61BDE"/>
    <w:rsid w:val="7B5D5B71"/>
    <w:rsid w:val="7C0FBBC1"/>
    <w:rsid w:val="7C34CCAE"/>
    <w:rsid w:val="7D992D43"/>
    <w:rsid w:val="7E78EBFB"/>
    <w:rsid w:val="7FFD36D0"/>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52455"/>
  <w15:chartTrackingRefBased/>
  <w15:docId w15:val="{3A77E445-4BC5-4E61-B52E-78C57066B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uiPriority w:val="9"/>
    <w:qFormat/>
    <w:rsid w:val="602A1A0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re2">
    <w:name w:val="heading 2"/>
    <w:basedOn w:val="Normal"/>
    <w:next w:val="Normal"/>
    <w:uiPriority w:val="9"/>
    <w:unhideWhenUsed/>
    <w:qFormat/>
    <w:rsid w:val="602A1A0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uiPriority w:val="9"/>
    <w:unhideWhenUsed/>
    <w:qFormat/>
    <w:rsid w:val="0B2B730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uiPriority w:val="9"/>
    <w:unhideWhenUsed/>
    <w:qFormat/>
    <w:rsid w:val="0B2B7302"/>
    <w:pPr>
      <w:keepNext/>
      <w:keepLines/>
      <w:spacing w:before="80" w:after="40"/>
      <w:outlineLvl w:val="3"/>
    </w:pPr>
    <w:rPr>
      <w:rFonts w:eastAsiaTheme="majorEastAsia" w:cstheme="majorBidi"/>
      <w:i/>
      <w:iCs/>
      <w:color w:val="0F4761" w:themeColor="accent1" w:themeShade="BF"/>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itre">
    <w:name w:val="Title"/>
    <w:basedOn w:val="Normal"/>
    <w:next w:val="Normal"/>
    <w:uiPriority w:val="10"/>
    <w:qFormat/>
    <w:rsid w:val="602A1A0B"/>
    <w:pPr>
      <w:spacing w:after="80" w:line="240" w:lineRule="auto"/>
      <w:contextualSpacing/>
    </w:pPr>
    <w:rPr>
      <w:rFonts w:asciiTheme="majorHAnsi" w:hAnsiTheme="majorHAnsi" w:eastAsiaTheme="majorEastAsia" w:cstheme="majorBidi"/>
      <w:sz w:val="56"/>
      <w:szCs w:val="56"/>
    </w:rPr>
  </w:style>
  <w:style w:type="table" w:styleId="Grilledutableau">
    <w:name w:val="Table Grid"/>
    <w:basedOn w:val="Tableau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Paragraphedeliste">
    <w:name w:val="List Paragraph"/>
    <w:basedOn w:val="Normal"/>
    <w:uiPriority w:val="34"/>
    <w:qFormat/>
    <w:rsid w:val="0B2B7302"/>
    <w:pPr>
      <w:ind w:left="720"/>
      <w:contextualSpacing/>
    </w:pPr>
  </w:style>
  <w:style w:type="character" w:styleId="Lienhypertexte">
    <w:name w:val="Hyperlink"/>
    <w:basedOn w:val="Policepardfaut"/>
    <w:uiPriority w:val="99"/>
    <w:unhideWhenUsed/>
    <w:rsid w:val="0B2B7302"/>
    <w:rPr>
      <w:color w:val="467886"/>
      <w:u w:val="single"/>
    </w:rPr>
  </w:style>
  <w:style w:type="paragraph" w:styleId="TM1">
    <w:name w:val="toc 1"/>
    <w:basedOn w:val="Normal"/>
    <w:next w:val="Normal"/>
    <w:uiPriority w:val="39"/>
    <w:unhideWhenUsed/>
    <w:rsid w:val="0B2B7302"/>
    <w:pPr>
      <w:spacing w:after="100"/>
    </w:pPr>
  </w:style>
  <w:style w:type="paragraph" w:styleId="TM2">
    <w:name w:val="toc 2"/>
    <w:basedOn w:val="Normal"/>
    <w:next w:val="Normal"/>
    <w:uiPriority w:val="39"/>
    <w:unhideWhenUsed/>
    <w:rsid w:val="0B2B7302"/>
    <w:pPr>
      <w:spacing w:after="100"/>
      <w:ind w:left="220"/>
    </w:pPr>
  </w:style>
  <w:style w:type="paragraph" w:styleId="TM3">
    <w:name w:val="toc 3"/>
    <w:basedOn w:val="Normal"/>
    <w:next w:val="Normal"/>
    <w:uiPriority w:val="39"/>
    <w:unhideWhenUsed/>
    <w:rsid w:val="0B2B7302"/>
    <w:pPr>
      <w:spacing w:after="100"/>
      <w:ind w:left="440"/>
    </w:pPr>
  </w:style>
  <w:style w:type="paragraph" w:styleId="Sansinterligne">
    <w:name w:val="No Spacing"/>
    <w:link w:val="SansinterligneCar"/>
    <w:uiPriority w:val="1"/>
    <w:qFormat/>
    <w:rsid w:val="00A90AE0"/>
    <w:pPr>
      <w:spacing w:after="0" w:line="240" w:lineRule="auto"/>
    </w:pPr>
    <w:rPr>
      <w:rFonts w:eastAsiaTheme="minorEastAsia"/>
      <w:sz w:val="22"/>
      <w:szCs w:val="22"/>
      <w:lang w:eastAsia="fr-FR"/>
    </w:rPr>
  </w:style>
  <w:style w:type="character" w:styleId="SansinterligneCar" w:customStyle="1">
    <w:name w:val="Sans interligne Car"/>
    <w:basedOn w:val="Policepardfaut"/>
    <w:link w:val="Sansinterligne"/>
    <w:uiPriority w:val="1"/>
    <w:rsid w:val="00A90AE0"/>
    <w:rPr>
      <w:rFonts w:eastAsiaTheme="minorEastAsia"/>
      <w:sz w:val="22"/>
      <w:szCs w:val="22"/>
      <w:lang w:eastAsia="fr-FR"/>
    </w:rPr>
  </w:style>
  <w:style w:type="paragraph" w:styleId="En-tte">
    <w:name w:val="header"/>
    <w:basedOn w:val="Normal"/>
    <w:link w:val="En-tteCar"/>
    <w:uiPriority w:val="99"/>
    <w:unhideWhenUsed/>
    <w:rsid w:val="003F0040"/>
    <w:pPr>
      <w:tabs>
        <w:tab w:val="center" w:pos="4536"/>
        <w:tab w:val="right" w:pos="9072"/>
      </w:tabs>
      <w:spacing w:after="0" w:line="240" w:lineRule="auto"/>
    </w:pPr>
  </w:style>
  <w:style w:type="character" w:styleId="En-tteCar" w:customStyle="1">
    <w:name w:val="En-tête Car"/>
    <w:basedOn w:val="Policepardfaut"/>
    <w:link w:val="En-tte"/>
    <w:uiPriority w:val="99"/>
    <w:rsid w:val="003F0040"/>
  </w:style>
  <w:style w:type="paragraph" w:styleId="Pieddepage">
    <w:name w:val="footer"/>
    <w:basedOn w:val="Normal"/>
    <w:link w:val="PieddepageCar"/>
    <w:uiPriority w:val="99"/>
    <w:unhideWhenUsed/>
    <w:rsid w:val="003F0040"/>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3F00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26957">
      <w:bodyDiv w:val="1"/>
      <w:marLeft w:val="0"/>
      <w:marRight w:val="0"/>
      <w:marTop w:val="0"/>
      <w:marBottom w:val="0"/>
      <w:divBdr>
        <w:top w:val="none" w:sz="0" w:space="0" w:color="auto"/>
        <w:left w:val="none" w:sz="0" w:space="0" w:color="auto"/>
        <w:bottom w:val="none" w:sz="0" w:space="0" w:color="auto"/>
        <w:right w:val="none" w:sz="0" w:space="0" w:color="auto"/>
      </w:divBdr>
    </w:div>
    <w:div w:id="1417051926">
      <w:bodyDiv w:val="1"/>
      <w:marLeft w:val="0"/>
      <w:marRight w:val="0"/>
      <w:marTop w:val="0"/>
      <w:marBottom w:val="0"/>
      <w:divBdr>
        <w:top w:val="none" w:sz="0" w:space="0" w:color="auto"/>
        <w:left w:val="none" w:sz="0" w:space="0" w:color="auto"/>
        <w:bottom w:val="none" w:sz="0" w:space="0" w:color="auto"/>
        <w:right w:val="none" w:sz="0" w:space="0" w:color="auto"/>
      </w:divBdr>
    </w:div>
    <w:div w:id="1497762816">
      <w:bodyDiv w:val="1"/>
      <w:marLeft w:val="0"/>
      <w:marRight w:val="0"/>
      <w:marTop w:val="0"/>
      <w:marBottom w:val="0"/>
      <w:divBdr>
        <w:top w:val="none" w:sz="0" w:space="0" w:color="auto"/>
        <w:left w:val="none" w:sz="0" w:space="0" w:color="auto"/>
        <w:bottom w:val="none" w:sz="0" w:space="0" w:color="auto"/>
        <w:right w:val="none" w:sz="0" w:space="0" w:color="auto"/>
      </w:divBdr>
    </w:div>
    <w:div w:id="1723477729">
      <w:bodyDiv w:val="1"/>
      <w:marLeft w:val="0"/>
      <w:marRight w:val="0"/>
      <w:marTop w:val="0"/>
      <w:marBottom w:val="0"/>
      <w:divBdr>
        <w:top w:val="none" w:sz="0" w:space="0" w:color="auto"/>
        <w:left w:val="none" w:sz="0" w:space="0" w:color="auto"/>
        <w:bottom w:val="none" w:sz="0" w:space="0" w:color="auto"/>
        <w:right w:val="none" w:sz="0" w:space="0" w:color="auto"/>
      </w:divBdr>
    </w:div>
    <w:div w:id="1892643678">
      <w:bodyDiv w:val="1"/>
      <w:marLeft w:val="0"/>
      <w:marRight w:val="0"/>
      <w:marTop w:val="0"/>
      <w:marBottom w:val="0"/>
      <w:divBdr>
        <w:top w:val="none" w:sz="0" w:space="0" w:color="auto"/>
        <w:left w:val="none" w:sz="0" w:space="0" w:color="auto"/>
        <w:bottom w:val="none" w:sz="0" w:space="0" w:color="auto"/>
        <w:right w:val="none" w:sz="0" w:space="0" w:color="auto"/>
      </w:divBdr>
    </w:div>
    <w:div w:id="2113427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glossaryDocument" Target="glossary/document.xml" Id="rId11" /><Relationship Type="http://schemas.openxmlformats.org/officeDocument/2006/relationships/settings" Target="settings.xml" Id="rId5" /><Relationship Type="http://schemas.openxmlformats.org/officeDocument/2006/relationships/fontTable" Target="fontTable.xml" Id="rId10" /><Relationship Type="http://schemas.openxmlformats.org/officeDocument/2006/relationships/styles" Target="styles.xml" Id="rId4" /><Relationship Type="http://schemas.openxmlformats.org/officeDocument/2006/relationships/footer" Target="footer1.xml" Id="rId9"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5E64CA6ED9740139110277C3F200D54"/>
        <w:category>
          <w:name w:val="Général"/>
          <w:gallery w:val="placeholder"/>
        </w:category>
        <w:types>
          <w:type w:val="bbPlcHdr"/>
        </w:types>
        <w:behaviors>
          <w:behavior w:val="content"/>
        </w:behaviors>
        <w:guid w:val="{3749F75A-EA5C-466E-95A3-D76287631C42}"/>
      </w:docPartPr>
      <w:docPartBody>
        <w:p w:rsidR="007F50EC" w:rsidP="00DF0EFF" w:rsidRDefault="00DF0EFF">
          <w:pPr>
            <w:pStyle w:val="75E64CA6ED9740139110277C3F200D54"/>
          </w:pPr>
          <w:r>
            <w:rPr>
              <w:color w:val="2F5496" w:themeColor="accent1" w:themeShade="BF"/>
              <w:sz w:val="24"/>
              <w:szCs w:val="24"/>
            </w:rPr>
            <w:t>[Nom de la société]</w:t>
          </w:r>
        </w:p>
      </w:docPartBody>
    </w:docPart>
    <w:docPart>
      <w:docPartPr>
        <w:name w:val="7A873296D65240DCB7D3B68D7F06CCC8"/>
        <w:category>
          <w:name w:val="Général"/>
          <w:gallery w:val="placeholder"/>
        </w:category>
        <w:types>
          <w:type w:val="bbPlcHdr"/>
        </w:types>
        <w:behaviors>
          <w:behavior w:val="content"/>
        </w:behaviors>
        <w:guid w:val="{36419D47-A52E-4C39-855F-F732861B4134}"/>
      </w:docPartPr>
      <w:docPartBody>
        <w:p w:rsidR="007F50EC" w:rsidP="00DF0EFF" w:rsidRDefault="00DF0EFF">
          <w:pPr>
            <w:pStyle w:val="7A873296D65240DCB7D3B68D7F06CCC8"/>
          </w:pPr>
          <w:r>
            <w:rPr>
              <w:rFonts w:asciiTheme="majorHAnsi" w:hAnsiTheme="majorHAnsi" w:eastAsiaTheme="majorEastAsia" w:cstheme="majorBidi"/>
              <w:color w:val="4472C4" w:themeColor="accent1"/>
              <w:sz w:val="88"/>
              <w:szCs w:val="88"/>
            </w:rPr>
            <w:t>[Titre du document]</w:t>
          </w:r>
        </w:p>
      </w:docPartBody>
    </w:docPart>
    <w:docPart>
      <w:docPartPr>
        <w:name w:val="4A5CD0ECE513416886AC636F1FE54ECF"/>
        <w:category>
          <w:name w:val="Général"/>
          <w:gallery w:val="placeholder"/>
        </w:category>
        <w:types>
          <w:type w:val="bbPlcHdr"/>
        </w:types>
        <w:behaviors>
          <w:behavior w:val="content"/>
        </w:behaviors>
        <w:guid w:val="{260973F7-242E-4183-84E7-458DFB27F278}"/>
      </w:docPartPr>
      <w:docPartBody>
        <w:p w:rsidR="007F50EC" w:rsidP="00DF0EFF" w:rsidRDefault="00DF0EFF">
          <w:pPr>
            <w:pStyle w:val="4A5CD0ECE513416886AC636F1FE54ECF"/>
          </w:pPr>
          <w:r>
            <w:rPr>
              <w:color w:val="2F5496" w:themeColor="accent1" w:themeShade="BF"/>
              <w:sz w:val="24"/>
              <w:szCs w:val="24"/>
            </w:rPr>
            <w:t>[Sous-titre du document]</w:t>
          </w:r>
        </w:p>
      </w:docPartBody>
    </w:docPart>
    <w:docPart>
      <w:docPartPr>
        <w:name w:val="17B9048EDAA94B769D3438B526E40071"/>
        <w:category>
          <w:name w:val="Général"/>
          <w:gallery w:val="placeholder"/>
        </w:category>
        <w:types>
          <w:type w:val="bbPlcHdr"/>
        </w:types>
        <w:behaviors>
          <w:behavior w:val="content"/>
        </w:behaviors>
        <w:guid w:val="{F0406902-DD20-477E-BB22-BB4E8877AB13}"/>
      </w:docPartPr>
      <w:docPartBody>
        <w:p w:rsidR="007F50EC" w:rsidP="00DF0EFF" w:rsidRDefault="00DF0EFF">
          <w:pPr>
            <w:pStyle w:val="17B9048EDAA94B769D3438B526E40071"/>
          </w:pPr>
          <w:r>
            <w:rPr>
              <w:color w:val="4472C4" w:themeColor="accent1"/>
              <w:sz w:val="28"/>
              <w:szCs w:val="28"/>
            </w:rPr>
            <w:t>[Nom de l’auteur]</w:t>
          </w:r>
        </w:p>
      </w:docPartBody>
    </w:docPart>
    <w:docPart>
      <w:docPartPr>
        <w:name w:val="27BD9DDF85494F4A907DDA9DF1643C5C"/>
        <w:category>
          <w:name w:val="Général"/>
          <w:gallery w:val="placeholder"/>
        </w:category>
        <w:types>
          <w:type w:val="bbPlcHdr"/>
        </w:types>
        <w:behaviors>
          <w:behavior w:val="content"/>
        </w:behaviors>
        <w:guid w:val="{52D69FDA-77D6-4B44-9A9A-9FC14876EDB9}"/>
      </w:docPartPr>
      <w:docPartBody>
        <w:p w:rsidR="007F50EC" w:rsidP="00DF0EFF" w:rsidRDefault="00DF0EFF">
          <w:pPr>
            <w:pStyle w:val="27BD9DDF85494F4A907DDA9DF1643C5C"/>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EFF"/>
    <w:rsid w:val="007F50EC"/>
    <w:rsid w:val="00DF0EFF"/>
    <w:rsid w:val="00E40A73"/>
    <w:rsid w:val="00F33676"/>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5E64CA6ED9740139110277C3F200D54">
    <w:name w:val="75E64CA6ED9740139110277C3F200D54"/>
    <w:rsid w:val="00DF0EFF"/>
  </w:style>
  <w:style w:type="paragraph" w:customStyle="1" w:styleId="7A873296D65240DCB7D3B68D7F06CCC8">
    <w:name w:val="7A873296D65240DCB7D3B68D7F06CCC8"/>
    <w:rsid w:val="00DF0EFF"/>
  </w:style>
  <w:style w:type="paragraph" w:customStyle="1" w:styleId="4A5CD0ECE513416886AC636F1FE54ECF">
    <w:name w:val="4A5CD0ECE513416886AC636F1FE54ECF"/>
    <w:rsid w:val="00DF0EFF"/>
  </w:style>
  <w:style w:type="paragraph" w:customStyle="1" w:styleId="17B9048EDAA94B769D3438B526E40071">
    <w:name w:val="17B9048EDAA94B769D3438B526E40071"/>
    <w:rsid w:val="00DF0EFF"/>
  </w:style>
  <w:style w:type="paragraph" w:customStyle="1" w:styleId="27BD9DDF85494F4A907DDA9DF1643C5C">
    <w:name w:val="27BD9DDF85494F4A907DDA9DF1643C5C"/>
    <w:rsid w:val="00DF0EFF"/>
  </w:style>
  <w:style w:type="paragraph" w:customStyle="1" w:styleId="0892BD917D964DC889C1636AF79E1B3C">
    <w:name w:val="0892BD917D964DC889C1636AF79E1B3C"/>
    <w:rsid w:val="00DF0EFF"/>
  </w:style>
  <w:style w:type="paragraph" w:customStyle="1" w:styleId="6C7CC49F9C9942388B161DE613F75906">
    <w:name w:val="6C7CC49F9C9942388B161DE613F75906"/>
    <w:rsid w:val="00DF0EFF"/>
  </w:style>
  <w:style w:type="paragraph" w:customStyle="1" w:styleId="7A2DE2379E3544F3BFE001C8C985BF43">
    <w:name w:val="7A2DE2379E3544F3BFE001C8C985BF43"/>
    <w:rsid w:val="00DF0EFF"/>
  </w:style>
  <w:style w:type="paragraph" w:customStyle="1" w:styleId="961C9C8CC0B14ED19BC939DC1C2C3BCF">
    <w:name w:val="961C9C8CC0B14ED19BC939DC1C2C3BCF"/>
    <w:rsid w:val="00DF0EFF"/>
  </w:style>
  <w:style w:type="paragraph" w:customStyle="1" w:styleId="5CC49093EACC41E4BA00B94B2079678B">
    <w:name w:val="5CC49093EACC41E4BA00B94B2079678B"/>
    <w:rsid w:val="00DF0E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4206643-3BC0-480E-91FD-F7AB3A838A7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Maxime IFFLAND Baptiste Bischoff</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Cahier des charges</dc:title>
  <dc:subject>Solution de gestion des conflits interne et harcèlement</dc:subject>
  <dc:creator>Maxime IFFLAND</dc:creator>
  <keywords/>
  <dc:description/>
  <lastModifiedBy>Maxime IFFLAND</lastModifiedBy>
  <revision>10</revision>
  <dcterms:created xsi:type="dcterms:W3CDTF">2025-12-04T09:53:00.0000000Z</dcterms:created>
  <dcterms:modified xsi:type="dcterms:W3CDTF">2025-12-07T19:53:26.5621284Z</dcterms:modified>
</coreProperties>
</file>