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6D94F" w14:textId="77777777" w:rsidR="005F1ED1" w:rsidRDefault="00FC08F0">
      <w:pPr>
        <w:spacing w:after="0"/>
        <w:jc w:val="center"/>
      </w:pPr>
      <w:r>
        <w:rPr>
          <w:b/>
          <w:color w:val="1F4E79"/>
          <w:sz w:val="36"/>
        </w:rPr>
        <w:t>KAVYA KALAVALA</w:t>
      </w:r>
    </w:p>
    <w:p w14:paraId="485B6C5D" w14:textId="77777777" w:rsidR="005F1ED1" w:rsidRDefault="00FC08F0">
      <w:pPr>
        <w:spacing w:after="80"/>
        <w:jc w:val="center"/>
      </w:pPr>
      <w:r>
        <w:t>Bengaluru, India | +91-9535832089 | kxvya1820@gmail.com | github.com/Kxvya18 | linkedin.com/in/kavya-kalavala-6008b5286</w:t>
      </w:r>
    </w:p>
    <w:p w14:paraId="7658FC41" w14:textId="77777777" w:rsidR="005F1ED1" w:rsidRDefault="00FC08F0">
      <w:pPr>
        <w:pStyle w:val="Heading1"/>
        <w:pBdr>
          <w:bottom w:val="single" w:sz="6" w:space="1" w:color="D9E2F3"/>
        </w:pBdr>
      </w:pPr>
      <w:r>
        <w:t>PROFESSIONAL SUMMARY</w:t>
      </w:r>
    </w:p>
    <w:p w14:paraId="4ED24CF6" w14:textId="77777777" w:rsidR="005F1ED1" w:rsidRDefault="00FC08F0">
      <w:r>
        <w:t>Computer Science (Data Science) undergraduate with practical experience in Python-based data pipelines, AI/ML workflows, RAG evaluation, REST API concepts, JSON/CSV processing, database-backed applications, model evaluation, and technical documentation. Comfortable translating open-ended requirements into structured, testable prototypes involving data ingestion, transformation, validation, retrieval, summarization, quality checks, and handover-ready artifacts. Interested in data engineering, AI-enabled workflows, semantic search, ML evaluation, and reliable product-oriented systems.</w:t>
      </w:r>
    </w:p>
    <w:p w14:paraId="74DF633D" w14:textId="77777777" w:rsidR="005F1ED1" w:rsidRDefault="00FC08F0">
      <w:pPr>
        <w:pStyle w:val="Heading1"/>
        <w:pBdr>
          <w:bottom w:val="single" w:sz="6" w:space="1" w:color="D9E2F3"/>
        </w:pBdr>
      </w:pPr>
      <w:r>
        <w:t>TECHNICAL SKILLS</w:t>
      </w:r>
    </w:p>
    <w:p w14:paraId="38EF0E40" w14:textId="77777777" w:rsidR="005F1ED1" w:rsidRDefault="00FC08F0">
      <w:pPr>
        <w:pStyle w:val="ListBullet"/>
      </w:pPr>
      <w:r>
        <w:t>Programming and CS: Python, Java, C++, C, OOP, data structures, algorithms, debugging, documentation, Git/GitHub, Linux, Jupyter, VS Code.</w:t>
      </w:r>
    </w:p>
    <w:p w14:paraId="46028717" w14:textId="77777777" w:rsidR="005F1ED1" w:rsidRDefault="00FC08F0">
      <w:pPr>
        <w:pStyle w:val="ListBullet"/>
      </w:pPr>
      <w:r>
        <w:t>Data engineering and software: ETL concepts, data ingestion, transformation, validation, metadata handling, data quality checks, SQL, DBMS, REST APIs, JSON/CSV payloads, workflow automation, logging and monitoring concepts.</w:t>
      </w:r>
    </w:p>
    <w:p w14:paraId="6A054F06" w14:textId="77777777" w:rsidR="005F1ED1" w:rsidRDefault="00FC08F0">
      <w:pPr>
        <w:pStyle w:val="ListBullet"/>
      </w:pPr>
      <w:r>
        <w:t>AI/ML and NLP: machine learning, deep learning, supervised/unsupervised learning, feature engineering, model evaluation, retrieval-augmented generation, semantic search, summarization, classification, prompt engineering, and evaluation datasets.</w:t>
      </w:r>
    </w:p>
    <w:p w14:paraId="68B598EE" w14:textId="77777777" w:rsidR="005F1ED1" w:rsidRDefault="00FC08F0">
      <w:pPr>
        <w:pStyle w:val="ListBullet"/>
      </w:pPr>
      <w:r>
        <w:t>Libraries and tools: NumPy, pandas, SciPy, scikit-learn, XGBoost, PyTorch, TensorFlow/Keras, Matplotlib, Seaborn, NetworkX, OpenCV, FastAPI, Django REST Framework, MySQL, LaTeX, Excel, Power BI/Tableau basics.</w:t>
      </w:r>
    </w:p>
    <w:p w14:paraId="19B8D70D" w14:textId="77777777" w:rsidR="005F1ED1" w:rsidRDefault="00FC08F0">
      <w:pPr>
        <w:pStyle w:val="ListBullet"/>
      </w:pPr>
      <w:r>
        <w:t>Professional skills: analytical thinking, problem solving, written communication, collaboration, literature review, presentation, independent ownership, and fast learning.</w:t>
      </w:r>
    </w:p>
    <w:p w14:paraId="631ED979" w14:textId="77777777" w:rsidR="005F1ED1" w:rsidRDefault="00FC08F0">
      <w:pPr>
        <w:pStyle w:val="Heading1"/>
        <w:pBdr>
          <w:bottom w:val="single" w:sz="6" w:space="1" w:color="D9E2F3"/>
        </w:pBdr>
      </w:pPr>
      <w:r>
        <w:t>SELECTED PROJECTS</w:t>
      </w:r>
    </w:p>
    <w:p w14:paraId="3189E94C" w14:textId="77777777" w:rsidR="005F1ED1" w:rsidRDefault="00FC08F0">
      <w:pPr>
        <w:pStyle w:val="ListBullet"/>
        <w:spacing w:after="20"/>
      </w:pPr>
      <w:r>
        <w:rPr>
          <w:b/>
        </w:rPr>
        <w:t>Enterprise Knowledge Copilot</w:t>
      </w:r>
      <w:r>
        <w:rPr>
          <w:i/>
          <w:color w:val="525252"/>
        </w:rPr>
        <w:t xml:space="preserve"> | FastAPI, React, TypeScript, RAG, REST APIs, JSON, Azure-style search concepts: </w:t>
      </w:r>
      <w:r>
        <w:t>Built a document-ingestion and Q&amp;A prototype with upload, parsing, chunking, retrieval, citations, document-scoped querying, prompt-preview modes, query history, Hit@K, MRR, groundedness, latency, and review flags.</w:t>
      </w:r>
    </w:p>
    <w:p w14:paraId="12C7E97F" w14:textId="77777777" w:rsidR="005F1ED1" w:rsidRDefault="00FC08F0">
      <w:pPr>
        <w:pStyle w:val="ListBullet"/>
        <w:spacing w:after="20"/>
      </w:pPr>
      <w:r>
        <w:rPr>
          <w:b/>
        </w:rPr>
        <w:t>Context-Aware RAG Assistant and Evaluation Toolkit</w:t>
      </w:r>
      <w:r>
        <w:rPr>
          <w:i/>
          <w:color w:val="525252"/>
        </w:rPr>
        <w:t xml:space="preserve"> | Python, retrieval, chunking, citations, evaluation: </w:t>
      </w:r>
      <w:r>
        <w:t>Implemented a local RAG workflow for sample documents using chunking, TF-IDF/vector-style retrieval, grounded answer generation, source citations, Hit@K, MRR, answer recall, and groundedness scoring.</w:t>
      </w:r>
    </w:p>
    <w:p w14:paraId="1A555B4C" w14:textId="77777777" w:rsidR="005F1ED1" w:rsidRDefault="00FC08F0">
      <w:pPr>
        <w:pStyle w:val="ListBullet"/>
        <w:spacing w:after="20"/>
      </w:pPr>
      <w:r>
        <w:rPr>
          <w:b/>
        </w:rPr>
        <w:t>Smart Resource Allocation System</w:t>
      </w:r>
      <w:r>
        <w:rPr>
          <w:i/>
          <w:color w:val="525252"/>
        </w:rPr>
        <w:t xml:space="preserve"> | Django, Django REST Framework, MySQL, APIs, dashboards: </w:t>
      </w:r>
      <w:r>
        <w:t>Developed a booking system with catalog management, overlap prevention, role-aware workflows, REST serializers, JSON responses, utilization summaries, pending requests, and dashboard analytics.</w:t>
      </w:r>
    </w:p>
    <w:p w14:paraId="579C21E3" w14:textId="77777777" w:rsidR="005F1ED1" w:rsidRDefault="00FC08F0">
      <w:pPr>
        <w:pStyle w:val="ListBullet"/>
        <w:spacing w:after="20"/>
      </w:pPr>
      <w:r>
        <w:rPr>
          <w:b/>
        </w:rPr>
        <w:t>AI GTM Lead Enrichment Automation Prototype</w:t>
      </w:r>
      <w:r>
        <w:rPr>
          <w:i/>
          <w:color w:val="525252"/>
        </w:rPr>
        <w:t xml:space="preserve"> | Python, CSV, JSON, prompt payloads, webhook-ready automation: </w:t>
      </w:r>
      <w:r>
        <w:t>Processed CSV lead records, assigned segments and rule-based priority scores, exported CRM-ready JSON, and generated LLM prompt payloads and Zapier-style webhook payloads.</w:t>
      </w:r>
    </w:p>
    <w:p w14:paraId="1BCCF2E9" w14:textId="77777777" w:rsidR="005F1ED1" w:rsidRDefault="00FC08F0">
      <w:pPr>
        <w:pStyle w:val="ListBullet"/>
        <w:spacing w:after="20"/>
      </w:pPr>
      <w:r>
        <w:rPr>
          <w:b/>
        </w:rPr>
        <w:t>PIRGE CodeGuard</w:t>
      </w:r>
      <w:r>
        <w:rPr>
          <w:i/>
          <w:color w:val="525252"/>
        </w:rPr>
        <w:t xml:space="preserve"> | Python, reasoning graphs, policy checks, audit artifacts: </w:t>
      </w:r>
      <w:r>
        <w:t>Built a pre-execution coding-agent review prototype using provenance graphs, action warrants, capability scoping, command-intent checks, allow/block decisions, audit JSON, and decision graphs.</w:t>
      </w:r>
    </w:p>
    <w:p w14:paraId="208F8846" w14:textId="77777777" w:rsidR="005F1ED1" w:rsidRDefault="00FC08F0">
      <w:pPr>
        <w:pStyle w:val="ListBullet"/>
        <w:spacing w:after="20"/>
      </w:pPr>
      <w:r>
        <w:rPr>
          <w:b/>
        </w:rPr>
        <w:t>Model Calibration and Overconfidence Diagnostics</w:t>
      </w:r>
      <w:r>
        <w:rPr>
          <w:i/>
          <w:color w:val="525252"/>
        </w:rPr>
        <w:t xml:space="preserve"> | Python, scikit-learn, reliability diagrams, uncertainty: </w:t>
      </w:r>
      <w:r>
        <w:t>Evaluated confidence behavior using ECE, Brier score, reliability diagrams, class-wise calibration, noisy/OOD-style settings, and temperature scaling.</w:t>
      </w:r>
    </w:p>
    <w:p w14:paraId="3D6B9EAD" w14:textId="77777777" w:rsidR="005F1ED1" w:rsidRDefault="00FC08F0">
      <w:pPr>
        <w:pStyle w:val="ListBullet"/>
        <w:spacing w:after="20"/>
      </w:pPr>
      <w:r>
        <w:rPr>
          <w:b/>
        </w:rPr>
        <w:t>MOGA-FCM Cognitive Load Detection</w:t>
      </w:r>
      <w:r>
        <w:rPr>
          <w:i/>
          <w:color w:val="525252"/>
        </w:rPr>
        <w:t xml:space="preserve"> | Python, NSGA-III, Bayesian optimization, Fuzzy C-Means: </w:t>
      </w:r>
      <w:r>
        <w:t>Combined multi-objective feature selection with Bayesian-optimized Fuzzy C-Means for physiological clustering and compared silhouette, feature-count objectives, baselines, and driver-level splits.</w:t>
      </w:r>
    </w:p>
    <w:p w14:paraId="64B323FE" w14:textId="77777777" w:rsidR="005F1ED1" w:rsidRDefault="00FC08F0">
      <w:pPr>
        <w:pStyle w:val="ListBullet"/>
        <w:spacing w:after="20"/>
      </w:pPr>
      <w:r>
        <w:rPr>
          <w:b/>
        </w:rPr>
        <w:t>EEG Topology and Brain-Network Dynamics</w:t>
      </w:r>
      <w:r>
        <w:rPr>
          <w:i/>
          <w:color w:val="525252"/>
        </w:rPr>
        <w:t xml:space="preserve"> | Python, graphs, persistent homology, ML evaluation: </w:t>
      </w:r>
      <w:r>
        <w:t>Built functional-connectivity and topology-feature workflows for workload-related EEG structure analysis using graph descriptors and persistent-homology concepts.</w:t>
      </w:r>
    </w:p>
    <w:p w14:paraId="4778BC9C" w14:textId="77777777" w:rsidR="005F1ED1" w:rsidRDefault="00FC08F0">
      <w:pPr>
        <w:pStyle w:val="ListBullet"/>
        <w:spacing w:after="20"/>
      </w:pPr>
      <w:r>
        <w:rPr>
          <w:b/>
        </w:rPr>
        <w:t>DepMap / LUAD Biomedical AI Analysis</w:t>
      </w:r>
      <w:r>
        <w:rPr>
          <w:i/>
          <w:color w:val="525252"/>
        </w:rPr>
        <w:t xml:space="preserve"> | Python, biomedical data, graph-sparse attention, validation tables: </w:t>
      </w:r>
      <w:r>
        <w:t>Explored module-level biomedical features, graph-sparse attention, stability checks, ablation outputs, and validation tables for relapse-related analysis.</w:t>
      </w:r>
    </w:p>
    <w:p w14:paraId="7DE897BE" w14:textId="77777777" w:rsidR="005F1ED1" w:rsidRDefault="00FC08F0">
      <w:pPr>
        <w:pStyle w:val="ListBullet"/>
        <w:spacing w:after="20"/>
      </w:pPr>
      <w:r>
        <w:rPr>
          <w:b/>
        </w:rPr>
        <w:t>Gluco-Adapt Healthcare AI</w:t>
      </w:r>
      <w:r>
        <w:rPr>
          <w:i/>
          <w:color w:val="525252"/>
        </w:rPr>
        <w:t xml:space="preserve"> | Python simulation, uncertainty, dashboard outputs: </w:t>
      </w:r>
      <w:r>
        <w:t>Simulated risk-triggered non-invasive glucose sensing with physiological features, uncertainty estimates, dashboard summaries, and power/accuracy trade-off views.</w:t>
      </w:r>
    </w:p>
    <w:p w14:paraId="5F124384" w14:textId="77777777" w:rsidR="005F1ED1" w:rsidRDefault="00FC08F0">
      <w:pPr>
        <w:pStyle w:val="ListBullet"/>
        <w:spacing w:after="20"/>
      </w:pPr>
      <w:r>
        <w:rPr>
          <w:b/>
        </w:rPr>
        <w:t>Preferential-Attachment Network Research</w:t>
      </w:r>
      <w:r>
        <w:rPr>
          <w:i/>
          <w:color w:val="525252"/>
        </w:rPr>
        <w:t xml:space="preserve"> | Python, graph simulation, likelihood estimation, finite-size diagnostics: </w:t>
      </w:r>
      <w:r>
        <w:t>Developed graph simulation workflows for degree-collision reconstruction and inverse-parameter inference with plots, tables, and scaling diagnostics.</w:t>
      </w:r>
    </w:p>
    <w:p w14:paraId="5AB50395" w14:textId="77777777" w:rsidR="005F1ED1" w:rsidRDefault="00FC08F0">
      <w:pPr>
        <w:pStyle w:val="Heading1"/>
        <w:pBdr>
          <w:bottom w:val="single" w:sz="6" w:space="1" w:color="D9E2F3"/>
        </w:pBdr>
      </w:pPr>
      <w:r>
        <w:t>EDUCATION</w:t>
      </w:r>
    </w:p>
    <w:p w14:paraId="6D5742CB" w14:textId="77777777" w:rsidR="005F1ED1" w:rsidRDefault="00FC08F0">
      <w:pPr>
        <w:pStyle w:val="ListBullet"/>
      </w:pPr>
      <w:r>
        <w:t>Manipal Institute of Technology, Bengaluru | B.Tech in Computer Science (Data Science) | 2023-2027 | CGPA: 9.08/10.00 up to 6th semester</w:t>
      </w:r>
    </w:p>
    <w:p w14:paraId="47AA5384" w14:textId="77777777" w:rsidR="005F1ED1" w:rsidRDefault="00FC08F0">
      <w:pPr>
        <w:pStyle w:val="ListBullet"/>
      </w:pPr>
      <w:r>
        <w:t>Deeksha Centre for Learning, Bengaluru | Pre-University, Science | 2021-2023 | Score: 96%</w:t>
      </w:r>
    </w:p>
    <w:p w14:paraId="6C52CCD6" w14:textId="77777777" w:rsidR="005F1ED1" w:rsidRDefault="00FC08F0">
      <w:pPr>
        <w:pStyle w:val="ListBullet"/>
      </w:pPr>
      <w:r>
        <w:t>Appollo National Public School | Secondary Education | 2017-2021 | Score: 96%</w:t>
      </w:r>
    </w:p>
    <w:p w14:paraId="3F891E6F" w14:textId="77777777" w:rsidR="005F1ED1" w:rsidRDefault="00FC08F0">
      <w:pPr>
        <w:pStyle w:val="Heading1"/>
        <w:pBdr>
          <w:bottom w:val="single" w:sz="6" w:space="1" w:color="D9E2F3"/>
        </w:pBdr>
      </w:pPr>
      <w:r>
        <w:lastRenderedPageBreak/>
        <w:t>CERTIFICATIONS</w:t>
      </w:r>
    </w:p>
    <w:p w14:paraId="0A61695C" w14:textId="77777777" w:rsidR="005F1ED1" w:rsidRDefault="00FC08F0">
      <w:r>
        <w:t>IBM Enterprise Grade AI and Cloud Solution; Cisco Cybersecurity Essentials and Packet Tracer; Infosys Springboard Introduction to AI, Deep Learning and Computer Vision; Coursera Deep Learning Specialization, TensorFlow ANN, IBM Machine Learning, Python Developer, GUI Programming in Python, HTML/CSS/JavaScript; Udemy Feature Engineering in Machine Learning.</w:t>
      </w:r>
    </w:p>
    <w:sectPr w:rsidR="005F1ED1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6510698">
    <w:abstractNumId w:val="8"/>
  </w:num>
  <w:num w:numId="2" w16cid:durableId="62678736">
    <w:abstractNumId w:val="6"/>
  </w:num>
  <w:num w:numId="3" w16cid:durableId="776096238">
    <w:abstractNumId w:val="5"/>
  </w:num>
  <w:num w:numId="4" w16cid:durableId="627588128">
    <w:abstractNumId w:val="4"/>
  </w:num>
  <w:num w:numId="5" w16cid:durableId="227500754">
    <w:abstractNumId w:val="7"/>
  </w:num>
  <w:num w:numId="6" w16cid:durableId="1364402616">
    <w:abstractNumId w:val="3"/>
  </w:num>
  <w:num w:numId="7" w16cid:durableId="1863395210">
    <w:abstractNumId w:val="2"/>
  </w:num>
  <w:num w:numId="8" w16cid:durableId="1792934574">
    <w:abstractNumId w:val="1"/>
  </w:num>
  <w:num w:numId="9" w16cid:durableId="79186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F1ED1"/>
    <w:rsid w:val="009B646D"/>
    <w:rsid w:val="009F645B"/>
    <w:rsid w:val="00AA1D8D"/>
    <w:rsid w:val="00B47730"/>
    <w:rsid w:val="00CB0664"/>
    <w:rsid w:val="00D54869"/>
    <w:rsid w:val="00E32F0A"/>
    <w:rsid w:val="00FC08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E51C6A"/>
  <w14:defaultImageDpi w14:val="300"/>
  <w15:docId w15:val="{4D5A363E-9992-A54B-8AB4-0314699CE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4" w:line="247" w:lineRule="auto"/>
    </w:pPr>
    <w:rPr>
      <w:rFonts w:ascii="Arial" w:eastAsia="Arial" w:hAnsi="Arial"/>
      <w:color w:val="1E1E1E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/>
      <w:b/>
      <w:bCs/>
      <w:color w:val="1F4E79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45" w:lineRule="auto"/>
      <w:ind w:left="259" w:hanging="173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Kavya Kalavala</cp:lastModifiedBy>
  <cp:revision>2</cp:revision>
  <dcterms:created xsi:type="dcterms:W3CDTF">2026-07-27T11:34:00Z</dcterms:created>
  <dcterms:modified xsi:type="dcterms:W3CDTF">2026-07-27T11:34:00Z</dcterms:modified>
  <cp:category/>
</cp:coreProperties>
</file>