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SUP-05</w:t>
      </w:r>
    </w:p>
    <w:p>
      <w:pPr>
        <w:pStyle w:val="Title"/>
        <w:spacing w:after="100"/>
      </w:pPr>
      <w:r>
        <w:t>Soporte de Productividad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Soporte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Recurrente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Cupo limitado</w:t>
            </w:r>
          </w:p>
        </w:tc>
      </w:tr>
    </w:tbl>
    <w:p>
      <w:r>
        <w:rPr>
          <w:color w:val="62697A"/>
          <w:sz w:val="22"/>
        </w:rPr>
        <w:t>Acompañamiento mensual de productividad para un equipo pequeño, con capacidad limitada.</w:t>
      </w:r>
    </w:p>
    <w:p>
      <w:pPr>
        <w:pStyle w:val="Heading2"/>
      </w:pPr>
      <w:r>
        <w:t>¿Para quién es?</w:t>
      </w:r>
    </w:p>
    <w:p>
      <w:r>
        <w:t>Equipos de hasta 5 usuarios que necesitan una referencia recurrente para dudas y ajustes.</w:t>
      </w:r>
    </w:p>
    <w:p>
      <w:pPr>
        <w:pStyle w:val="Heading2"/>
      </w:pPr>
      <w:r>
        <w:t>¿Qué problema ayuda a resolver?</w:t>
      </w:r>
    </w:p>
    <w:p>
      <w:r>
        <w:t>Evita que pequeños incidentes y necesidades de productividad se acumulen.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Hasta 2 horas de soporte por mes.</w:t>
      </w:r>
    </w:p>
    <w:p>
      <w:pPr>
        <w:pStyle w:val="ListBullet"/>
        <w:spacing w:after="30"/>
      </w:pPr>
      <w:r>
        <w:t>Hasta 5 usuarios.</w:t>
      </w:r>
    </w:p>
    <w:p>
      <w:pPr>
        <w:pStyle w:val="ListBullet"/>
        <w:spacing w:after="30"/>
      </w:pPr>
      <w:r>
        <w:t>Consultas y ajustes dentro del entorno Microsoft o Google.</w:t>
      </w:r>
    </w:p>
    <w:p>
      <w:pPr>
        <w:pStyle w:val="ListBullet"/>
        <w:spacing w:after="30"/>
      </w:pPr>
      <w:r>
        <w:t>Priorización mensual según el cupo disponible.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Canal y responsable de contacto.</w:t>
      </w:r>
    </w:p>
    <w:p>
      <w:pPr>
        <w:pStyle w:val="ListBullet"/>
        <w:spacing w:after="30"/>
      </w:pPr>
      <w:r>
        <w:t>Solicitudes claras y priorizadas.</w:t>
      </w:r>
    </w:p>
    <w:p>
      <w:pPr>
        <w:pStyle w:val="ListBullet"/>
        <w:spacing w:after="30"/>
      </w:pPr>
      <w:r>
        <w:t>Accesos vigentes.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5 usuarios; 2 h/mes.</w:t>
      </w:r>
    </w:p>
    <w:p>
      <w:pPr>
        <w:pStyle w:val="ListBullet"/>
        <w:spacing w:after="30"/>
      </w:pPr>
      <w:r>
        <w:t>Proyectos, migraciones o implementaciones completas.</w:t>
      </w:r>
    </w:p>
    <w:p>
      <w:pPr>
        <w:pStyle w:val="ListBullet"/>
        <w:spacing w:after="30"/>
      </w:pPr>
      <w:r>
        <w:t>Disponibilidad 24/7.</w:t>
      </w:r>
    </w:p>
    <w:p>
      <w:pPr>
        <w:pStyle w:val="ListBullet"/>
        <w:spacing w:after="30"/>
      </w:pPr>
      <w:r>
        <w:t>Horas acumulables o adicionales salvo acuerdo.</w:t>
      </w:r>
    </w:p>
    <w:p>
      <w:pPr>
        <w:pStyle w:val="ListBullet"/>
        <w:spacing w:after="30"/>
      </w:pPr>
      <w:r>
        <w:t>Condición registrada en la matriz: Límite global 8 h.</w:t>
      </w:r>
    </w:p>
    <w:p>
      <w:pPr>
        <w:pStyle w:val="Heading2"/>
      </w:pPr>
      <w:r>
        <w:t>Resultado esperado</w:t>
      </w:r>
    </w:p>
    <w:p>
      <w:r>
        <w:t>Un canal mensual de apoyo para mantener el trabajo cotidiano más ordenado.</w:t>
      </w:r>
    </w:p>
    <w:p>
      <w:pPr>
        <w:pStyle w:val="Heading2"/>
      </w:pPr>
      <w:r>
        <w:t>Entorno previsto</w:t>
      </w:r>
    </w:p>
    <w:p>
      <w:r>
        <w:t>Microsoft / Google.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SUP-02 Bolsa 5 h</w:t>
      </w:r>
    </w:p>
    <w:p>
      <w:pPr>
        <w:pStyle w:val="ListBullet"/>
        <w:spacing w:after="30"/>
      </w:pPr>
      <w:r>
        <w:t>PROD-08 Capacitación en Productividad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