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WEB-01</w:t>
      </w:r>
    </w:p>
    <w:p>
      <w:pPr>
        <w:pStyle w:val="Title"/>
        <w:spacing w:after="100"/>
      </w:pPr>
      <w:r>
        <w:t>Landing Express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Web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Una página breve para presentar una propuesta concreta y llevar a la persona visitante hacia una acción principal.</w:t>
      </w:r>
    </w:p>
    <w:p>
      <w:pPr>
        <w:pStyle w:val="Heading2"/>
      </w:pPr>
      <w:r>
        <w:t>¿Para quién es?</w:t>
      </w:r>
    </w:p>
    <w:p>
      <w:r>
        <w:t>Emprendimientos, campañas, lanzamientos o servicios que necesitan salir rápido con un mensaje único.</w:t>
      </w:r>
    </w:p>
    <w:p>
      <w:pPr>
        <w:pStyle w:val="Heading2"/>
      </w:pPr>
      <w:r>
        <w:t>¿Qué problema ayuda a resolver?</w:t>
      </w:r>
    </w:p>
    <w:p>
      <w:r>
        <w:t>Evita depender solamente de redes sociales o enviar información dispersa por mensajes.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Una única página con hasta 3 secciones claramente diferenciadas.</w:t>
      </w:r>
    </w:p>
    <w:p>
      <w:pPr>
        <w:pStyle w:val="ListBullet"/>
        <w:spacing w:after="30"/>
      </w:pPr>
      <w:r>
        <w:t>Organización del mensaje principal, beneficios y llamada a la acción.</w:t>
      </w:r>
    </w:p>
    <w:p>
      <w:pPr>
        <w:pStyle w:val="ListBullet"/>
        <w:spacing w:after="30"/>
      </w:pPr>
      <w:r>
        <w:t>Adaptación para celular y computadora.</w:t>
      </w:r>
    </w:p>
    <w:p>
      <w:pPr>
        <w:pStyle w:val="ListBullet"/>
        <w:spacing w:after="30"/>
      </w:pPr>
      <w:r>
        <w:t>Canal de contacto definido, como formulario o WhatsApp, según lo acordado.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Textos definitivos o base de contenido.</w:t>
      </w:r>
    </w:p>
    <w:p>
      <w:pPr>
        <w:pStyle w:val="ListBullet"/>
        <w:spacing w:after="30"/>
      </w:pPr>
      <w:r>
        <w:t>Logo, colores e imágenes disponibles.</w:t>
      </w:r>
    </w:p>
    <w:p>
      <w:pPr>
        <w:pStyle w:val="ListBullet"/>
        <w:spacing w:after="30"/>
      </w:pPr>
      <w:r>
        <w:t>Datos de contacto y acción principal esperada.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1 página, hasta 3 secciones.</w:t>
      </w:r>
    </w:p>
    <w:p>
      <w:pPr>
        <w:pStyle w:val="ListBullet"/>
        <w:spacing w:after="30"/>
      </w:pPr>
      <w:r>
        <w:t>Páginas internas adicionales.</w:t>
      </w:r>
    </w:p>
    <w:p>
      <w:pPr>
        <w:pStyle w:val="ListBullet"/>
        <w:spacing w:after="30"/>
      </w:pPr>
      <w:r>
        <w:t>Funciones especiales, integraciones o catálogo complejo.</w:t>
      </w:r>
    </w:p>
    <w:p>
      <w:pPr>
        <w:pStyle w:val="ListBullet"/>
        <w:spacing w:after="30"/>
      </w:pPr>
      <w:r>
        <w:t>Redacción completa del contenido cuando no fue incluida expresamente.</w:t>
      </w:r>
    </w:p>
    <w:p>
      <w:pPr>
        <w:pStyle w:val="ListBullet"/>
        <w:spacing w:after="30"/>
      </w:pPr>
      <w:r>
        <w:t>Condición registrada en la matriz: Cliente aporta textos.</w:t>
      </w:r>
    </w:p>
    <w:p>
      <w:pPr>
        <w:pStyle w:val="Heading2"/>
      </w:pPr>
      <w:r>
        <w:t>Resultado esperado</w:t>
      </w:r>
    </w:p>
    <w:p>
      <w:r>
        <w:t>Una presencia simple y publicable que explica una oferta puntual y facilita el contacto.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WEB-06 Medición Web</w:t>
      </w:r>
    </w:p>
    <w:p>
      <w:pPr>
        <w:pStyle w:val="ListBullet"/>
        <w:spacing w:after="30"/>
      </w:pPr>
      <w:r>
        <w:t>WEB-08 SEO Inicial</w:t>
      </w:r>
    </w:p>
    <w:p>
      <w:pPr>
        <w:pStyle w:val="ListBullet"/>
        <w:spacing w:after="30"/>
      </w:pPr>
      <w:r>
        <w:t>WEB-05 Página adicional estándar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