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WEB-03</w:t>
      </w:r>
    </w:p>
    <w:p>
      <w:pPr>
        <w:pStyle w:val="Title"/>
        <w:spacing w:after="100"/>
      </w:pPr>
      <w:r>
        <w:t>Web Profesional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Sujeto a disponibilidad</w:t>
            </w:r>
          </w:p>
        </w:tc>
      </w:tr>
    </w:tbl>
    <w:p>
      <w:r>
        <w:rPr>
          <w:color w:val="62697A"/>
          <w:sz w:val="22"/>
        </w:rPr>
        <w:t>Un sitio multipágina para empresas que necesitan separar contenidos, servicios o públicos.</w:t>
      </w:r>
    </w:p>
    <w:p>
      <w:pPr>
        <w:pStyle w:val="Heading2"/>
      </w:pPr>
      <w:r>
        <w:t>¿Para quién es?</w:t>
      </w:r>
    </w:p>
    <w:p>
      <w:r>
        <w:t>Empresas con una oferta más amplia, varias líneas de servicio o información que no conviene concentrar en una sola página.</w:t>
      </w:r>
    </w:p>
    <w:p>
      <w:pPr>
        <w:pStyle w:val="Heading2"/>
      </w:pPr>
      <w:r>
        <w:t>¿Qué problema ayuda a resolver?</w:t>
      </w:r>
    </w:p>
    <w:p>
      <w:r>
        <w:t>Permite explicar cada tema con más profundidad sin saturar al visitante.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Hasta 5 páginas principales.</w:t>
      </w:r>
    </w:p>
    <w:p>
      <w:pPr>
        <w:pStyle w:val="ListBullet"/>
        <w:spacing w:after="30"/>
      </w:pPr>
      <w:r>
        <w:t>Arquitectura de navegación y organización de contenidos.</w:t>
      </w:r>
    </w:p>
    <w:p>
      <w:pPr>
        <w:pStyle w:val="ListBullet"/>
        <w:spacing w:after="30"/>
      </w:pPr>
      <w:r>
        <w:t>Base inicial de medición y visibilidad.</w:t>
      </w:r>
    </w:p>
    <w:p>
      <w:pPr>
        <w:pStyle w:val="ListBullet"/>
        <w:spacing w:after="30"/>
      </w:pPr>
      <w:r>
        <w:t>Diseño adaptable y canales de contacto.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Contenido separado por página.</w:t>
      </w:r>
    </w:p>
    <w:p>
      <w:pPr>
        <w:pStyle w:val="ListBullet"/>
        <w:spacing w:after="30"/>
      </w:pPr>
      <w:r>
        <w:t>Imágenes y elementos de marca.</w:t>
      </w:r>
    </w:p>
    <w:p>
      <w:pPr>
        <w:pStyle w:val="ListBullet"/>
        <w:spacing w:after="30"/>
      </w:pPr>
      <w:r>
        <w:t>Definición de prioridades y aprobación de cada página.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5 páginas.</w:t>
      </w:r>
    </w:p>
    <w:p>
      <w:pPr>
        <w:pStyle w:val="ListBullet"/>
        <w:spacing w:after="30"/>
      </w:pPr>
      <w:r>
        <w:t>Integraciones o funciones especiales.</w:t>
      </w:r>
    </w:p>
    <w:p>
      <w:pPr>
        <w:pStyle w:val="ListBullet"/>
        <w:spacing w:after="30"/>
      </w:pPr>
      <w:r>
        <w:t>Área privada, tienda o desarrollos a medida.</w:t>
      </w:r>
    </w:p>
    <w:p>
      <w:pPr>
        <w:pStyle w:val="ListBullet"/>
        <w:spacing w:after="30"/>
      </w:pPr>
      <w:r>
        <w:t>Contenido ilimitado o páginas adicionales fuera del alcance.</w:t>
      </w:r>
    </w:p>
    <w:p>
      <w:pPr>
        <w:pStyle w:val="ListBullet"/>
        <w:spacing w:after="30"/>
      </w:pPr>
      <w:r>
        <w:t>Condición registrada en la matriz: Sin integraciones.</w:t>
      </w:r>
    </w:p>
    <w:p>
      <w:pPr>
        <w:pStyle w:val="Heading2"/>
      </w:pPr>
      <w:r>
        <w:t>Resultado esperado</w:t>
      </w:r>
    </w:p>
    <w:p>
      <w:r>
        <w:t>Un sitio con estructura profesional y espacio suficiente para presentar una oferta amplia.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WEB-05 Página adicional estándar</w:t>
      </w:r>
    </w:p>
    <w:p>
      <w:pPr>
        <w:pStyle w:val="ListBullet"/>
        <w:spacing w:after="30"/>
      </w:pPr>
      <w:r>
        <w:t>WEB-07 Medición Web Avanzada</w:t>
      </w:r>
    </w:p>
    <w:p>
      <w:pPr>
        <w:pStyle w:val="ListBullet"/>
        <w:spacing w:after="30"/>
      </w:pPr>
      <w:r>
        <w:t>WEB-09 Auditoría Web + SEO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