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Домашнее задание по теме «Интеграция программных модулей»</w:t>
      </w:r>
    </w:p>
    <w:p>
      <w:pPr>
        <w:spacing w:after="240"/>
        <w:jc w:val="right"/>
      </w:pPr>
      <w:r>
        <w:rPr>
          <w:i/>
          <w:iCs/>
        </w:rPr>
        <w:t xml:space="preserve">Выполнил: студент группы 23 ИС-41 Николаев</w:t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Задание 1. Пример бизнес-процесса</w:t>
      </w:r>
    </w:p>
    <w:p>
      <w:pPr>
        <w:spacing w:after="120" w:line="312"/>
        <w:ind w:firstLine="709"/>
        <w:jc w:val="both"/>
      </w:pPr>
      <w:r>
        <w:t xml:space="preserve">Процесс: приём и доставка заказа в пиццерии. Клиент заказывает пиццу на сайте или через агрегатор доставки, и заказ проходит через несколько информационных систем: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Сайт или агрегатор доставки</w:t>
      </w:r>
      <w:r>
        <w:t xml:space="preserve"> — клиент оформляет заказ. Передаются состав заказа, адрес, телефон, время доставки и способ оплаты.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Платёжный шлюз банка</w:t>
      </w:r>
      <w:r>
        <w:t xml:space="preserve"> — проводит онлайн-оплату. Получает сумму и номер заказа, возвращает статус оплаты.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Кассовая программа пиццерии</w:t>
      </w:r>
      <w:r>
        <w:t xml:space="preserve"> — принимает заказ и передаёт его дальше: на кухню, в чек и курьеру.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Кухонный экран</w:t>
      </w:r>
      <w:r>
        <w:t xml:space="preserve"> — повара видят позиции заказа (например, «без лука») и отмечают, что пицца готова.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Онлайн-касса и ОФД</w:t>
      </w:r>
      <w:r>
        <w:t xml:space="preserve"> — чек с позициями, суммой и формой оплаты уходит оператору фискальных данных, а от него в налоговую.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Учётная (складская) программа</w:t>
      </w:r>
      <w:r>
        <w:t xml:space="preserve"> — получает данные о продажах и списывает продукты по техкартам. Обратно на сайт и в агрегатор отдаёт меню, цены и стоп-лист.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b/>
          <w:bCs/>
        </w:rPr>
        <w:t xml:space="preserve">Приложение курьера</w:t>
      </w:r>
      <w:r>
        <w:t xml:space="preserve"> — получает адрес, телефон и сумму к оплате, возвращает статусы «в пути» и «доставлен», которые видит клиент.</w:t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Задание 2. Уровень интеграции</w:t>
      </w:r>
    </w:p>
    <w:p>
      <w:pPr>
        <w:spacing w:after="120" w:line="312"/>
        <w:ind w:firstLine="709"/>
        <w:jc w:val="both"/>
      </w:pPr>
      <w:r>
        <w:rPr>
          <w:b/>
          <w:bCs/>
        </w:rPr>
        <w:t xml:space="preserve">Сейчас</w:t>
      </w:r>
      <w:r>
        <w:t xml:space="preserve"> процесс находится в основном на уровне данных и частично на уровне приложений по схеме «точка-точка». Заказы из агрегатора кассир часто перебивает в кассу вручную. Продажи в складскую программу выгружаются одним файлом в конце смены. Стоп-лист на сайте и в агрегаторе выключают руками. Сайт с кассой и касса с ОФД связаны напрямую, каждая связь настроена отдельно.</w:t>
      </w:r>
    </w:p>
    <w:p>
      <w:pPr>
        <w:spacing w:after="120" w:line="312"/>
        <w:ind w:firstLine="709"/>
        <w:jc w:val="both"/>
      </w:pPr>
      <w:r>
        <w:rPr>
          <w:b/>
          <w:bCs/>
        </w:rPr>
        <w:t xml:space="preserve">Поднять можно до уровня бизнес-процессов.</w:t>
      </w:r>
      <w:r>
        <w:t xml:space="preserve"> Сначала все системы подключаются к одной интеграционной платформе (сервисной шине): заказы из любого канала сами попадают в кассу, а стоп-лист и цены автоматически обновляются везде. Потом весь процесс «заказ → оплата → кухня → чек → курьер» описывается одной моделью на платформе. Тогда, чтобы изменить процесс, например подключить новый агрегатор, меняют модель, а не переписывают связи между системами.</w:t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Задание 3. Типовые ошибки при интеграции</w:t>
      </w:r>
    </w:p>
    <w:p>
      <w:pPr>
        <w:spacing w:after="120" w:line="312"/>
        <w:ind w:firstLine="709"/>
        <w:jc w:val="both"/>
      </w:pPr>
      <w:r>
        <w:rPr>
          <w:b/>
          <w:bCs/>
        </w:rPr>
        <w:t xml:space="preserve">Ошибка 1. Разные данные в разных системах.</w:t>
      </w:r>
      <w:r>
        <w:t xml:space="preserve"> Продукт закончился, в кассе пицца уже в стоп-листе, а на сайте её ещё можно заказать. Или цену поменяли в кассе, а на сайте осталась старая. Клиент оплачивает то, что нельзя приготовить, и заказ приходится отменять.</w:t>
      </w:r>
    </w:p>
    <w:p>
      <w:pPr>
        <w:spacing w:after="120" w:line="312"/>
        <w:ind w:firstLine="709"/>
        <w:jc w:val="both"/>
      </w:pPr>
      <w:r>
        <w:t xml:space="preserve">Как предотвратить: меню и цены хранить в одной главной системе (учётной), а остальные системы только получают данные оттуда. Стоп-лист отправлять на сайт и в агрегатор сразу при изменении, а не вручную.</w:t>
      </w:r>
    </w:p>
    <w:p>
      <w:pPr>
        <w:spacing w:after="120" w:line="312"/>
        <w:ind w:firstLine="709"/>
        <w:jc w:val="both"/>
      </w:pPr>
      <w:r>
        <w:rPr>
          <w:b/>
          <w:bCs/>
        </w:rPr>
        <w:t xml:space="preserve">Ошибка 2. Потеря или дубль заказа при сбое связи.</w:t>
      </w:r>
      <w:r>
        <w:t xml:space="preserve"> Пропал интернет, сайт не получил ответ от кассы и отправил заказ ещё раз — кухня готовит две одинаковые пиццы. Или наоборот: заказ не дошёл до пиццерии, а деньги с клиента уже списаны.</w:t>
      </w:r>
    </w:p>
    <w:p>
      <w:pPr>
        <w:spacing w:after="120" w:line="312"/>
        <w:ind w:firstLine="709"/>
        <w:jc w:val="both"/>
      </w:pPr>
      <w:r>
        <w:t xml:space="preserve">Как предотвратить: дать каждому заказу уникальный номер, чтобы касса не создавала заказ повторно с тем же номером. Отправлять заказы через очередь с подтверждением: пока касса не ответила «принято», отправка повторяется. Если оплаченный заказ не появился в кассе за пару минут, менеджер получает уведомление.</w:t>
      </w:r>
    </w:p>
    <w:p>
      <w:pPr>
        <w:keepNext/>
        <w:spacing w:after="120" w:before="240"/>
      </w:pPr>
      <w:r>
        <w:rPr>
          <w:b/>
          <w:bCs/>
          <w:sz w:val="28"/>
          <w:szCs w:val="28"/>
        </w:rPr>
        <w:t xml:space="preserve">Задание 4. Пример подхода «точка-точка»</w:t>
      </w:r>
    </w:p>
    <w:p>
      <w:pPr>
        <w:spacing w:after="120" w:line="312"/>
        <w:ind w:firstLine="709"/>
        <w:jc w:val="both"/>
      </w:pPr>
      <w:r>
        <w:t xml:space="preserve">Пример — кассовый узел небольшой кофейни. Кассовая программа напрямую связана с банковским терминалом (передаёт сумму, получает результат оплаты) и с фискальным регистратором (передаёт чек), а регистратор сам отправляет чек в ОФД.</w:t>
      </w:r>
    </w:p>
    <w:p>
      <w:pPr>
        <w:spacing w:after="120" w:line="312"/>
        <w:ind w:firstLine="709"/>
        <w:jc w:val="both"/>
      </w:pPr>
      <w:r>
        <w:t xml:space="preserve">Для такой системы «точка-точка» оправдан, потому что: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t xml:space="preserve">систем всего три, значит связей максимум 3 × 2 / 2 = 3, и разрастания связей нет;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t xml:space="preserve">набор систем почти не меняется, оборудование меняют раз в несколько лет;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t xml:space="preserve">производители дают готовые драйверы под эти связи, писать ничего не нужно;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t xml:space="preserve">оплата должна проходить за секунды, а лишний посредник — это ещё одна точка отказа;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t xml:space="preserve">не нужно покупать и обслуживать шину, а если что-то сломалось, сразу видно где.</w:t>
      </w:r>
    </w:p>
    <w:p>
      <w:pPr>
        <w:spacing w:after="120" w:line="312"/>
        <w:ind w:firstLine="709"/>
        <w:jc w:val="both"/>
      </w:pPr>
      <w:r>
        <w:t xml:space="preserve">Если кофейня подключит сайт, агрегаторы и доставку, систем станет много, и тогда «точка-точка» уже будет неудобен — понадобится центральная шина.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2026-10-06T04:19:43.048Z</dcterms:created>
  <dcterms:modified xsi:type="dcterms:W3CDTF">2026-10-06T04:19:43.052Z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