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10382"/>
      </w:tblGrid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lineRule="atLeast" w:line="240"/>
              <w:jc w:val="center"/>
              <w:rPr>
                <w:caps/>
              </w:rPr>
            </w:pPr>
            <w:r>
              <w:rPr/>
              <w:drawing>
                <wp:inline distT="0" distB="0" distL="0" distR="0">
                  <wp:extent cx="891540" cy="1005840"/>
                  <wp:effectExtent l="0" t="0" r="0" b="0"/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0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Normal"/>
              <w:spacing w:before="60" w:after="60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10382" w:type="dxa"/>
            <w:tcBorders/>
            <w:shd w:fill="auto" w:val="clear"/>
          </w:tcPr>
          <w:p>
            <w:pPr>
              <w:pStyle w:val="TextBody"/>
              <w:spacing w:lineRule="auto" w:line="216"/>
              <w:jc w:val="center"/>
              <w:rPr>
                <w:b/>
                <w:b/>
                <w:i w:val="false"/>
                <w:i w:val="false"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b/>
              </w:rPr>
              <w:t>«МИРЭА – Российский технологический университет»</w:t>
            </w:r>
          </w:p>
          <w:p>
            <w:pPr>
              <w:pStyle w:val="Normal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  <w:p>
            <w:pPr>
              <w:pStyle w:val="Normal"/>
              <w:jc w:val="center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3937635" cy="8890"/>
                      <wp:effectExtent l="0" t="0" r="0" b="0"/>
                      <wp:docPr id="2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696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0.15pt" to="309.95pt,-0.1pt" ID="Shape1" stroked="t" style="position:absolute;mso-position-vertical:top">
                      <v:stroke color="black" weight="3816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sz w:val="28"/>
          <w:szCs w:val="12"/>
        </w:rPr>
      </w:pPr>
      <w:r>
        <w:rPr>
          <w:sz w:val="28"/>
          <w:szCs w:val="12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/>
      </w:pPr>
      <w:bookmarkStart w:id="0" w:name="__RefHeading___Toc3718_811265792"/>
      <w:bookmarkEnd w:id="0"/>
      <w:r>
        <w:rPr>
          <w:sz w:val="36"/>
          <w:szCs w:val="36"/>
        </w:rPr>
        <w:t xml:space="preserve">Отчет по выполнению лабораторной работы </w:t>
      </w:r>
      <w:r>
        <w:rPr>
          <w:rFonts w:eastAsia="Times New Roman" w:cs="Times New Roman"/>
          <w:color w:val="auto"/>
          <w:kern w:val="0"/>
          <w:sz w:val="36"/>
          <w:szCs w:val="36"/>
          <w:lang w:val="ru-RU" w:eastAsia="ru-RU" w:bidi="ar-SA"/>
        </w:rPr>
        <w:t>6</w:t>
      </w:r>
    </w:p>
    <w:p>
      <w:pPr>
        <w:pStyle w:val="Normal"/>
        <w:jc w:val="center"/>
        <w:rPr>
          <w:sz w:val="36"/>
          <w:szCs w:val="36"/>
        </w:rPr>
      </w:pPr>
      <w:bookmarkStart w:id="1" w:name="__RefHeading___Toc3720_811265792"/>
      <w:bookmarkEnd w:id="1"/>
      <w:r>
        <w:rPr>
          <w:b/>
          <w:sz w:val="36"/>
          <w:szCs w:val="36"/>
        </w:rPr>
        <w:t xml:space="preserve">Тема. 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36"/>
          <w:szCs w:val="36"/>
          <w:u w:val="none"/>
          <w:lang w:val="ru-RU" w:eastAsia="ru-RU" w:bidi="ar-SA"/>
        </w:rPr>
        <w:t>ОБРАБОТКА СОБЫТИЙ В JAVA ПРОГРАММАХ С ГРАФИЧЕСКИМ ИНТЕРФЕЙСОМ ПОЛЬЗОВАТЕЛЯ</w:t>
      </w:r>
    </w:p>
    <w:p>
      <w:pPr>
        <w:pStyle w:val="Normal"/>
        <w:jc w:val="center"/>
        <w:rPr>
          <w:sz w:val="36"/>
          <w:szCs w:val="36"/>
        </w:rPr>
      </w:pPr>
      <w:bookmarkStart w:id="2" w:name="__RefHeading___Toc3722_811265792"/>
      <w:bookmarkEnd w:id="2"/>
      <w:r>
        <w:rPr>
          <w:sz w:val="36"/>
          <w:szCs w:val="36"/>
        </w:rPr>
        <w:t>Дисциплина Программирование на языке Джава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numPr>
          <w:ilvl w:val="0"/>
          <w:numId w:val="0"/>
        </w:numPr>
        <w:ind w:left="0" w:firstLine="400"/>
        <w:jc w:val="center"/>
        <w:outlineLvl w:val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bidi w:val="0"/>
        <w:spacing w:before="0" w:after="0"/>
        <w:ind w:left="4876" w:right="0" w:firstLine="397"/>
        <w:jc w:val="both"/>
        <w:rPr>
          <w:sz w:val="28"/>
        </w:rPr>
      </w:pPr>
      <w:bookmarkStart w:id="3" w:name="__RefHeading___Toc3724_811265792"/>
      <w:bookmarkEnd w:id="3"/>
      <w:r>
        <w:rPr/>
        <w:t xml:space="preserve">Выполнил </w:t>
      </w:r>
    </w:p>
    <w:tbl>
      <w:tblPr>
        <w:tblStyle w:val="a7"/>
        <w:tblW w:w="4609" w:type="dxa"/>
        <w:jc w:val="left"/>
        <w:tblInd w:w="4961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24"/>
        <w:gridCol w:w="2484"/>
      </w:tblGrid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4" w:name="__RefHeading___Toc3726_811265792"/>
            <w:bookmarkEnd w:id="4"/>
            <w:r>
              <w:rPr/>
              <w:t>студент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5" w:name="__RefHeading___Toc3728_811265792"/>
            <w:bookmarkEnd w:id="5"/>
            <w:r>
              <w:rPr/>
              <w:t>Болотов Михаил</w:t>
            </w:r>
          </w:p>
        </w:tc>
      </w:tr>
      <w:tr>
        <w:trPr>
          <w:trHeight w:val="20" w:hRule="atLeast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6" w:name="__RefHeading___Toc3730_811265792"/>
            <w:bookmarkEnd w:id="6"/>
            <w:r>
              <w:rPr/>
              <w:t>Фамилия И.О.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7" w:name="__RefHeading___Toc3732_811265792"/>
            <w:bookmarkEnd w:id="7"/>
            <w:r>
              <w:rPr/>
              <w:t>группа</w:t>
            </w:r>
          </w:p>
        </w:tc>
        <w:tc>
          <w:tcPr>
            <w:tcW w:w="2484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rPr>
                <w:sz w:val="28"/>
              </w:rPr>
            </w:pPr>
            <w:bookmarkStart w:id="8" w:name="__RefHeading___Toc3734_811265792"/>
            <w:bookmarkEnd w:id="8"/>
            <w:r>
              <w:rPr/>
              <w:t>ИКБО-06-19</w:t>
            </w:r>
          </w:p>
        </w:tc>
      </w:tr>
      <w:tr>
        <w:trPr/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  <w:tc>
          <w:tcPr>
            <w:tcW w:w="2484" w:type="dxa"/>
            <w:tcBorders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rPr>
                <w:sz w:val="12"/>
                <w:szCs w:val="12"/>
              </w:rPr>
            </w:pPr>
            <w:bookmarkStart w:id="9" w:name="__RefHeading___Toc3736_811265792"/>
            <w:bookmarkEnd w:id="9"/>
            <w:r>
              <w:rPr/>
              <w:t>Номер группы</w:t>
            </w:r>
          </w:p>
        </w:tc>
      </w:tr>
    </w:tbl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12"/>
          <w:szCs w:val="12"/>
        </w:rPr>
      </w:pPr>
      <w:r>
        <w:rPr>
          <w:i/>
          <w:sz w:val="12"/>
          <w:szCs w:val="12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Москва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Contents1"/>
            <w:tabs>
              <w:tab w:val="right" w:pos="1038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412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Теория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8239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Механизм обработки событий библиотеки Swing.</w:t>
              <w:tab/>
              <w:t>2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8241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Интерфейс MouseListener и обработка событий от мыши.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6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Задание</w:t>
              <w:tab/>
              <w:t>2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413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Код</w:t>
              <w:tab/>
              <w:t>3</w:t>
            </w:r>
          </w:hyperlink>
        </w:p>
        <w:p>
          <w:pPr>
            <w:pStyle w:val="Contents3"/>
            <w:tabs>
              <w:tab w:val="clear" w:pos="9816"/>
              <w:tab w:val="right" w:pos="10382" w:leader="dot"/>
            </w:tabs>
            <w:rPr/>
          </w:pPr>
          <w:hyperlink w:anchor="__RefHeading___Toc28243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GuessGame.java</w:t>
              <w:tab/>
              <w:t>3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48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Скриншот</w:t>
              <w:tab/>
              <w:t>5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0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Заключение</w:t>
              <w:tab/>
              <w:t>5</w:t>
            </w:r>
          </w:hyperlink>
        </w:p>
        <w:p>
          <w:pPr>
            <w:pStyle w:val="Contents1"/>
            <w:tabs>
              <w:tab w:val="right" w:pos="10382" w:leader="dot"/>
            </w:tabs>
            <w:rPr/>
          </w:pPr>
          <w:hyperlink w:anchor="__RefHeading___Toc3752_811265792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Библиографический список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ind w:left="432" w:hanging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_RefHeading___Toc4128_811265792"/>
      <w:bookmarkEnd w:id="10"/>
      <w:r>
        <w:rPr/>
        <w:t>Теория</w:t>
      </w:r>
    </w:p>
    <w:p>
      <w:pPr>
        <w:pStyle w:val="Heading3"/>
        <w:numPr>
          <w:ilvl w:val="2"/>
          <w:numId w:val="2"/>
        </w:numPr>
        <w:rPr/>
      </w:pPr>
      <w:bookmarkStart w:id="11" w:name="__RefHeading___Toc28239_811265792"/>
      <w:bookmarkEnd w:id="11"/>
      <w:r>
        <w:rPr/>
        <w:t xml:space="preserve">Механизм обработки событий библиотеки Swing. </w:t>
      </w:r>
    </w:p>
    <w:p>
      <w:pPr>
        <w:pStyle w:val="Normal"/>
        <w:rPr/>
      </w:pPr>
      <w:r>
        <w:rPr/>
        <w:t xml:space="preserve">В контексте графического интерфейса пользователя наблюдаемыми объектами являются элементы управления: кнопки, флажки, меню и т.д. Они могут сообщить своим наблюдателям об определенных событиях, как элементарных (наведение мышкой, нажатие клавиши на клавиатуре), так и о высокоуровневых (изменение текста в текстовом поле, выбор нового элемента в выпадающем списке и т.д.). </w:t>
      </w:r>
    </w:p>
    <w:p>
      <w:pPr>
        <w:pStyle w:val="Normal"/>
        <w:rPr/>
      </w:pPr>
      <w:r>
        <w:rPr/>
        <w:t xml:space="preserve">Наблюдателями должны являться объекты классов, поддерживающих специальные интерфейсы (в классе наблюдателя должны быть определенные методы, о которых «знает» наблюдаемый и вызывает их при наступлении события). Такие классы в терминологии Swing называются слушателями. </w:t>
      </w:r>
    </w:p>
    <w:p>
      <w:pPr>
        <w:pStyle w:val="Heading3"/>
        <w:numPr>
          <w:ilvl w:val="2"/>
          <w:numId w:val="2"/>
        </w:numPr>
        <w:rPr/>
      </w:pPr>
      <w:bookmarkStart w:id="12" w:name="__RefHeading___Toc28241_811265792"/>
      <w:bookmarkEnd w:id="12"/>
      <w:r>
        <w:rPr/>
        <w:t xml:space="preserve">Интерфейс MouseListener и обработка событий от мыши. </w:t>
      </w:r>
    </w:p>
    <w:p>
      <w:pPr>
        <w:pStyle w:val="Normal"/>
        <w:rPr/>
      </w:pPr>
      <w:r>
        <w:rPr/>
        <w:t>События от мыши — один из самых популярных типов событий. Практически любой элемент управления способен сообщить о том, что на него навели мышь, щелкнули по нему и т.д. Об этом будут оповещены все зарегистрированные слушатели событий от мыши.</w:t>
      </w:r>
    </w:p>
    <w:p>
      <w:pPr>
        <w:pStyle w:val="Normal"/>
        <w:rPr/>
      </w:pPr>
      <w:r>
        <w:rPr/>
        <w:t>Чтобы обработать нажатие на кнопку, требуется описать класс, реализующий интерфейс MouseListener. Далее необходимо создать объект этого класса и зарегистрировать его как слушателя интересующей нас кнопки. Для регистрации слушателя используется метод addMouseListener().</w:t>
      </w:r>
    </w:p>
    <w:p>
      <w:pPr>
        <w:pStyle w:val="Heading1"/>
        <w:numPr>
          <w:ilvl w:val="0"/>
          <w:numId w:val="2"/>
        </w:numPr>
        <w:rPr/>
      </w:pPr>
      <w:bookmarkStart w:id="13" w:name="__RefHeading___Toc4136_811265792"/>
      <w:bookmarkEnd w:id="13"/>
      <w:r>
        <w:rPr/>
        <w:t xml:space="preserve">Задание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Реализуйте игру-угадайку, которая имеет одно текстовое поле и одну кнопку. Он предложит пользователю угадать число между 0-20 и дает ему три попытки. Если ему не удастся угадать, то будет выведено сообщение, что пользователь допустил ошибку в угадывнии и что число меньше / больше. Если пользователь попытался три раза угадать, то программу завершается с соответствующим сообщением. Если пользовательугадал, то программа должна тоже завершаться с соответствующим сообщением.</w:t>
      </w:r>
    </w:p>
    <w:p>
      <w:pPr>
        <w:pStyle w:val="Heading1"/>
        <w:numPr>
          <w:ilvl w:val="0"/>
          <w:numId w:val="2"/>
        </w:numPr>
        <w:rPr/>
      </w:pPr>
      <w:bookmarkStart w:id="14" w:name="__RefHeading___Toc4138_811265792"/>
      <w:bookmarkEnd w:id="14"/>
      <w:r>
        <w:rPr/>
        <w:t>Код</w:t>
      </w:r>
    </w:p>
    <w:p>
      <w:pPr>
        <w:pStyle w:val="Heading3"/>
        <w:numPr>
          <w:ilvl w:val="2"/>
          <w:numId w:val="2"/>
        </w:numPr>
        <w:rPr/>
      </w:pPr>
      <w:bookmarkStart w:id="15" w:name="__RefHeading___Toc28243_811265792"/>
      <w:bookmarkEnd w:id="15"/>
      <w:r>
        <w:rPr/>
        <w:t>GuessGame.java</w:t>
      </w:r>
    </w:p>
    <w:p>
      <w:pPr>
        <w:pStyle w:val="Normal"/>
        <w:jc w:val="left"/>
        <w:rPr/>
      </w:pPr>
      <w:r>
        <w:rPr/>
        <w:t>package dev.ky3he4ik.lab.lab6;</w:t>
        <w:br/>
        <w:br/>
        <w:t>import javax.swing.*;</w:t>
        <w:br/>
        <w:t>import java.awt.*;</w:t>
        <w:br/>
        <w:t>import java.awt.event.MouseEvent;</w:t>
        <w:br/>
        <w:t>import java.awt.event.MouseListener;</w:t>
        <w:br/>
        <w:t>import java.text.NumberFormat;</w:t>
        <w:br/>
        <w:t>import java.util.Random;</w:t>
        <w:br/>
        <w:br/>
        <w:t>public class GuessGame extends JFrame {</w:t>
        <w:br/>
        <w:t xml:space="preserve">    private final JFormattedTextField guessNum;</w:t>
        <w:br/>
        <w:t xml:space="preserve">    private int realNum;</w:t>
        <w:br/>
        <w:t xml:space="preserve">    private int triesLeft = 3;</w:t>
        <w:br/>
        <w:br/>
        <w:t xml:space="preserve">    GuessGame() {</w:t>
        <w:br/>
        <w:t xml:space="preserve">        setLayout(new FlowLayout());</w:t>
        <w:br/>
        <w:t xml:space="preserve">        setTitle("Угадай число от 0 до 20 за 3 попытки");</w:t>
        <w:br/>
        <w:br/>
        <w:t xml:space="preserve">        Random random = new Random();</w:t>
        <w:br/>
        <w:t xml:space="preserve">        realNum = random.nextInt(20);</w:t>
        <w:br/>
        <w:t xml:space="preserve">        guessNum = new JFormattedTextField(NumberFormat.getNumberInstance());</w:t>
        <w:br/>
        <w:t xml:space="preserve">        guessNum.setValue(20);</w:t>
        <w:br/>
        <w:t xml:space="preserve">        add(guessNum);</w:t>
        <w:br/>
        <w:t xml:space="preserve">        JButton guessBtn = new JButton("Угадать!");</w:t>
        <w:br/>
        <w:t xml:space="preserve">        guessBtn.addMouseListener(new MouseListener() {</w:t>
        <w:br/>
        <w:t xml:space="preserve">            @Override</w:t>
        <w:br/>
        <w:t xml:space="preserve">            public void mouseClicked(MouseEvent mouseEvent) {</w:t>
        <w:br/>
        <w:t xml:space="preserve">                try {</w:t>
        <w:br/>
        <w:t xml:space="preserve">                    int n = Integer.parseInt(guessNum.getText());</w:t>
        <w:br/>
        <w:t xml:space="preserve">                    if (n &gt; 20 || n &lt; 0) {</w:t>
        <w:br/>
        <w:t xml:space="preserve">                        JOptionPane.showMessageDialog(null, "Вводить надо число от 0 до 20");</w:t>
        <w:br/>
        <w:t xml:space="preserve">                        return;</w:t>
        <w:br/>
        <w:t xml:space="preserve">                    }</w:t>
        <w:br/>
        <w:t xml:space="preserve">                    triesLeft--;</w:t>
        <w:br/>
        <w:t xml:space="preserve">                    String suff = triesLeft == 0 ? "\nПопытки кончились!" : "Осталось попыток: " + triesLeft;</w:t>
        <w:br/>
        <w:t xml:space="preserve">                    if (n &lt; realNum)</w:t>
        <w:br/>
        <w:t xml:space="preserve">                        JOptionPane.showMessageDialog(null, "Искомое число больше. " + suff);</w:t>
        <w:br/>
        <w:t xml:space="preserve">                    else if (n &gt; realNum)</w:t>
        <w:br/>
        <w:t xml:space="preserve">                        JOptionPane.showMessageDialog(null, "Искомое число меньше. " + suff);</w:t>
        <w:br/>
        <w:t xml:space="preserve">                    else {</w:t>
        <w:br/>
        <w:t xml:space="preserve">                        JOptionPane.showMessageDialog(null, "Правильно!");</w:t>
        <w:br/>
        <w:t xml:space="preserve">                        dispose();</w:t>
        <w:br/>
        <w:t xml:space="preserve">                    }</w:t>
        <w:br/>
        <w:t xml:space="preserve">                    if (triesLeft &lt;= 0) {</w:t>
        <w:br/>
        <w:t xml:space="preserve">                        dispose();</w:t>
        <w:br/>
        <w:t xml:space="preserve">                    }</w:t>
        <w:br/>
        <w:t xml:space="preserve">                } catch (NumberFormatException e) {</w:t>
        <w:br/>
        <w:t xml:space="preserve">                    JOptionPane.showMessageDialog(null, "Error");</w:t>
        <w:br/>
        <w:t xml:space="preserve">                }</w:t>
        <w:br/>
        <w:t xml:space="preserve">            }</w:t>
        <w:br/>
        <w:br/>
        <w:t xml:space="preserve">            @Override</w:t>
        <w:br/>
        <w:t xml:space="preserve">            public void mousePressed(MouseEvent mouseEvent) {</w:t>
        <w:br/>
        <w:t xml:space="preserve">            }</w:t>
        <w:br/>
        <w:br/>
        <w:t xml:space="preserve">            @Override</w:t>
        <w:br/>
        <w:t xml:space="preserve">            public void mouseReleased(MouseEvent mouseEvent) {</w:t>
        <w:br/>
        <w:t xml:space="preserve">            }</w:t>
        <w:br/>
        <w:br/>
        <w:t xml:space="preserve">            @Override</w:t>
        <w:br/>
        <w:t xml:space="preserve">            public void mouseEntered(MouseEvent mouseEvent) {</w:t>
        <w:br/>
        <w:t xml:space="preserve">            }</w:t>
        <w:br/>
        <w:br/>
        <w:t xml:space="preserve">            @Override</w:t>
        <w:br/>
        <w:t xml:space="preserve">            public void mouseExited(MouseEvent mouseEvent) {</w:t>
        <w:br/>
        <w:t xml:space="preserve">            }</w:t>
        <w:br/>
        <w:t xml:space="preserve">        });</w:t>
        <w:br/>
        <w:t xml:space="preserve">        add(guessBtn);</w:t>
        <w:br/>
        <w:br/>
        <w:t xml:space="preserve">        setBackground(Color.BLACK);</w:t>
        <w:br/>
        <w:t xml:space="preserve">        setSize(640, 480);</w:t>
        <w:br/>
        <w:t xml:space="preserve">        setDefaultCloseOperation(JFrame.DISPOSE_ON_CLOSE);</w:t>
        <w:br/>
        <w:t xml:space="preserve">        setVisible(true);</w:t>
        <w:br/>
        <w:t xml:space="preserve">    }</w:t>
        <w:br/>
        <w:br/>
        <w:t xml:space="preserve">    @Override</w:t>
        <w:br/>
        <w:t xml:space="preserve">    public void dispose() {</w:t>
        <w:br/>
        <w:t xml:space="preserve">        super.dispose();</w:t>
        <w:br/>
        <w:t xml:space="preserve">        System.exit(0);</w:t>
        <w:br/>
        <w:t xml:space="preserve">    }</w:t>
        <w:br/>
        <w:br/>
        <w:t xml:space="preserve">    public static void main(String[] args) {</w:t>
        <w:br/>
        <w:t xml:space="preserve">        new GuessGame();</w:t>
        <w:br/>
        <w:t xml:space="preserve">    }</w:t>
        <w:br/>
        <w:t>}</w:t>
        <w:br/>
      </w:r>
    </w:p>
    <w:p>
      <w:pPr>
        <w:pStyle w:val="Heading1"/>
        <w:numPr>
          <w:ilvl w:val="0"/>
          <w:numId w:val="2"/>
        </w:numPr>
        <w:rPr/>
      </w:pPr>
      <w:bookmarkStart w:id="16" w:name="__RefHeading___Toc3748_811265792"/>
      <w:bookmarkEnd w:id="16"/>
      <w:r>
        <w:rPr/>
        <w:t>Скриншот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472440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numPr>
          <w:ilvl w:val="0"/>
          <w:numId w:val="2"/>
        </w:numPr>
        <w:rPr/>
      </w:pPr>
      <w:bookmarkStart w:id="17" w:name="__RefHeading___Toc3750_811265792"/>
      <w:bookmarkEnd w:id="17"/>
      <w:r>
        <w:rPr/>
        <w:t>Заключение</w:t>
      </w:r>
    </w:p>
    <w:p>
      <w:pPr>
        <w:pStyle w:val="Normal"/>
        <w:rPr/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ru-RU" w:bidi="ar-SA"/>
        </w:rPr>
        <w:t xml:space="preserve">В </w:t>
      </w:r>
      <w:r>
        <w:rPr>
          <w:sz w:val="28"/>
          <w:szCs w:val="28"/>
        </w:rPr>
        <w:t>данной лабораторной работе я научился обрабатывать различные события для разных компонентов(кнопок, меню и т. д.).</w:t>
      </w:r>
    </w:p>
    <w:p>
      <w:pPr>
        <w:pStyle w:val="Heading1"/>
        <w:numPr>
          <w:ilvl w:val="0"/>
          <w:numId w:val="2"/>
        </w:numPr>
        <w:rPr/>
      </w:pPr>
      <w:bookmarkStart w:id="18" w:name="__RefHeading___Toc3752_811265792"/>
      <w:bookmarkEnd w:id="18"/>
      <w:r>
        <w:rPr/>
        <w:t>Библиографический список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Зорина Н.В. Курс лекций по Объектно-ориентированному программированию на Java, МИРЭА, Москва, 2016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 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>
      <w:pPr>
        <w:pStyle w:val="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Вишневская, Т.И. Технология программирования. Часть 1. [Электронный ресурс] / Т.И. Вишневская, Т.Н. Романова. — Электрон. дан. — М. : МГТУ им. Н.Э. Баумана, 2007. — 59 с.</w:t>
      </w:r>
    </w:p>
    <w:sectPr>
      <w:type w:val="nextPage"/>
      <w:pgSz w:w="11906" w:h="16838"/>
      <w:pgMar w:left="674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5d049a"/>
    <w:pPr>
      <w:widowControl w:val="false"/>
      <w:suppressAutoHyphens w:val="true"/>
      <w:bidi w:val="0"/>
      <w:spacing w:before="0" w:after="0"/>
      <w:ind w:firstLine="40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2735b2"/>
    <w:pPr>
      <w:keepNext w:val="true"/>
      <w:keepLines/>
      <w:numPr>
        <w:ilvl w:val="0"/>
        <w:numId w:val="1"/>
      </w:numPr>
      <w:spacing w:before="120" w:after="60"/>
      <w:jc w:val="center"/>
      <w:outlineLvl w:val="0"/>
    </w:pPr>
    <w:rPr>
      <w:rFonts w:eastAsia="" w:eastAsiaTheme="majorEastAsia"/>
      <w:b/>
      <w:bCs/>
      <w:color w:val="000000" w:themeColor="text1"/>
      <w:sz w:val="32"/>
      <w:szCs w:val="28"/>
    </w:rPr>
  </w:style>
  <w:style w:type="paragraph" w:styleId="Heading3">
    <w:name w:val="Heading 3"/>
    <w:basedOn w:val="Normal"/>
    <w:next w:val="Normal"/>
    <w:qFormat/>
    <w:rsid w:val="00365568"/>
    <w:pPr>
      <w:keepNext w:val="true"/>
      <w:numPr>
        <w:ilvl w:val="2"/>
        <w:numId w:val="1"/>
      </w:numPr>
      <w:suppressLineNumbers/>
      <w:tabs>
        <w:tab w:val="clear" w:pos="720"/>
      </w:tabs>
      <w:spacing w:lineRule="auto" w:line="360" w:before="240" w:after="60"/>
      <w:contextualSpacing/>
      <w:jc w:val="center"/>
      <w:outlineLvl w:val="2"/>
    </w:pPr>
    <w:rPr>
      <w:b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8c4481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4"/>
    <w:semiHidden/>
    <w:qFormat/>
    <w:rsid w:val="008c4481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1" w:customStyle="1">
    <w:name w:val="Заголовок 1 Знак"/>
    <w:basedOn w:val="DefaultParagraphFont"/>
    <w:link w:val="1"/>
    <w:qFormat/>
    <w:rsid w:val="002735b2"/>
    <w:rPr>
      <w:rFonts w:eastAsia="" w:eastAsiaTheme="majorEastAsia"/>
      <w:b/>
      <w:bCs/>
      <w:color w:val="000000" w:themeColor="text1"/>
      <w:sz w:val="32"/>
      <w:szCs w:val="28"/>
    </w:rPr>
  </w:style>
  <w:style w:type="character" w:styleId="Style11" w:customStyle="1">
    <w:name w:val="Основной текст Знак"/>
    <w:basedOn w:val="DefaultParagraphFont"/>
    <w:link w:val="a3"/>
    <w:qFormat/>
    <w:rsid w:val="005d049a"/>
    <w:rPr>
      <w:i/>
      <w:iCs/>
      <w:sz w:val="24"/>
      <w:szCs w:val="24"/>
    </w:rPr>
  </w:style>
  <w:style w:type="character" w:styleId="Style12" w:customStyle="1">
    <w:name w:val="Текст выноски Знак"/>
    <w:basedOn w:val="DefaultParagraphFont"/>
    <w:link w:val="a5"/>
    <w:qFormat/>
    <w:rsid w:val="005d049a"/>
    <w:rPr>
      <w:rFonts w:ascii="Tahoma" w:hAnsi="Tahoma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Lohit Devanagari"/>
      <w:sz w:val="28"/>
      <w:szCs w:val="28"/>
    </w:rPr>
  </w:style>
  <w:style w:type="paragraph" w:styleId="TextBody">
    <w:name w:val="Body Text"/>
    <w:basedOn w:val="Normal"/>
    <w:link w:val="a4"/>
    <w:rsid w:val="005d049a"/>
    <w:pPr>
      <w:widowControl/>
      <w:ind w:hanging="0"/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41" w:customStyle="1">
    <w:name w:val="- Заголовок 4 ур"/>
    <w:basedOn w:val="Heading4"/>
    <w:qFormat/>
    <w:rsid w:val="008c4481"/>
    <w:pPr>
      <w:keepLines w:val="false"/>
      <w:numPr>
        <w:ilvl w:val="0"/>
        <w:numId w:val="0"/>
      </w:numPr>
      <w:spacing w:before="240" w:after="60"/>
      <w:ind w:left="792" w:firstLine="400"/>
    </w:pPr>
    <w:rPr>
      <w:rFonts w:ascii="Times New Roman" w:hAnsi="Times New Roman" w:eastAsia="Times New Roman" w:cs="Times New Roman"/>
      <w:iCs w:val="false"/>
      <w:color w:val="auto"/>
      <w:sz w:val="28"/>
      <w:szCs w:val="28"/>
    </w:rPr>
  </w:style>
  <w:style w:type="paragraph" w:styleId="BalloonText">
    <w:name w:val="Balloon Text"/>
    <w:basedOn w:val="Normal"/>
    <w:link w:val="a6"/>
    <w:qFormat/>
    <w:rsid w:val="005d049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41de"/>
    <w:pPr>
      <w:spacing w:before="0" w:after="0"/>
      <w:ind w:left="720" w:firstLine="40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Style13">
    <w:name w:val="Абзац списка"/>
    <w:basedOn w:val="Normal"/>
    <w:qFormat/>
    <w:pPr>
      <w:spacing w:lineRule="auto" w:line="276" w:before="200" w:after="0"/>
      <w:ind w:left="720" w:hanging="0"/>
      <w:contextualSpacing/>
    </w:pPr>
    <w:rPr>
      <w:rFonts w:ascii="Calibri" w:hAnsi="Calibri" w:eastAsia="Calibri" w:cs="Times New Roman"/>
      <w:sz w:val="48"/>
      <w:szCs w:val="22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382" w:leader="dot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pos="9816" w:leader="dot"/>
      </w:tabs>
      <w:ind w:left="566" w:hanging="0"/>
    </w:pPr>
    <w:rPr/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5d049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Application>LibreOffice/6.4.7.2$Linux_X86_64 LibreOffice_project/40$Build-2</Application>
  <Pages>6</Pages>
  <Words>634</Words>
  <Characters>4492</Characters>
  <CharactersWithSpaces>5954</CharactersWithSpaces>
  <Paragraphs>46</Paragraphs>
  <Company>MOVS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2020-02-19T04:07:00Z</dcterms:created>
  <dc:creator>Customer</dc:creator>
  <dc:description/>
  <dc:language>en-US</dc:language>
  <cp:lastModifiedBy/>
  <dcterms:modified xsi:type="dcterms:W3CDTF">2020-11-25T19:33:48Z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MOVS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