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dify工作流返回内容</w:t>
      </w:r>
    </w:p>
    <w:p>
      <w:pPr>
        <w:pStyle w:val="2"/>
        <w:spacing w:before="320" w:after="120" w:line="288" w:lineRule="auto"/>
        <w:ind w:left="0"/>
        <w:jc w:val="left"/>
        <w:outlineLvl w:val="1"/>
      </w:pPr>
      <w:bookmarkStart w:name="heading_0" w:id="0"/>
      <w:r>
        <w:rPr>
          <w:rFonts w:eastAsia="等线" w:ascii="Arial" w:cs="Arial" w:hAnsi="Arial"/>
          <w:b w:val="true"/>
          <w:sz w:val="32"/>
        </w:rPr>
        <w:t>儿童的健康问题 - 高热惊厥.md</w:t>
      </w:r>
      <w:bookmarkEnd w:id="0"/>
    </w:p>
    <w:p>
      <w:pPr>
        <w:spacing w:before="120" w:after="120" w:line="288" w:lineRule="auto"/>
        <w:ind w:left="0"/>
        <w:jc w:val="left"/>
      </w:pPr>
      <w:r>
        <w:rPr>
          <w:rFonts w:eastAsia="等线" w:ascii="Arial" w:cs="Arial" w:hAnsi="Arial"/>
          <w:sz w:val="22"/>
        </w:rPr>
        <w:t>高热惊厥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高热惊厥是由体温至少 100.4°F（约 38°C）的发热引起的惊厥。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大多数高热惊厥是无害的，由轻微感染引起的发热导致。较不常见的情况下，高热惊厥是过去无法识别的神经系统疾病的首发征象。医生有时会进行血液检查和脊椎穿刺，以检查可能引起癫痫发作的严重疾病。儿童通常只有在癫痫持续 5 分钟或更长时间时才需要药物来结束癫痫发作。大多数儿童不需要服用药物来预防高热惊厥。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癫痫发作 是大脑或部分大脑中神经细胞的异常、不受控制的放电。这种异常放电可能导致抽搐、非自主运动、意识改变、异常感觉。抽搐是身体大面积的猛烈、非自主的抽搐和僵硬。</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在 6 个月至 5 岁的儿童中约有 2% 至 5% 会发生高热惊厥，但最常见的是 12 个月至 18 个月龄之间的儿童。在发热且年龄为 6 岁或以上的儿童中发生的癫痫发作不视为高热惊厥。高热惊厥为家族遗传性病症。已发现几个与高热惊厥相关的基因。大多数高热惊厥的持续时间远远少于 15 分钟，约三分之二的高热惊厥儿童永远不会再次出现高热惊厥。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高热惊厥可能是简单型也可能是复杂型：简单型表现为整个身体颤抖（称为全面性癫痫发作）不到 15 分钟，孩子通常会失去意识。超过 90% 的高热惊厥为简单型。这类高热惊厥在 24 小时内不会发生超过一次。复杂型表现为整个身体震颤 15 分钟或更长时间（恒定或间歇），身体一侧或一部分震颤（称为部分性或局灶性癫痫发作），或在 24 小时内至少两次发作。患复杂性高热惊厥的儿童在儿童期后期更易出现癫痫障碍。</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高热惊厥后几分钟，孩子常常会伴或不伴意识错乱。意识错乱期（癫痫发作后期）有时会持续几小时。</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通常源于发热本身。大多数情况下，发热是病毒性呼吸道感染或耳部感染等其他轻微感染引起的。在这种情况下，感染和癫痫发作并无危害。高热惊厥的定义的重要部分是发热和癫痫发作不是由脑部感染（如脑膜炎或脑炎）引起。</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发热性癫痫持续状态</w:t>
      </w:r>
    </w:p>
    <w:p>
      <w:pPr>
        <w:spacing w:before="120" w:after="120" w:line="288" w:lineRule="auto"/>
        <w:ind w:left="0"/>
        <w:jc w:val="left"/>
      </w:pPr>
      <w:r>
        <w:rPr>
          <w:rFonts w:eastAsia="等线" w:ascii="Arial" w:cs="Arial" w:hAnsi="Arial"/>
          <w:sz w:val="22"/>
        </w:rPr>
        <w:t>癫痫持续状态是指一次长时间持续性癫痫发作，或几次较短的癫痫发作，且孩子在两次癫痫发作之间没有恢复意识。持续 30 分钟或以上的高热惊厥被认为是发热性癫痫持续状态。如果不及时治疗，发热性癫痫持续状态的儿童有大脑损伤的风险。</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高热惊厥的诊断</w:t>
      </w:r>
    </w:p>
    <w:p>
      <w:pPr>
        <w:spacing w:before="120" w:after="120" w:line="288" w:lineRule="auto"/>
        <w:ind w:left="0"/>
        <w:jc w:val="left"/>
      </w:pPr>
      <w:r>
        <w:rPr>
          <w:rFonts w:eastAsia="等线" w:ascii="Arial" w:cs="Arial" w:hAnsi="Arial"/>
          <w:sz w:val="22"/>
        </w:rPr>
        <w:t>医师的评估</w:t>
      </w:r>
    </w:p>
    <w:p>
      <w:pPr>
        <w:spacing w:before="120" w:after="120" w:line="288" w:lineRule="auto"/>
        <w:ind w:left="0"/>
        <w:jc w:val="left"/>
      </w:pPr>
      <w:r>
        <w:rPr>
          <w:rFonts w:eastAsia="等线" w:ascii="Arial" w:cs="Arial" w:hAnsi="Arial"/>
          <w:sz w:val="22"/>
        </w:rPr>
        <w:t>有时进行脊椎穿刺、血液检查或脑成像</w:t>
      </w:r>
    </w:p>
    <w:p>
      <w:pPr>
        <w:spacing w:before="120" w:after="120" w:line="288" w:lineRule="auto"/>
        <w:ind w:left="0"/>
        <w:jc w:val="left"/>
      </w:pPr>
      <w:r>
        <w:rPr>
          <w:rFonts w:eastAsia="等线" w:ascii="Arial" w:cs="Arial" w:hAnsi="Arial"/>
          <w:sz w:val="22"/>
        </w:rPr>
        <w:t>由于父母无法确定孩子是否患有脑部感染（可危及生命），因此发热、初发癫痫发作或病情严重的孩子应立即送至急诊科进行评估。</w:t>
      </w:r>
    </w:p>
    <w:p>
      <w:pPr>
        <w:spacing w:before="120" w:after="120" w:line="288" w:lineRule="auto"/>
        <w:ind w:left="0"/>
        <w:jc w:val="left"/>
      </w:pPr>
      <w:r>
        <w:rPr>
          <w:rFonts w:eastAsia="等线" w:ascii="Arial" w:cs="Arial" w:hAnsi="Arial"/>
          <w:sz w:val="22"/>
        </w:rPr>
        <w:t>医生会检查孩子，并根据孩子的检查结果，有时会做检查，以检测可能引起癫痫发作的严重疾病。此类检测可能包括脊椎穿刺（腰椎穿刺），分析脊髓周围的液体（脑脊液），以检查脑膜炎和脑炎；血液检查以测量糖（葡萄糖）、钙、镁、钠或其他物质的水平，以检查代谢紊乱；血液和尿液培养，用以检查是否存在感染；有时，使用磁共振成像 (MRI)或计算机断层扫描 (CT)（如果无法使用 MRI）对大脑进行成像；可对具有某些症状或反复癫痫发作的儿童做脑电图 (EEG)（一项检测大脑中异常电活动的检查）。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高热惊厥的治疗</w:t>
      </w:r>
    </w:p>
    <w:p>
      <w:pPr>
        <w:spacing w:before="120" w:after="120" w:line="288" w:lineRule="auto"/>
        <w:ind w:left="0"/>
        <w:jc w:val="left"/>
      </w:pPr>
      <w:r>
        <w:rPr>
          <w:rFonts w:eastAsia="等线" w:ascii="Arial" w:cs="Arial" w:hAnsi="Arial"/>
          <w:sz w:val="22"/>
        </w:rPr>
        <w:t>使用退热的药物</w:t>
      </w:r>
    </w:p>
    <w:p>
      <w:pPr>
        <w:spacing w:before="120" w:after="120" w:line="288" w:lineRule="auto"/>
        <w:ind w:left="0"/>
        <w:jc w:val="left"/>
      </w:pPr>
      <w:r>
        <w:rPr>
          <w:rFonts w:eastAsia="等线" w:ascii="Arial" w:cs="Arial" w:hAnsi="Arial"/>
          <w:sz w:val="22"/>
        </w:rPr>
        <w:t>如癫痫发作持续 5 分钟或更长时间，使用药物结束癫痫发作</w:t>
      </w:r>
    </w:p>
    <w:p>
      <w:pPr>
        <w:spacing w:before="120" w:after="120" w:line="288" w:lineRule="auto"/>
        <w:ind w:left="0"/>
        <w:jc w:val="left"/>
      </w:pPr>
      <w:r>
        <w:rPr>
          <w:rFonts w:eastAsia="等线" w:ascii="Arial" w:cs="Arial" w:hAnsi="Arial"/>
          <w:sz w:val="22"/>
        </w:rPr>
        <w:t>通常，发热性癫痫发作持续不到 5 分钟，除使用药物减轻发热外，不采用其他治疗方法。</w:t>
      </w:r>
    </w:p>
    <w:p>
      <w:pPr>
        <w:spacing w:before="120" w:after="120" w:line="288" w:lineRule="auto"/>
        <w:ind w:left="0"/>
        <w:jc w:val="left"/>
      </w:pPr>
      <w:r>
        <w:rPr>
          <w:rFonts w:eastAsia="等线" w:ascii="Arial" w:cs="Arial" w:hAnsi="Arial"/>
          <w:sz w:val="22"/>
        </w:rPr>
        <w:t>为了预防癫痫发作状态，医生通常会给予药物以结束持续 5 分钟或更长时间的高热惊厥。药物包括镇静剂和抗癫痫药。这些药物通常通过静脉（静脉内）注射。如果不能静脉注射药物且儿童年龄超过 2 岁，可将镇静剂凝胶放入直肠或将镇静液注入鼻腔（鼻内）。仔细监测已接受这些药物或长时间癫痫发作或有癫痫持续状态的儿童的呼吸和血压问题。</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高热惊厥的预后</w:t>
      </w:r>
    </w:p>
    <w:p>
      <w:pPr>
        <w:spacing w:before="120" w:after="120" w:line="288" w:lineRule="auto"/>
        <w:ind w:left="0"/>
        <w:jc w:val="left"/>
      </w:pPr>
      <w:r>
        <w:rPr>
          <w:rFonts w:eastAsia="等线" w:ascii="Arial" w:cs="Arial" w:hAnsi="Arial"/>
          <w:sz w:val="22"/>
        </w:rPr>
        <w:t>大约 35% 的儿童出现多次高热惊厥，但通常只有少次癫痫发作。符合以下条件的儿童更有可能再出现高热惊厥：如果出现首次高热惊厥时年龄不足 1 岁，或者如果近亲出现过高热惊厥。</w:t>
      </w:r>
    </w:p>
    <w:p>
      <w:pPr>
        <w:spacing w:before="120" w:after="120" w:line="288" w:lineRule="auto"/>
        <w:ind w:left="0"/>
        <w:jc w:val="left"/>
      </w:pPr>
      <w:r>
        <w:rPr>
          <w:rFonts w:eastAsia="等线" w:ascii="Arial" w:cs="Arial" w:hAnsi="Arial"/>
          <w:sz w:val="22"/>
        </w:rPr>
        <w:t>患有单纯性高热惊厥的儿童患上无发热的 癫痫障碍（非高热惊厥或癫痫）的风险略有增加（约 2% 至 5%）。如果儿童出现过复杂型高热惊厥或有其他风险因素（如发育延迟或癫痫发作家族史），则风险更高（高达 10%）。</w:t>
      </w:r>
    </w:p>
    <w:p>
      <w:pPr>
        <w:spacing w:before="120" w:after="120" w:line="288" w:lineRule="auto"/>
        <w:ind w:left="0"/>
        <w:jc w:val="left"/>
      </w:pPr>
      <w:r>
        <w:rPr>
          <w:rFonts w:eastAsia="等线" w:ascii="Arial" w:cs="Arial" w:hAnsi="Arial"/>
          <w:sz w:val="22"/>
        </w:rPr>
        <w:t>在一些儿童中，高热惊厥发作时间极长而引起脑部变化（通过 MRI 发现），这些变化随后会引发非高热惊厥。在某些情况下，医生不确定长时间高热惊厥本身是否会使非高热惊厥的可能性增加，或是某些潜在因素是否使儿童更容易出现长时间高热惊厥和后续的非高热惊厥。</w:t>
      </w:r>
    </w:p>
    <w:p>
      <w:pPr>
        <w:spacing w:before="120" w:after="120" w:line="288" w:lineRule="auto"/>
        <w:ind w:left="0"/>
        <w:jc w:val="left"/>
      </w:pPr>
      <w:r>
        <w:rPr>
          <w:rFonts w:eastAsia="等线" w:ascii="Arial" w:cs="Arial" w:hAnsi="Arial"/>
          <w:sz w:val="22"/>
        </w:rPr>
        <w:t>简单型高热惊厥不被认为会引起癫痫或其他神经系统异常。但是，高热惊厥有时候是过去无法识别的神经系统疾病或癫痫的首发征象。有时，医生可回顾和查看该患儿既往病史中此疾病的体征。有时，很晚才出现此疾病的其他体征。在任一情况下，均不认为高热惊厥会引发异常。</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高热惊厥的预防</w:t>
      </w:r>
    </w:p>
    <w:p>
      <w:pPr>
        <w:spacing w:before="120" w:after="120" w:line="288" w:lineRule="auto"/>
        <w:ind w:left="0"/>
        <w:jc w:val="left"/>
      </w:pPr>
      <w:r>
        <w:rPr>
          <w:rFonts w:eastAsia="等线" w:ascii="Arial" w:cs="Arial" w:hAnsi="Arial"/>
          <w:sz w:val="22"/>
        </w:rPr>
        <w:t>如果孩子曾出现高热惊厥，父母应该警惕并治疗高热，因为高热可能会引发惊厥。但是，随着孩子体温升高，或在父母知道孩子生病并发现其发热前，通常在发热初期会发生高热惊厥。</w:t>
      </w:r>
    </w:p>
    <w:p>
      <w:pPr>
        <w:spacing w:before="120" w:after="120" w:line="288" w:lineRule="auto"/>
        <w:ind w:left="0"/>
        <w:jc w:val="left"/>
      </w:pPr>
      <w:r>
        <w:rPr>
          <w:rFonts w:eastAsia="等线" w:ascii="Arial" w:cs="Arial" w:hAnsi="Arial"/>
          <w:sz w:val="22"/>
        </w:rPr>
        <w:t>对于仅有少次单纯性高热惊厥的儿童，通常不给予预防其他癫痫发作的药物（抗癫痫药）。但是，抗癫痫药可用于有以下任何情况的儿童：复杂性高热惊厥和神经系统问题（如脑性瘫痪或异常脑成像结果）；有强癫痫家族史和反复发作的单纯性或复杂性高热惊厥；发热性癫痫持续状态；每年 4 次以上高热惊厥。</w:t>
      </w:r>
    </w:p>
    <w:p>
      <w:pPr>
        <w:spacing w:before="120" w:after="120" w:line="288" w:lineRule="auto"/>
        <w:ind w:left="0"/>
        <w:jc w:val="left"/>
      </w:pPr>
      <w:r>
        <w:rPr>
          <w:rFonts w:eastAsia="等线" w:ascii="Arial" w:cs="Arial" w:hAnsi="Arial"/>
          <w:sz w:val="22"/>
        </w:rPr>
        <w:t>如果有长时间高热惊厥的儿童其后的癫痫发作持续时间超过 5 分钟，医生可能会开具地西泮凝胶处方，将其放入直肠给药。儿童可以在家接受这种药物治疗。</w:t>
        <w:br/>
      </w:r>
      <w:r>
        <w:rPr>
          <w:rFonts w:eastAsia="等线" w:ascii="Arial" w:cs="Arial" w:hAnsi="Arial"/>
          <w:sz w:val="22"/>
        </w:rPr>
        <w:t>&amp;&amp;&amp;&amp;</w:t>
      </w:r>
    </w:p>
    <w:p>
      <w:pPr>
        <w:pStyle w:val="2"/>
        <w:spacing w:before="320" w:after="120" w:line="288" w:lineRule="auto"/>
        <w:ind w:left="0"/>
        <w:jc w:val="left"/>
        <w:outlineLvl w:val="1"/>
      </w:pPr>
      <w:bookmarkStart w:name="heading_1" w:id="1"/>
      <w:r>
        <w:rPr>
          <w:rFonts w:eastAsia="等线" w:ascii="Arial" w:cs="Arial" w:hAnsi="Arial"/>
          <w:b w:val="true"/>
          <w:sz w:val="32"/>
        </w:rPr>
        <w:t>儿童的健康问题 - 麻疹.md</w:t>
      </w:r>
      <w:bookmarkEnd w:id="1"/>
    </w:p>
    <w:p>
      <w:pPr>
        <w:spacing w:before="120" w:after="120" w:line="288" w:lineRule="auto"/>
        <w:ind w:left="0"/>
        <w:jc w:val="left"/>
      </w:pPr>
      <w:r>
        <w:rPr>
          <w:rFonts w:eastAsia="等线" w:ascii="Arial" w:cs="Arial" w:hAnsi="Arial"/>
          <w:sz w:val="22"/>
        </w:rPr>
        <w:t>麻疹</w:t>
      </w:r>
    </w:p>
    <w:p>
      <w:pPr>
        <w:spacing w:before="120" w:after="120" w:line="288" w:lineRule="auto"/>
        <w:ind w:left="0"/>
        <w:jc w:val="left"/>
      </w:pPr>
      <w:r>
        <w:rPr>
          <w:rFonts w:eastAsia="等线" w:ascii="Arial" w:cs="Arial" w:hAnsi="Arial"/>
          <w:sz w:val="22"/>
        </w:rPr>
        <w:t>麻疹是一种具有高度传染性的病毒感染，会导致各种感冒样症状和特征性皮疹。</w:t>
      </w:r>
    </w:p>
    <w:p>
      <w:pPr>
        <w:spacing w:before="120" w:after="120" w:line="288" w:lineRule="auto"/>
        <w:ind w:left="0"/>
        <w:jc w:val="left"/>
      </w:pPr>
      <w:r>
        <w:rPr>
          <w:rFonts w:eastAsia="等线" w:ascii="Arial" w:cs="Arial" w:hAnsi="Arial"/>
          <w:sz w:val="22"/>
        </w:rPr>
        <w:t>在广泛进行麻疹疫苗接种之前，麻疹流行病每 2 或 3 年发生一次，尤其在学龄前和学龄儿童中。在其他年份会发生小范围局部性暴发流行。</w:t>
      </w:r>
    </w:p>
    <w:p>
      <w:pPr>
        <w:spacing w:before="120" w:after="120" w:line="288" w:lineRule="auto"/>
        <w:ind w:left="0"/>
        <w:jc w:val="left"/>
      </w:pPr>
      <w:r>
        <w:rPr>
          <w:rFonts w:eastAsia="等线" w:ascii="Arial" w:cs="Arial" w:hAnsi="Arial"/>
          <w:sz w:val="22"/>
        </w:rPr>
        <w:t>在某些国家/地区麻疹仍常见。每年在世界范围内，麻疹感染约 1,000 万人，并导致约 134,000 人死亡，主要是儿童。</w:t>
      </w:r>
    </w:p>
    <w:p>
      <w:pPr>
        <w:spacing w:before="120" w:after="120" w:line="288" w:lineRule="auto"/>
        <w:ind w:left="0"/>
        <w:jc w:val="left"/>
      </w:pPr>
      <w:r>
        <w:rPr>
          <w:rFonts w:eastAsia="等线" w:ascii="Arial" w:cs="Arial" w:hAnsi="Arial"/>
          <w:sz w:val="22"/>
        </w:rPr>
        <w:t>在美国，由于常规儿童疫苗接种，麻疹并不常见。从 2000 年至 2010 年，每年美国疾病控制与预防中心 (CDC) 仅接获平均 63 例麻疹病例报告。然而，2019 年，CDC 接获 1,274 例麻疹病例。这是自 1992 年以来报告的最高数字。这种增加主要是由于未接种疫苗的人在麻疹更常见国家/地区感染后旅居美国引起的。</w:t>
      </w:r>
    </w:p>
    <w:p>
      <w:pPr>
        <w:spacing w:before="120" w:after="120" w:line="288" w:lineRule="auto"/>
        <w:ind w:left="0"/>
        <w:jc w:val="left"/>
      </w:pPr>
      <w:r>
        <w:rPr>
          <w:rFonts w:eastAsia="等线" w:ascii="Arial" w:cs="Arial" w:hAnsi="Arial"/>
          <w:sz w:val="22"/>
        </w:rPr>
        <w:t>2020 年，在新型冠状病毒感染 (COVID-19) 全球大流行期间，美国仅报告了 13 例麻疹病例。2022 年，报告了 121 例病例。</w:t>
      </w:r>
    </w:p>
    <w:p>
      <w:pPr>
        <w:spacing w:before="120" w:after="120" w:line="288" w:lineRule="auto"/>
        <w:ind w:left="0"/>
        <w:jc w:val="left"/>
      </w:pPr>
      <w:r>
        <w:rPr>
          <w:rFonts w:eastAsia="等线" w:ascii="Arial" w:cs="Arial" w:hAnsi="Arial"/>
          <w:sz w:val="22"/>
        </w:rPr>
        <w:t>麻疹感染更容易在许多人密集生活的社区传播，如大学校园或其他紧密联系的社区。缺乏儿童期常规疫苗接种也会导致疫苗本可以预防的疾病增加。</w:t>
      </w:r>
    </w:p>
    <w:p>
      <w:pPr>
        <w:spacing w:before="120" w:after="120" w:line="288" w:lineRule="auto"/>
        <w:ind w:left="0"/>
        <w:jc w:val="left"/>
      </w:pPr>
      <w:r>
        <w:rPr>
          <w:rFonts w:eastAsia="等线" w:ascii="Arial" w:cs="Arial" w:hAnsi="Arial"/>
          <w:sz w:val="22"/>
        </w:rPr>
        <w:t>患过麻疹或接种过麻疹疫苗的母亲可以把免疫力（以抗体的形式）传给她的孩子。这种免疫力差不多能维持一年。但是，此后儿童对麻疹高度易感，除非接受了疫苗接种。患过麻疹的人会出现免疫力，通常不会再次感染。</w:t>
      </w:r>
    </w:p>
    <w:p>
      <w:pPr>
        <w:spacing w:before="120" w:after="120" w:line="288" w:lineRule="auto"/>
        <w:ind w:left="0"/>
        <w:jc w:val="left"/>
      </w:pPr>
      <w:r>
        <w:rPr>
          <w:rFonts w:eastAsia="等线" w:ascii="Arial" w:cs="Arial" w:hAnsi="Arial"/>
          <w:sz w:val="22"/>
        </w:rPr>
        <w:t>人们通过吸入随空气传播的感染者咳出的飞沫感染麻疹。大多数没有麻疹免疫力的人会在接触麻疹患者后出现感染。传染期从出疹前 4 天持续到皮疹出现后 4 天。</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麻疹的症状</w:t>
      </w:r>
    </w:p>
    <w:p>
      <w:pPr>
        <w:spacing w:before="120" w:after="120" w:line="288" w:lineRule="auto"/>
        <w:ind w:left="0"/>
        <w:jc w:val="left"/>
      </w:pPr>
      <w:r>
        <w:rPr>
          <w:rFonts w:eastAsia="等线" w:ascii="Arial" w:cs="Arial" w:hAnsi="Arial"/>
          <w:sz w:val="22"/>
        </w:rPr>
        <w:t>在感染后约 7 至 14 天开始出现麻疹症状。感染的儿童首先出现发热、流涕、干咳和眼睛发红。有时出现畏光。皮疹开始前，口腔内可能出现发亮的红色小斑点，中心为白色或青白色（科氏斑）。这些白色或青白色中心可能类似于沙粒。然后儿童出现咽喉痛。</w:t>
      </w:r>
    </w:p>
    <w:p>
      <w:pPr>
        <w:spacing w:before="120" w:after="120" w:line="288" w:lineRule="auto"/>
        <w:ind w:left="0"/>
        <w:jc w:val="left"/>
      </w:pPr>
      <w:r>
        <w:rPr>
          <w:rFonts w:eastAsia="等线" w:ascii="Arial" w:cs="Arial" w:hAnsi="Arial"/>
          <w:sz w:val="22"/>
        </w:rPr>
        <w:t>科氏斑是发亮的红色斑点，中心为白色或青白色，外观可能类似沙粒。它们可在麻疹患者口腔的任何部位发生。</w:t>
      </w:r>
    </w:p>
    <w:p>
      <w:pPr>
        <w:spacing w:before="120" w:after="120" w:line="288" w:lineRule="auto"/>
        <w:ind w:left="0"/>
        <w:jc w:val="left"/>
      </w:pPr>
      <w:r>
        <w:rPr>
          <w:rFonts w:eastAsia="等线" w:ascii="Arial" w:cs="Arial" w:hAnsi="Arial"/>
          <w:sz w:val="22"/>
        </w:rPr>
        <w:t>在症状开始后 3 至 5 天出现有轻度痒感的皮疹。皮疹开始于面部耳前、耳下和颈侧，看起来为不规则、平坦、红色区域，并很快凸起。皮疹在 1 至 2 天内蔓延至躯干、手臂、手掌、腿和足底，此时面部皮疹开始变淡。</w:t>
      </w:r>
    </w:p>
    <w:p>
      <w:pPr>
        <w:spacing w:before="120" w:after="120" w:line="288" w:lineRule="auto"/>
        <w:ind w:left="0"/>
        <w:jc w:val="left"/>
      </w:pPr>
      <w:r>
        <w:rPr>
          <w:rFonts w:eastAsia="等线" w:ascii="Arial" w:cs="Arial" w:hAnsi="Arial"/>
          <w:sz w:val="22"/>
        </w:rPr>
        <w:t>在麻疹的极期，患儿感觉非常不适，并出现眼部炎症（结膜炎），皮疹广泛，体温可能超过 104° F (40° C)。3 至 5 天以后体温下降，患儿自觉好转，皮疹迅速消退。皮疹变成褐色，然后皮肤脱皮。</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麻疹并发症</w:t>
      </w:r>
    </w:p>
    <w:p>
      <w:pPr>
        <w:spacing w:before="120" w:after="120" w:line="288" w:lineRule="auto"/>
        <w:ind w:left="0"/>
        <w:jc w:val="left"/>
      </w:pPr>
      <w:r>
        <w:rPr>
          <w:rFonts w:eastAsia="等线" w:ascii="Arial" w:cs="Arial" w:hAnsi="Arial"/>
          <w:sz w:val="22"/>
        </w:rPr>
        <w:t>脑部感染（见脑炎）在麻疹患儿中的发生率约为 1/1,000。如果发生脑炎，通常在皮疹出现后 2 天至 2 周开始出现高烧、头痛、癫痫发作和昏迷。脑炎的病程可以很短，1 周左右即可恢复，也可以很长，最终导致脑损伤或死亡。</w:t>
      </w:r>
    </w:p>
    <w:p>
      <w:pPr>
        <w:spacing w:before="120" w:after="120" w:line="288" w:lineRule="auto"/>
        <w:ind w:left="0"/>
        <w:jc w:val="left"/>
      </w:pPr>
      <w:r>
        <w:rPr>
          <w:rFonts w:eastAsia="等线" w:ascii="Arial" w:cs="Arial" w:hAnsi="Arial"/>
          <w:sz w:val="22"/>
        </w:rPr>
        <w:t>由肺部麻疹感染导致的肺炎的发生率约为 5%。在婴儿麻疹的致命病例中，肺炎通常是死亡原因。</w:t>
      </w:r>
    </w:p>
    <w:p>
      <w:pPr>
        <w:spacing w:before="120" w:after="120" w:line="288" w:lineRule="auto"/>
        <w:ind w:left="0"/>
        <w:jc w:val="left"/>
      </w:pPr>
      <w:r>
        <w:rPr>
          <w:rFonts w:eastAsia="等线" w:ascii="Arial" w:cs="Arial" w:hAnsi="Arial"/>
          <w:sz w:val="22"/>
        </w:rPr>
        <w:t>麻疹感染消退后，可能发生出血过多，原因是此时患者的血小板水平下降（血小板减少）。患者通常出现皮肤瘀青和轻度出血，但出血偶尔会比较严重。</w:t>
      </w:r>
    </w:p>
    <w:p>
      <w:pPr>
        <w:spacing w:before="120" w:after="120" w:line="288" w:lineRule="auto"/>
        <w:ind w:left="0"/>
        <w:jc w:val="left"/>
      </w:pPr>
      <w:r>
        <w:rPr>
          <w:rFonts w:eastAsia="等线" w:ascii="Arial" w:cs="Arial" w:hAnsi="Arial"/>
          <w:sz w:val="22"/>
        </w:rPr>
        <w:t>感染期间可能会发生暂时性肝脏炎症（肝炎）和腹泻。</w:t>
      </w:r>
    </w:p>
    <w:p>
      <w:pPr>
        <w:spacing w:before="120" w:after="120" w:line="288" w:lineRule="auto"/>
        <w:ind w:left="0"/>
        <w:jc w:val="left"/>
      </w:pPr>
      <w:r>
        <w:rPr>
          <w:rFonts w:eastAsia="等线" w:ascii="Arial" w:cs="Arial" w:hAnsi="Arial"/>
          <w:sz w:val="22"/>
        </w:rPr>
        <w:t>亚急性硬化性全脑炎是一种罕见的麻疹并发症，通常在持续数年的进行性脑退化中引起脑损伤和死亡。</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麻疹诊断</w:t>
      </w:r>
    </w:p>
    <w:p>
      <w:pPr>
        <w:spacing w:before="120" w:after="120" w:line="288" w:lineRule="auto"/>
        <w:ind w:left="0"/>
        <w:jc w:val="left"/>
      </w:pPr>
      <w:r>
        <w:rPr>
          <w:rFonts w:eastAsia="等线" w:ascii="Arial" w:cs="Arial" w:hAnsi="Arial"/>
          <w:sz w:val="22"/>
        </w:rPr>
        <w:t>麻疹诊断基于典型感冒样症状、科氏斑和特征性皮疹。</w:t>
      </w:r>
    </w:p>
    <w:p>
      <w:pPr>
        <w:spacing w:before="120" w:after="120" w:line="288" w:lineRule="auto"/>
        <w:ind w:left="0"/>
        <w:jc w:val="left"/>
      </w:pPr>
      <w:r>
        <w:rPr>
          <w:rFonts w:eastAsia="等线" w:ascii="Arial" w:cs="Arial" w:hAnsi="Arial"/>
          <w:sz w:val="22"/>
        </w:rPr>
        <w:t>进行血液检测以识别病毒的主要目的是为公共健康而记录病例，以便卫生官员可以设法控制疫情暴发并限制其进一步传播。</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麻疹治疗</w:t>
      </w:r>
    </w:p>
    <w:p>
      <w:pPr>
        <w:spacing w:before="120" w:after="120" w:line="288" w:lineRule="auto"/>
        <w:ind w:left="0"/>
        <w:jc w:val="left"/>
      </w:pPr>
      <w:r>
        <w:rPr>
          <w:rFonts w:eastAsia="等线" w:ascii="Arial" w:cs="Arial" w:hAnsi="Arial"/>
          <w:sz w:val="22"/>
        </w:rPr>
        <w:t>住院的感染者应被安排在专门的病房，并在生病期间与其他人隔离。不住院的感染者在生病期间应严格限制与他人的接触。</w:t>
      </w:r>
    </w:p>
    <w:p>
      <w:pPr>
        <w:spacing w:before="120" w:after="120" w:line="288" w:lineRule="auto"/>
        <w:ind w:left="0"/>
        <w:jc w:val="left"/>
      </w:pPr>
      <w:r>
        <w:rPr>
          <w:rFonts w:eastAsia="等线" w:ascii="Arial" w:cs="Arial" w:hAnsi="Arial"/>
          <w:sz w:val="22"/>
        </w:rPr>
        <w:t>医生向患有麻疹的儿童给予维生素 A，因为在维生素 A 缺乏症较为普遍的国家/地区，维生素 A 已被证明可以减少麻疹导致的死亡和严重疾病例数。</w:t>
      </w:r>
    </w:p>
    <w:p>
      <w:pPr>
        <w:spacing w:before="120" w:after="120" w:line="288" w:lineRule="auto"/>
        <w:ind w:left="0"/>
        <w:jc w:val="left"/>
      </w:pPr>
      <w:r>
        <w:rPr>
          <w:rFonts w:eastAsia="等线" w:ascii="Arial" w:cs="Arial" w:hAnsi="Arial"/>
          <w:sz w:val="22"/>
        </w:rPr>
        <w:t>麻疹患儿要保持温暖和舒适。</w:t>
      </w:r>
    </w:p>
    <w:p>
      <w:pPr>
        <w:spacing w:before="120" w:after="120" w:line="288" w:lineRule="auto"/>
        <w:ind w:left="0"/>
        <w:jc w:val="left"/>
      </w:pPr>
      <w:r>
        <w:rPr>
          <w:rFonts w:eastAsia="等线" w:ascii="Arial" w:cs="Arial" w:hAnsi="Arial"/>
          <w:sz w:val="22"/>
        </w:rPr>
        <w:t>可以用对乙酰氨基酚和布洛芬退热。</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麻疹的预后</w:t>
      </w:r>
    </w:p>
    <w:p>
      <w:pPr>
        <w:spacing w:before="120" w:after="120" w:line="288" w:lineRule="auto"/>
        <w:ind w:left="0"/>
        <w:jc w:val="left"/>
      </w:pPr>
      <w:r>
        <w:rPr>
          <w:rFonts w:eastAsia="等线" w:ascii="Arial" w:cs="Arial" w:hAnsi="Arial"/>
          <w:sz w:val="22"/>
        </w:rPr>
        <w:t>在健康、营养良好的儿童中，麻疹通常并不严重。然而，即使在美国，感染麻疹的儿童死亡率也约为 1/1,000 至 2/1,000。在医疗服务不充足的国家/地区，这一儿童死亡率要高得多。营养不足和维生素 A 缺乏症可能增加麻疹感染者的死亡风险。</w:t>
      </w:r>
    </w:p>
    <w:p>
      <w:pPr>
        <w:spacing w:before="120" w:after="120" w:line="288" w:lineRule="auto"/>
        <w:ind w:left="0"/>
        <w:jc w:val="left"/>
      </w:pPr>
      <w:r>
        <w:rPr>
          <w:rFonts w:eastAsia="等线" w:ascii="Arial" w:cs="Arial" w:hAnsi="Arial"/>
          <w:sz w:val="22"/>
        </w:rPr>
        <w:t>在世界范围内，每年约有 134,000 人死于麻疹，主要是肺炎或脑炎并发症。</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麻疹预防</w:t>
      </w:r>
    </w:p>
    <w:p>
      <w:pPr>
        <w:spacing w:before="120" w:after="120" w:line="288" w:lineRule="auto"/>
        <w:ind w:left="0"/>
        <w:jc w:val="left"/>
      </w:pPr>
      <w:r>
        <w:rPr>
          <w:rFonts w:eastAsia="等线" w:ascii="Arial" w:cs="Arial" w:hAnsi="Arial"/>
          <w:sz w:val="22"/>
        </w:rPr>
        <w:t>麻疹疫苗是麻疹-腮腺炎-风疹 (MMR) 联合疫苗的一部分，包含活的但毒力减弱的麻疹、腮腺炎和风疹病毒。MMR 疫苗是儿童期常规免疫接种疫苗之一，在大多数拥有强大医疗保健系统的国家/地区向儿童提供。MMR 疫苗和水痘疫苗也可用作联合疫苗（MMRV 疫苗）。</w:t>
      </w:r>
    </w:p>
    <w:p>
      <w:pPr>
        <w:spacing w:before="120" w:after="120" w:line="288" w:lineRule="auto"/>
        <w:ind w:left="0"/>
        <w:jc w:val="left"/>
      </w:pPr>
      <w:r>
        <w:rPr>
          <w:rFonts w:eastAsia="等线" w:ascii="Arial" w:cs="Arial" w:hAnsi="Arial"/>
          <w:sz w:val="22"/>
        </w:rPr>
        <w:t>MMR 疫苗通常具有持久的免疫力，在美国将麻疹病例减少了 99%。</w:t>
      </w:r>
    </w:p>
    <w:p>
      <w:pPr>
        <w:spacing w:before="120" w:after="120" w:line="288" w:lineRule="auto"/>
        <w:ind w:left="0"/>
        <w:jc w:val="left"/>
      </w:pPr>
      <w:r>
        <w:rPr>
          <w:rFonts w:eastAsia="等线" w:ascii="Arial" w:cs="Arial" w:hAnsi="Arial"/>
          <w:sz w:val="22"/>
        </w:rPr>
        <w:t>常规推荐接种两剂 MMR 疫苗。接种第一剂疫苗的年龄是在 12 至 15 月龄之间，但在麻疹暴发期间或国际旅行之前，6 个月大的儿童也可接种。第二剂在 4 至 6 岁之间给予。</w:t>
      </w:r>
    </w:p>
    <w:p>
      <w:pPr>
        <w:spacing w:before="120" w:after="120" w:line="288" w:lineRule="auto"/>
        <w:ind w:left="0"/>
        <w:jc w:val="left"/>
      </w:pPr>
      <w:r>
        <w:rPr>
          <w:rFonts w:eastAsia="等线" w:ascii="Arial" w:cs="Arial" w:hAnsi="Arial"/>
          <w:sz w:val="22"/>
        </w:rPr>
        <w:t>接种时不足 1 岁的儿童在 1 岁之后仍需再接种 2 剂。</w:t>
      </w:r>
    </w:p>
    <w:p>
      <w:pPr>
        <w:spacing w:before="120" w:after="120" w:line="288" w:lineRule="auto"/>
        <w:ind w:left="0"/>
        <w:jc w:val="left"/>
      </w:pPr>
      <w:r>
        <w:rPr>
          <w:rFonts w:eastAsia="等线" w:ascii="Arial" w:cs="Arial" w:hAnsi="Arial"/>
          <w:sz w:val="22"/>
        </w:rPr>
        <w:t>在一些人中，接种疫苗会导致轻度发热和皮疹，但这不具有传染性。疫苗不会导致孤独症。</w:t>
      </w:r>
    </w:p>
    <w:p>
      <w:pPr>
        <w:spacing w:before="120" w:after="120" w:line="288" w:lineRule="auto"/>
        <w:ind w:left="0"/>
        <w:jc w:val="left"/>
      </w:pPr>
      <w:r>
        <w:rPr>
          <w:rFonts w:eastAsia="等线" w:ascii="Arial" w:cs="Arial" w:hAnsi="Arial"/>
          <w:sz w:val="22"/>
        </w:rPr>
        <w:t>MMR 是一种活疫苗，在妊娠期间不能接种。</w:t>
      </w:r>
    </w:p>
    <w:p>
      <w:pPr>
        <w:spacing w:before="120" w:after="120" w:line="288" w:lineRule="auto"/>
        <w:ind w:left="0"/>
        <w:jc w:val="left"/>
      </w:pPr>
      <w:r>
        <w:rPr>
          <w:rFonts w:eastAsia="等线" w:ascii="Arial" w:cs="Arial" w:hAnsi="Arial"/>
          <w:sz w:val="22"/>
        </w:rPr>
        <w:t>暴露于麻疹且无免疫力的儿童（和成人）可在暴露后 3 天内接种疫苗，从而可能获得保护。</w:t>
      </w:r>
    </w:p>
    <w:p>
      <w:pPr>
        <w:spacing w:before="120" w:after="120" w:line="288" w:lineRule="auto"/>
        <w:ind w:left="0"/>
        <w:jc w:val="left"/>
      </w:pPr>
      <w:r>
        <w:rPr>
          <w:rFonts w:eastAsia="等线" w:ascii="Arial" w:cs="Arial" w:hAnsi="Arial"/>
          <w:sz w:val="22"/>
        </w:rPr>
        <w:t>不应接种 MMR 疫苗的人，如孕妇和免疫系统严重受损的人，如果他们在暴露后 6 天内接受免疫球蛋白注射，可能会得到保护。如果可能的话，接受免疫球蛋白的人可以在 5 至 6 个月后接种 MMR 疫苗。</w:t>
        <w:br/>
      </w:r>
      <w:r>
        <w:rPr>
          <w:rFonts w:eastAsia="等线" w:ascii="Arial" w:cs="Arial" w:hAnsi="Arial"/>
          <w:sz w:val="22"/>
        </w:rPr>
        <w:t>&amp;&amp;&amp;&amp;</w:t>
      </w:r>
    </w:p>
    <w:p>
      <w:pPr>
        <w:pStyle w:val="2"/>
        <w:spacing w:before="320" w:after="120" w:line="288" w:lineRule="auto"/>
        <w:ind w:left="0"/>
        <w:jc w:val="left"/>
        <w:outlineLvl w:val="1"/>
      </w:pPr>
      <w:bookmarkStart w:name="heading_2" w:id="2"/>
      <w:r>
        <w:rPr>
          <w:rFonts w:eastAsia="等线" w:ascii="Arial" w:cs="Arial" w:hAnsi="Arial"/>
          <w:b w:val="true"/>
          <w:sz w:val="32"/>
        </w:rPr>
        <w:t>儿童的健康问题 - 黏多糖病.md</w:t>
      </w:r>
      <w:bookmarkEnd w:id="2"/>
    </w:p>
    <w:p>
      <w:pPr>
        <w:spacing w:before="120" w:after="120" w:line="288" w:lineRule="auto"/>
        <w:ind w:left="0"/>
        <w:jc w:val="left"/>
      </w:pPr>
      <w:r>
        <w:rPr>
          <w:rFonts w:eastAsia="等线" w:ascii="Arial" w:cs="Arial" w:hAnsi="Arial"/>
          <w:sz w:val="22"/>
        </w:rPr>
        <w:t>黏多糖病</w:t>
      </w:r>
    </w:p>
    <w:p>
      <w:pPr>
        <w:spacing w:before="120" w:after="120" w:line="288" w:lineRule="auto"/>
        <w:ind w:left="0"/>
        <w:jc w:val="left"/>
      </w:pPr>
      <w:r>
        <w:rPr>
          <w:rFonts w:eastAsia="等线" w:ascii="Arial" w:cs="Arial" w:hAnsi="Arial"/>
          <w:sz w:val="22"/>
        </w:rPr>
        <w:t>作者：Matt Demczko, MD, Mitochondrial Medicine, Children's Hospital of Philadelphia</w:t>
        <w:br/>
      </w:r>
      <w:r>
        <w:rPr>
          <w:rFonts w:eastAsia="等线" w:ascii="Arial" w:cs="Arial" w:hAnsi="Arial"/>
          <w:sz w:val="22"/>
        </w:rPr>
        <w:t>已审核/已修订 3月 2024</w:t>
      </w:r>
    </w:p>
    <w:p>
      <w:pPr>
        <w:spacing w:before="120" w:after="120" w:line="288" w:lineRule="auto"/>
        <w:ind w:left="0"/>
        <w:jc w:val="left"/>
      </w:pPr>
      <w:r>
        <w:rPr>
          <w:rFonts w:eastAsia="等线" w:ascii="Arial" w:cs="Arial" w:hAnsi="Arial"/>
          <w:sz w:val="22"/>
        </w:rPr>
        <w:t>黏多糖病是一种溶酶体贮积病，其中复杂糖分子不能正常分解并且有害含量的糖分子累积在人体组织中。表现为特殊面容，全身多脏器异常（如骨骼、眼睛、肝脏和脾脏等），有时伴有智力残疾。当父母将导致这些疾病的缺陷基因遗传给孩子时，就会发生黏多糖病。</w:t>
      </w:r>
    </w:p>
    <w:p>
      <w:pPr>
        <w:spacing w:before="120" w:after="120" w:line="288" w:lineRule="auto"/>
        <w:ind w:left="0"/>
        <w:jc w:val="left"/>
      </w:pPr>
      <w:r>
        <w:rPr>
          <w:rFonts w:eastAsia="等线" w:ascii="Arial" w:cs="Arial" w:hAnsi="Arial"/>
          <w:sz w:val="22"/>
        </w:rPr>
        <w:t>有几类不同的遗传性疾病。在许多遗传代谢性疾病中，患病儿童的父母双方均携带异常基因的其中1个拷贝。因为通常要有2个拷贝的异常（隐性）基因才能发生该疾病，所以通常父母双方都不患该疾病。一些遗传代谢性疾病是X连锁，这意味着只有1个异常基因的拷贝就会引起男孩患病。</w:t>
      </w:r>
    </w:p>
    <w:p>
      <w:pPr>
        <w:spacing w:before="120" w:after="120" w:line="288" w:lineRule="auto"/>
        <w:ind w:left="0"/>
        <w:jc w:val="left"/>
      </w:pPr>
      <w:r>
        <w:rPr>
          <w:rFonts w:eastAsia="等线" w:ascii="Arial" w:cs="Arial" w:hAnsi="Arial"/>
          <w:sz w:val="22"/>
        </w:rPr>
        <w:t>称为黏多糖（糖胺聚糖）的复杂糖分子是许多人体组织的重要组成部分。在黏多糖病中，人体缺乏分解（代谢）和储存黏多糖所需的酶。因此，多余的黏多糖进入血液，在全身非常规部位沉积。</w:t>
      </w:r>
    </w:p>
    <w:p>
      <w:pPr>
        <w:spacing w:before="120" w:after="120" w:line="288" w:lineRule="auto"/>
        <w:ind w:left="0"/>
        <w:jc w:val="left"/>
      </w:pPr>
      <w:r>
        <w:rPr>
          <w:rFonts w:eastAsia="等线" w:ascii="Arial" w:cs="Arial" w:hAnsi="Arial"/>
          <w:sz w:val="22"/>
        </w:rPr>
        <w:t>黏多糖病的类型很多，具体取决于缺少哪种特定酶。这些类型通过罗马数字进行分类，有时还会使用特定的名称（例如，Hurler综合征和Hunter综合征）。</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黏多糖病的症状</w:t>
      </w:r>
    </w:p>
    <w:p>
      <w:pPr>
        <w:spacing w:before="120" w:after="120" w:line="288" w:lineRule="auto"/>
        <w:ind w:left="0"/>
        <w:jc w:val="left"/>
      </w:pPr>
      <w:r>
        <w:rPr>
          <w:rFonts w:eastAsia="等线" w:ascii="Arial" w:cs="Arial" w:hAnsi="Arial"/>
          <w:sz w:val="22"/>
        </w:rPr>
        <w:t>不同类型的黏多糖病的症状略有不同，但通常在婴儿期和儿童期出现身材矮小、毛发粗糙和发育异常。面部可能显得笨重、头部较大、额头突出、鼻子短、嘴唇和舌头较大。大动脉或心脏瓣膜可受累。手指关节常变僵硬。</w:t>
      </w:r>
    </w:p>
    <w:p>
      <w:pPr>
        <w:spacing w:before="120" w:after="120" w:line="288" w:lineRule="auto"/>
        <w:ind w:left="0"/>
        <w:jc w:val="left"/>
      </w:pPr>
      <w:r>
        <w:rPr>
          <w:rFonts w:eastAsia="等线" w:ascii="Arial" w:cs="Arial" w:hAnsi="Arial"/>
          <w:sz w:val="22"/>
        </w:rPr>
        <w:t>某些类型的黏多糖病会导致智力障碍，这种智力障碍可能会在一生中恶化。而有些可导致视力或听力受损。</w:t>
      </w:r>
    </w:p>
    <w:p>
      <w:pPr>
        <w:spacing w:before="120" w:after="120" w:line="288" w:lineRule="auto"/>
        <w:ind w:left="0"/>
        <w:jc w:val="left"/>
      </w:pPr>
      <w:r>
        <w:rPr>
          <w:rFonts w:eastAsia="等线" w:ascii="Arial" w:cs="Arial" w:hAnsi="Arial"/>
          <w:sz w:val="22"/>
        </w:rPr>
        <w:t>黏多糖病的类型包括：</w:t>
      </w:r>
    </w:p>
    <w:p>
      <w:pPr>
        <w:spacing w:before="120" w:after="120" w:line="288" w:lineRule="auto"/>
        <w:ind w:left="0"/>
        <w:jc w:val="left"/>
      </w:pPr>
      <w:r>
        <w:rPr>
          <w:rFonts w:eastAsia="等线" w:ascii="Arial" w:cs="Arial" w:hAnsi="Arial"/>
          <w:sz w:val="22"/>
        </w:rPr>
        <w:t>Hurler综合征（MPS IH）、Scheie综合征 (MPS IS)和Hurler-Scheie综合征 (MPS IH/S)：疾病开始时间，Hurler综合征为出生后第一年，Scheie综合征为5岁以后，Hurler-Scheie综合征为3-8岁。症状包括角膜混浊、关节僵硬、面部笨重特征、头发粗大、舌头大、智力障碍、心脏病、听力和视力障碍、腹股沟疝和脐疝、睡眠呼吸暂停、脑积水。治疗包括缓解症状、拉罗尼酶替代治疗、干细胞移植或骨髓移植。</w:t>
      </w:r>
    </w:p>
    <w:p>
      <w:pPr>
        <w:spacing w:before="120" w:after="120" w:line="288" w:lineRule="auto"/>
        <w:ind w:left="0"/>
        <w:jc w:val="left"/>
      </w:pPr>
      <w:r>
        <w:rPr>
          <w:rFonts w:eastAsia="等线" w:ascii="Arial" w:cs="Arial" w:hAnsi="Arial"/>
          <w:sz w:val="22"/>
        </w:rPr>
        <w:t>Hunter综合征 (MPS II)：疾病开始时间为2-4岁之间。症状类似于Hurler综合征，但较轻且无角膜混浊。轻度形式中，智力正常；在重度形式中，智力障碍和身体残疾加重，在15岁之前死亡。治疗包括缓解症状、艾杜硫酶替代治疗、干细胞移植或骨髓移植。</w:t>
      </w:r>
    </w:p>
    <w:p>
      <w:pPr>
        <w:spacing w:before="120" w:after="120" w:line="288" w:lineRule="auto"/>
        <w:ind w:left="0"/>
        <w:jc w:val="left"/>
      </w:pPr>
      <w:r>
        <w:rPr>
          <w:rFonts w:eastAsia="等线" w:ascii="Arial" w:cs="Arial" w:hAnsi="Arial"/>
          <w:sz w:val="22"/>
        </w:rPr>
        <w:t>Sanfilippo综合征 (MPS III)：疾病开始时间为2-6岁之间。症状与Hurler综合征类似，但有严重的智力障碍。治疗包括缓解症状。</w:t>
      </w:r>
    </w:p>
    <w:p>
      <w:pPr>
        <w:spacing w:before="120" w:after="120" w:line="288" w:lineRule="auto"/>
        <w:ind w:left="0"/>
        <w:jc w:val="left"/>
      </w:pPr>
      <w:r>
        <w:rPr>
          <w:rFonts w:eastAsia="等线" w:ascii="Arial" w:cs="Arial" w:hAnsi="Arial"/>
          <w:sz w:val="22"/>
        </w:rPr>
        <w:t>莫基奥综合征 (MPS IV)：疾病开始时间为1-4岁之间。症状与Hurler综合征相似，但骨骼变化严重，包括脊柱最上端骨骼发育不全；智力可能正常。治疗包括缓解症状；对于IVA型，采用依洛硫酸酯酶α酶替代疗法。</w:t>
      </w:r>
    </w:p>
    <w:p>
      <w:pPr>
        <w:spacing w:before="120" w:after="120" w:line="288" w:lineRule="auto"/>
        <w:ind w:left="0"/>
        <w:jc w:val="left"/>
      </w:pPr>
      <w:r>
        <w:rPr>
          <w:rFonts w:eastAsia="等线" w:ascii="Arial" w:cs="Arial" w:hAnsi="Arial"/>
          <w:sz w:val="22"/>
        </w:rPr>
        <w:t>Maroteaux-Lamy综合征(MPS VI)：疾病开始时间各不相同，但可能与Hurler综合征相似。症状与Hurler综合征相似，但智力正常。治疗包括缓解症状、加硫酶替代治疗。</w:t>
      </w:r>
    </w:p>
    <w:p>
      <w:pPr>
        <w:spacing w:before="120" w:after="120" w:line="288" w:lineRule="auto"/>
        <w:ind w:left="0"/>
        <w:jc w:val="left"/>
      </w:pPr>
      <w:r>
        <w:rPr>
          <w:rFonts w:eastAsia="等线" w:ascii="Arial" w:cs="Arial" w:hAnsi="Arial"/>
          <w:sz w:val="22"/>
        </w:rPr>
        <w:t>Sly综合征(MPS VII)：疾病开始时间为1-4岁之间。症状与Hurler综合征相似，但严重程度差异更大。治疗包括缓解症状、干细胞移植或骨髓移植。</w:t>
      </w:r>
    </w:p>
    <w:p>
      <w:pPr>
        <w:spacing w:before="120" w:after="120" w:line="288" w:lineRule="auto"/>
        <w:ind w:left="0"/>
        <w:jc w:val="left"/>
      </w:pPr>
      <w:r>
        <w:rPr>
          <w:rFonts w:eastAsia="等线" w:ascii="Arial" w:cs="Arial" w:hAnsi="Arial"/>
          <w:sz w:val="22"/>
        </w:rPr>
        <w:t>透明质酸酶缺乏症 (MPS IX)：疾病开始时间为6个月龄。症状包括关节周围软组织中的肿瘤、异常形态特征、身材矮小、智力正常。治疗未确立。</w:t>
      </w:r>
    </w:p>
    <w:p>
      <w:pPr>
        <w:spacing w:before="120" w:after="120" w:line="288" w:lineRule="auto"/>
        <w:ind w:left="0"/>
        <w:jc w:val="left"/>
      </w:pPr>
      <w:r>
        <w:rPr>
          <w:rFonts w:eastAsia="等线" w:ascii="Arial" w:cs="Arial" w:hAnsi="Arial"/>
          <w:sz w:val="22"/>
        </w:rPr>
        <w:t>注：这种黏多糖病还包括IIIA、IIIB、IIIC和IIID型。该黏多糖病还包括IVA和IVB型。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黏多糖病的诊断</w:t>
      </w:r>
    </w:p>
    <w:p>
      <w:pPr>
        <w:spacing w:before="120" w:after="120" w:line="288" w:lineRule="auto"/>
        <w:ind w:left="0"/>
        <w:jc w:val="left"/>
      </w:pPr>
      <w:r>
        <w:rPr>
          <w:rFonts w:eastAsia="等线" w:ascii="Arial" w:cs="Arial" w:hAnsi="Arial"/>
          <w:sz w:val="22"/>
        </w:rPr>
        <w:t>出生前，可通过产前筛查，羊膜穿刺术或绒毛膜绒毛采样来诊断黏多糖病。</w:t>
      </w:r>
    </w:p>
    <w:p>
      <w:pPr>
        <w:spacing w:before="120" w:after="120" w:line="288" w:lineRule="auto"/>
        <w:ind w:left="0"/>
        <w:jc w:val="left"/>
      </w:pPr>
      <w:r>
        <w:rPr>
          <w:rFonts w:eastAsia="等线" w:ascii="Arial" w:cs="Arial" w:hAnsi="Arial"/>
          <w:sz w:val="22"/>
        </w:rPr>
        <w:t>出生后，医生通常根据症状和体格检查结果做出诊断。家庭其他成员患有黏多糖病者也可提示诊断。尿检可能有助于诊断，但有时不准确。X线可检查出特异性的骨骼异常。</w:t>
      </w:r>
    </w:p>
    <w:p>
      <w:pPr>
        <w:spacing w:before="120" w:after="120" w:line="288" w:lineRule="auto"/>
        <w:ind w:left="0"/>
        <w:jc w:val="left"/>
      </w:pPr>
      <w:r>
        <w:rPr>
          <w:rFonts w:eastAsia="等线" w:ascii="Arial" w:cs="Arial" w:hAnsi="Arial"/>
          <w:sz w:val="22"/>
        </w:rPr>
        <w:t>黏多糖病也可通过分析血细胞来诊断。提供了遗传检测，用于确定一对夫妇生下患遗传性疾病的婴儿的风险是否增加。</w:t>
      </w:r>
    </w:p>
    <w:p>
      <w:pPr>
        <w:spacing w:before="120" w:after="120" w:line="288" w:lineRule="auto"/>
        <w:ind w:left="0"/>
        <w:jc w:val="left"/>
      </w:pPr>
      <w:r>
        <w:rPr>
          <w:rFonts w:eastAsia="等线" w:ascii="Arial" w:cs="Arial" w:hAnsi="Arial"/>
          <w:sz w:val="22"/>
        </w:rPr>
        <w:t>根据症状，进行其他检查。例如，患有心脏问题的儿童可能会接受成像检查，即超声心动图，而患有听力问题的儿童可能会接受听力检查。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黏多糖病的治疗</w:t>
      </w:r>
    </w:p>
    <w:p>
      <w:pPr>
        <w:spacing w:before="120" w:after="120" w:line="288" w:lineRule="auto"/>
        <w:ind w:left="0"/>
        <w:jc w:val="left"/>
      </w:pPr>
      <w:r>
        <w:rPr>
          <w:rFonts w:eastAsia="等线" w:ascii="Arial" w:cs="Arial" w:hAnsi="Arial"/>
          <w:sz w:val="22"/>
        </w:rPr>
        <w:t>治疗因疾病类型而异。</w:t>
      </w:r>
    </w:p>
    <w:p>
      <w:pPr>
        <w:spacing w:before="120" w:after="120" w:line="288" w:lineRule="auto"/>
        <w:ind w:left="0"/>
        <w:jc w:val="left"/>
      </w:pPr>
      <w:r>
        <w:rPr>
          <w:rFonts w:eastAsia="等线" w:ascii="Arial" w:cs="Arial" w:hAnsi="Arial"/>
          <w:sz w:val="22"/>
        </w:rPr>
        <w:t>终身酶替代疗法被用于治疗某些黏多糖病，可以防止疾病恶化并逆转某些并发症。</w:t>
      </w:r>
    </w:p>
    <w:p>
      <w:pPr>
        <w:spacing w:before="120" w:after="120" w:line="288" w:lineRule="auto"/>
        <w:ind w:left="0"/>
        <w:jc w:val="left"/>
      </w:pPr>
      <w:r>
        <w:rPr>
          <w:rFonts w:eastAsia="等线" w:ascii="Arial" w:cs="Arial" w:hAnsi="Arial"/>
          <w:sz w:val="22"/>
        </w:rPr>
        <w:t>骨髓移植或干细胞移植可能对某些人有帮助。但是，这些操作可能会导致死亡或致残，因此这些治疗仍存在争议。</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黏多糖病的预后</w:t>
      </w:r>
    </w:p>
    <w:p>
      <w:pPr>
        <w:spacing w:before="120" w:after="120" w:line="288" w:lineRule="auto"/>
        <w:ind w:left="0"/>
        <w:jc w:val="left"/>
      </w:pPr>
      <w:r>
        <w:rPr>
          <w:rFonts w:eastAsia="等线" w:ascii="Arial" w:cs="Arial" w:hAnsi="Arial"/>
          <w:sz w:val="22"/>
        </w:rPr>
        <w:t>该病的预后取决于疾病的类型。寿命有可能正常。某些类型（通常是影响心脏的类型）可能会导致过早死亡。</w:t>
        <w:br/>
      </w:r>
      <w:r>
        <w:rPr>
          <w:rFonts w:eastAsia="等线" w:ascii="Arial" w:cs="Arial" w:hAnsi="Arial"/>
          <w:sz w:val="22"/>
        </w:rPr>
        <w:t>&amp;&amp;&amp;&amp;</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2026-01-11T06:17:07Z</dcterms:created>
  <dc:creator>Apache POI</dc:creator>
</cp:coreProperties>
</file>