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EBD40C">
      <w:pPr>
        <w:rPr>
          <w:color w:val="auto"/>
          <w:sz w:val="32"/>
          <w:szCs w:val="32"/>
        </w:rPr>
      </w:pPr>
    </w:p>
    <w:p w14:paraId="5C32CACA">
      <w:pPr>
        <w:rPr>
          <w:color w:val="auto"/>
          <w:sz w:val="32"/>
          <w:szCs w:val="32"/>
        </w:rPr>
      </w:pPr>
    </w:p>
    <w:p w14:paraId="239AA018">
      <w:pPr>
        <w:jc w:val="center"/>
        <w:rPr>
          <w:b/>
          <w:color w:val="auto"/>
          <w:sz w:val="28"/>
          <w:szCs w:val="28"/>
        </w:rPr>
      </w:pPr>
      <w:r>
        <w:rPr>
          <w:rFonts w:ascii="华文新魏" w:hAnsi="华文楷体" w:eastAsia="华文新魏"/>
          <w:color w:val="auto"/>
          <w:w w:val="120"/>
          <w:sz w:val="44"/>
          <w:szCs w:val="44"/>
        </w:rPr>
        <w:drawing>
          <wp:inline distT="0" distB="0" distL="0" distR="0">
            <wp:extent cx="4545965" cy="974725"/>
            <wp:effectExtent l="19050" t="0" r="6985" b="0"/>
            <wp:docPr id="5" name="图片 5" descr="ziy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iye_0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C8418">
      <w:pPr>
        <w:jc w:val="center"/>
        <w:rPr>
          <w:b/>
          <w:color w:val="auto"/>
          <w:sz w:val="32"/>
          <w:szCs w:val="32"/>
        </w:rPr>
      </w:pPr>
    </w:p>
    <w:p w14:paraId="5B648294">
      <w:pPr>
        <w:jc w:val="center"/>
        <w:rPr>
          <w:rFonts w:ascii="黑体" w:eastAsia="黑体"/>
          <w:color w:val="auto"/>
          <w:sz w:val="44"/>
          <w:szCs w:val="44"/>
        </w:rPr>
      </w:pPr>
      <w:r>
        <w:rPr>
          <w:rFonts w:hint="eastAsia" w:ascii="黑体" w:eastAsia="黑体"/>
          <w:color w:val="auto"/>
          <w:sz w:val="44"/>
          <w:szCs w:val="44"/>
        </w:rPr>
        <w:t>课程设计</w:t>
      </w:r>
    </w:p>
    <w:p w14:paraId="39F25D54">
      <w:pPr>
        <w:ind w:firstLine="240" w:firstLineChars="100"/>
        <w:rPr>
          <w:color w:val="auto"/>
        </w:rPr>
      </w:pPr>
    </w:p>
    <w:p w14:paraId="21F33922">
      <w:pPr>
        <w:ind w:firstLine="240" w:firstLineChars="100"/>
        <w:rPr>
          <w:color w:val="auto"/>
        </w:rPr>
      </w:pPr>
    </w:p>
    <w:p w14:paraId="0AE38A1F">
      <w:pPr>
        <w:ind w:firstLine="240" w:firstLineChars="100"/>
        <w:rPr>
          <w:color w:val="auto"/>
        </w:rPr>
      </w:pPr>
    </w:p>
    <w:p w14:paraId="563686A6">
      <w:pPr>
        <w:ind w:firstLine="240" w:firstLineChars="100"/>
        <w:rPr>
          <w:color w:val="auto"/>
        </w:rPr>
      </w:pPr>
    </w:p>
    <w:p w14:paraId="04D881C6">
      <w:pPr>
        <w:ind w:firstLine="960" w:firstLineChars="300"/>
        <w:rPr>
          <w:color w:val="auto"/>
          <w:sz w:val="32"/>
          <w:szCs w:val="32"/>
        </w:rPr>
      </w:pPr>
      <w:r>
        <w:rPr>
          <w:rFonts w:hint="eastAsia"/>
          <w:color w:val="auto"/>
          <w:sz w:val="32"/>
          <w:szCs w:val="32"/>
        </w:rPr>
        <w:t>课程名称：</w:t>
      </w:r>
      <w:r>
        <w:rPr>
          <w:color w:val="auto"/>
          <w:sz w:val="32"/>
          <w:szCs w:val="32"/>
          <w:u w:val="single"/>
        </w:rPr>
        <w:t xml:space="preserve">  </w:t>
      </w:r>
      <w:r>
        <w:rPr>
          <w:rFonts w:hint="eastAsia"/>
          <w:color w:val="auto"/>
          <w:sz w:val="32"/>
          <w:szCs w:val="32"/>
          <w:u w:val="single"/>
        </w:rPr>
        <w:t xml:space="preserve">    </w:t>
      </w:r>
      <w:r>
        <w:rPr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b/>
          <w:bCs w:val="0"/>
          <w:color w:val="auto"/>
          <w:sz w:val="32"/>
          <w:szCs w:val="32"/>
          <w:u w:val="single"/>
        </w:rPr>
        <w:t>机器学习课程设计</w:t>
      </w:r>
      <w:r>
        <w:rPr>
          <w:rFonts w:hint="eastAsia"/>
          <w:color w:val="auto"/>
          <w:sz w:val="32"/>
          <w:szCs w:val="32"/>
          <w:u w:val="single"/>
        </w:rPr>
        <w:t xml:space="preserve">   </w:t>
      </w:r>
      <w:r>
        <w:rPr>
          <w:color w:val="auto"/>
          <w:sz w:val="32"/>
          <w:szCs w:val="32"/>
          <w:u w:val="single"/>
        </w:rPr>
        <w:t xml:space="preserve">   </w:t>
      </w:r>
      <w:r>
        <w:rPr>
          <w:rFonts w:hint="eastAsia"/>
          <w:color w:val="auto"/>
          <w:sz w:val="32"/>
          <w:szCs w:val="32"/>
          <w:u w:val="single"/>
        </w:rPr>
        <w:t xml:space="preserve">  </w:t>
      </w:r>
      <w:r>
        <w:rPr>
          <w:color w:val="auto"/>
          <w:sz w:val="32"/>
          <w:szCs w:val="32"/>
          <w:u w:val="single"/>
        </w:rPr>
        <w:t xml:space="preserve">   </w:t>
      </w:r>
    </w:p>
    <w:p w14:paraId="00F738E3">
      <w:pPr>
        <w:rPr>
          <w:color w:val="auto"/>
          <w:sz w:val="32"/>
          <w:szCs w:val="32"/>
        </w:rPr>
      </w:pPr>
    </w:p>
    <w:p w14:paraId="7A3651AB">
      <w:pPr>
        <w:ind w:firstLine="960" w:firstLineChars="300"/>
        <w:rPr>
          <w:rFonts w:hint="default" w:eastAsia="宋体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</w:rPr>
        <w:t>设计名称：</w:t>
      </w:r>
      <w:r>
        <w:rPr>
          <w:color w:val="auto"/>
          <w:sz w:val="32"/>
          <w:szCs w:val="32"/>
          <w:u w:val="single"/>
        </w:rPr>
        <w:t xml:space="preserve">    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/>
          <w:color w:val="auto"/>
          <w:sz w:val="32"/>
          <w:szCs w:val="32"/>
          <w:u w:val="single"/>
        </w:rPr>
        <w:t xml:space="preserve">识别系统与预测模型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         </w:t>
      </w:r>
    </w:p>
    <w:p w14:paraId="10E7FB9B">
      <w:pPr>
        <w:rPr>
          <w:color w:val="auto"/>
          <w:sz w:val="32"/>
          <w:szCs w:val="32"/>
        </w:rPr>
      </w:pPr>
    </w:p>
    <w:p w14:paraId="2EAC2986">
      <w:pPr>
        <w:ind w:firstLine="960" w:firstLineChars="300"/>
        <w:rPr>
          <w:color w:val="auto"/>
          <w:sz w:val="32"/>
          <w:szCs w:val="32"/>
        </w:rPr>
      </w:pPr>
      <w:r>
        <w:rPr>
          <w:rFonts w:hint="eastAsia"/>
          <w:color w:val="auto"/>
          <w:sz w:val="32"/>
          <w:szCs w:val="32"/>
        </w:rPr>
        <w:t>专业班级：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人工智能2302 </w:t>
      </w:r>
      <w:r>
        <w:rPr>
          <w:rFonts w:hint="eastAsia"/>
          <w:color w:val="auto"/>
          <w:sz w:val="32"/>
          <w:szCs w:val="32"/>
          <w:u w:val="none"/>
          <w:lang w:val="en-US" w:eastAsia="zh-CN"/>
        </w:rPr>
        <w:t xml:space="preserve">  </w:t>
      </w:r>
      <w:r>
        <w:rPr>
          <w:rFonts w:hint="eastAsia"/>
          <w:color w:val="auto"/>
          <w:sz w:val="32"/>
          <w:szCs w:val="32"/>
        </w:rPr>
        <w:t>学号：</w:t>
      </w:r>
      <w:r>
        <w:rPr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 2023002312</w:t>
      </w:r>
      <w:r>
        <w:rPr>
          <w:color w:val="auto"/>
          <w:sz w:val="32"/>
          <w:szCs w:val="32"/>
          <w:u w:val="single"/>
        </w:rPr>
        <w:t xml:space="preserve">  </w:t>
      </w:r>
    </w:p>
    <w:p w14:paraId="1DC1C6B5">
      <w:pPr>
        <w:rPr>
          <w:color w:val="auto"/>
          <w:sz w:val="32"/>
          <w:szCs w:val="32"/>
        </w:rPr>
      </w:pPr>
    </w:p>
    <w:p w14:paraId="2DF0DD1B">
      <w:pPr>
        <w:ind w:firstLine="960" w:firstLineChars="300"/>
        <w:rPr>
          <w:rFonts w:hint="default" w:eastAsia="宋体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</w:rPr>
        <w:t>学生姓名：</w:t>
      </w:r>
      <w:r>
        <w:rPr>
          <w:color w:val="auto"/>
          <w:sz w:val="32"/>
          <w:szCs w:val="32"/>
          <w:u w:val="single"/>
        </w:rPr>
        <w:t xml:space="preserve">           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>宋宇凡</w:t>
      </w:r>
      <w:r>
        <w:rPr>
          <w:color w:val="auto"/>
          <w:sz w:val="32"/>
          <w:szCs w:val="32"/>
          <w:u w:val="single"/>
        </w:rPr>
        <w:t xml:space="preserve">        </w:t>
      </w:r>
      <w:r>
        <w:rPr>
          <w:rFonts w:hint="eastAsia"/>
          <w:color w:val="auto"/>
          <w:sz w:val="32"/>
          <w:szCs w:val="32"/>
          <w:u w:val="single"/>
        </w:rPr>
        <w:t xml:space="preserve"> </w:t>
      </w:r>
      <w:r>
        <w:rPr>
          <w:color w:val="auto"/>
          <w:sz w:val="32"/>
          <w:szCs w:val="32"/>
          <w:u w:val="single"/>
        </w:rPr>
        <w:t xml:space="preserve">   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    </w:t>
      </w:r>
      <w:r>
        <w:rPr>
          <w:color w:val="auto"/>
          <w:sz w:val="32"/>
          <w:szCs w:val="32"/>
        </w:rPr>
        <w:t xml:space="preserve"> </w:t>
      </w:r>
      <w:r>
        <w:rPr>
          <w:rFonts w:hint="eastAsia"/>
          <w:color w:val="auto"/>
          <w:sz w:val="32"/>
          <w:szCs w:val="32"/>
          <w:lang w:val="en-US" w:eastAsia="zh-CN"/>
        </w:rPr>
        <w:t xml:space="preserve">  </w:t>
      </w:r>
    </w:p>
    <w:p w14:paraId="0C5F1600">
      <w:pPr>
        <w:rPr>
          <w:color w:val="auto"/>
          <w:sz w:val="32"/>
          <w:szCs w:val="32"/>
        </w:rPr>
      </w:pPr>
    </w:p>
    <w:p w14:paraId="36DBB287">
      <w:pPr>
        <w:ind w:firstLine="960" w:firstLineChars="300"/>
        <w:rPr>
          <w:rFonts w:hint="default" w:eastAsia="宋体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</w:rPr>
        <w:t>指导教师：</w:t>
      </w:r>
      <w:r>
        <w:rPr>
          <w:color w:val="auto"/>
          <w:sz w:val="32"/>
          <w:szCs w:val="32"/>
          <w:u w:val="single"/>
        </w:rPr>
        <w:t xml:space="preserve">         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 </w:t>
      </w:r>
      <w:r>
        <w:rPr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>岳俊宏</w:t>
      </w:r>
      <w:r>
        <w:rPr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color w:val="auto"/>
          <w:sz w:val="32"/>
          <w:szCs w:val="32"/>
          <w:u w:val="single"/>
        </w:rPr>
        <w:t xml:space="preserve"> </w:t>
      </w:r>
      <w:r>
        <w:rPr>
          <w:color w:val="auto"/>
          <w:sz w:val="32"/>
          <w:szCs w:val="32"/>
          <w:u w:val="single"/>
        </w:rPr>
        <w:t xml:space="preserve">          </w:t>
      </w:r>
      <w:r>
        <w:rPr>
          <w:rFonts w:hint="eastAsia"/>
          <w:color w:val="auto"/>
          <w:sz w:val="32"/>
          <w:szCs w:val="32"/>
          <w:u w:val="single"/>
        </w:rPr>
        <w:t xml:space="preserve"> </w:t>
      </w:r>
      <w:r>
        <w:rPr>
          <w:color w:val="auto"/>
          <w:sz w:val="32"/>
          <w:szCs w:val="32"/>
          <w:u w:val="single"/>
        </w:rPr>
        <w:t xml:space="preserve">  </w:t>
      </w:r>
      <w:r>
        <w:rPr>
          <w:rFonts w:hint="eastAsia"/>
          <w:color w:val="auto"/>
          <w:sz w:val="32"/>
          <w:szCs w:val="32"/>
          <w:u w:val="single"/>
          <w:lang w:val="en-US" w:eastAsia="zh-CN"/>
        </w:rPr>
        <w:t xml:space="preserve">  </w:t>
      </w:r>
    </w:p>
    <w:p w14:paraId="255CA52F">
      <w:pPr>
        <w:jc w:val="center"/>
        <w:rPr>
          <w:color w:val="auto"/>
          <w:sz w:val="32"/>
          <w:szCs w:val="32"/>
        </w:rPr>
      </w:pPr>
    </w:p>
    <w:p w14:paraId="6E39C221">
      <w:pPr>
        <w:jc w:val="center"/>
        <w:rPr>
          <w:color w:val="auto"/>
          <w:sz w:val="32"/>
          <w:szCs w:val="32"/>
        </w:rPr>
      </w:pPr>
    </w:p>
    <w:p w14:paraId="38D965D3">
      <w:pPr>
        <w:jc w:val="center"/>
        <w:rPr>
          <w:color w:val="auto"/>
          <w:sz w:val="32"/>
          <w:szCs w:val="32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2025</w:t>
      </w:r>
      <w:r>
        <w:rPr>
          <w:rFonts w:hint="eastAsia"/>
          <w:color w:val="auto"/>
          <w:sz w:val="32"/>
          <w:szCs w:val="32"/>
        </w:rPr>
        <w:t>年</w:t>
      </w:r>
      <w:r>
        <w:rPr>
          <w:color w:val="auto"/>
          <w:sz w:val="32"/>
          <w:szCs w:val="32"/>
        </w:rPr>
        <w:t xml:space="preserve"> </w:t>
      </w:r>
      <w:r>
        <w:rPr>
          <w:rFonts w:hint="eastAsia"/>
          <w:color w:val="auto"/>
          <w:sz w:val="32"/>
          <w:szCs w:val="32"/>
          <w:lang w:val="en-US" w:eastAsia="zh-CN"/>
        </w:rPr>
        <w:t>06</w:t>
      </w:r>
      <w:r>
        <w:rPr>
          <w:rFonts w:hint="eastAsia"/>
          <w:color w:val="auto"/>
          <w:sz w:val="32"/>
          <w:szCs w:val="32"/>
        </w:rPr>
        <w:t>月</w:t>
      </w:r>
      <w:r>
        <w:rPr>
          <w:color w:val="auto"/>
          <w:sz w:val="32"/>
          <w:szCs w:val="32"/>
        </w:rPr>
        <w:t xml:space="preserve"> </w:t>
      </w:r>
      <w:r>
        <w:rPr>
          <w:rFonts w:hint="eastAsia"/>
          <w:color w:val="auto"/>
          <w:sz w:val="32"/>
          <w:szCs w:val="32"/>
          <w:lang w:val="en-US" w:eastAsia="zh-CN"/>
        </w:rPr>
        <w:t>16</w:t>
      </w:r>
      <w:r>
        <w:rPr>
          <w:rFonts w:hint="eastAsia"/>
          <w:color w:val="auto"/>
          <w:sz w:val="32"/>
          <w:szCs w:val="32"/>
        </w:rPr>
        <w:t>日</w:t>
      </w:r>
    </w:p>
    <w:p w14:paraId="0724109E">
      <w:pPr>
        <w:widowControl/>
        <w:jc w:val="left"/>
        <w:rPr>
          <w:color w:val="auto"/>
        </w:rPr>
      </w:pPr>
      <w:r>
        <w:rPr>
          <w:color w:val="auto"/>
        </w:rPr>
        <w:br w:type="page"/>
      </w:r>
    </w:p>
    <w:p w14:paraId="0D9E4363">
      <w:pPr>
        <w:jc w:val="center"/>
        <w:rPr>
          <w:rFonts w:ascii="黑体" w:eastAsia="黑体"/>
          <w:color w:val="auto"/>
          <w:sz w:val="32"/>
          <w:szCs w:val="32"/>
        </w:rPr>
      </w:pPr>
      <w:r>
        <w:rPr>
          <w:rFonts w:hint="eastAsia" w:ascii="黑体" w:eastAsia="黑体"/>
          <w:color w:val="auto"/>
          <w:sz w:val="32"/>
          <w:szCs w:val="32"/>
        </w:rPr>
        <w:t>太原理工大学课程设计任务书</w:t>
      </w:r>
    </w:p>
    <w:tbl>
      <w:tblPr>
        <w:tblStyle w:val="21"/>
        <w:tblW w:w="87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2931"/>
        <w:gridCol w:w="1466"/>
        <w:gridCol w:w="1467"/>
        <w:gridCol w:w="1467"/>
      </w:tblGrid>
      <w:tr w14:paraId="179E42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466" w:type="dxa"/>
            <w:vAlign w:val="center"/>
          </w:tcPr>
          <w:p w14:paraId="0B8BD31B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学生姓名</w:t>
            </w:r>
          </w:p>
        </w:tc>
        <w:tc>
          <w:tcPr>
            <w:tcW w:w="2931" w:type="dxa"/>
            <w:vAlign w:val="center"/>
          </w:tcPr>
          <w:p w14:paraId="0E2E77BF">
            <w:pPr>
              <w:jc w:val="center"/>
              <w:rPr>
                <w:rFonts w:hint="default" w:eastAsia="宋体"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宋宇凡</w:t>
            </w:r>
          </w:p>
        </w:tc>
        <w:tc>
          <w:tcPr>
            <w:tcW w:w="1466" w:type="dxa"/>
            <w:vAlign w:val="center"/>
          </w:tcPr>
          <w:p w14:paraId="27B4920F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专业班级</w:t>
            </w:r>
          </w:p>
        </w:tc>
        <w:tc>
          <w:tcPr>
            <w:tcW w:w="2933" w:type="dxa"/>
            <w:gridSpan w:val="2"/>
            <w:vAlign w:val="center"/>
          </w:tcPr>
          <w:p w14:paraId="555421B7">
            <w:pPr>
              <w:jc w:val="center"/>
              <w:rPr>
                <w:rFonts w:hint="default" w:eastAsia="宋体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人工智能2302</w:t>
            </w:r>
          </w:p>
        </w:tc>
      </w:tr>
      <w:tr w14:paraId="174639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466" w:type="dxa"/>
            <w:vAlign w:val="center"/>
          </w:tcPr>
          <w:p w14:paraId="2D613446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课程名称</w:t>
            </w:r>
          </w:p>
        </w:tc>
        <w:tc>
          <w:tcPr>
            <w:tcW w:w="7330" w:type="dxa"/>
            <w:gridSpan w:val="4"/>
            <w:vAlign w:val="center"/>
          </w:tcPr>
          <w:p w14:paraId="051F27CB">
            <w:pPr>
              <w:jc w:val="center"/>
              <w:rPr>
                <w:b/>
                <w:color w:val="auto"/>
                <w:szCs w:val="24"/>
              </w:rPr>
            </w:pPr>
            <w:r>
              <w:rPr>
                <w:rFonts w:hint="eastAsia"/>
                <w:b/>
                <w:color w:val="auto"/>
                <w:szCs w:val="24"/>
              </w:rPr>
              <w:t>机器学习课程设计</w:t>
            </w:r>
          </w:p>
        </w:tc>
      </w:tr>
      <w:tr w14:paraId="5C5EB5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466" w:type="dxa"/>
            <w:vAlign w:val="center"/>
          </w:tcPr>
          <w:p w14:paraId="7C137B79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设计名称</w:t>
            </w:r>
          </w:p>
        </w:tc>
        <w:tc>
          <w:tcPr>
            <w:tcW w:w="4397" w:type="dxa"/>
            <w:gridSpan w:val="2"/>
            <w:vAlign w:val="center"/>
          </w:tcPr>
          <w:p w14:paraId="2771B918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识别系统与预测模型</w:t>
            </w:r>
          </w:p>
        </w:tc>
        <w:tc>
          <w:tcPr>
            <w:tcW w:w="1467" w:type="dxa"/>
            <w:vAlign w:val="center"/>
          </w:tcPr>
          <w:p w14:paraId="50D68C35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设计周数</w:t>
            </w:r>
          </w:p>
        </w:tc>
        <w:tc>
          <w:tcPr>
            <w:tcW w:w="1467" w:type="dxa"/>
            <w:vAlign w:val="center"/>
          </w:tcPr>
          <w:p w14:paraId="51CDB9D3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2</w:t>
            </w:r>
          </w:p>
        </w:tc>
      </w:tr>
      <w:tr w14:paraId="01568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2" w:hRule="atLeast"/>
          <w:jc w:val="center"/>
        </w:trPr>
        <w:tc>
          <w:tcPr>
            <w:tcW w:w="1466" w:type="dxa"/>
            <w:vAlign w:val="center"/>
          </w:tcPr>
          <w:p w14:paraId="3854DF62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设计</w:t>
            </w:r>
          </w:p>
          <w:p w14:paraId="2B0A91C3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任务</w:t>
            </w:r>
          </w:p>
          <w:p w14:paraId="4F86B38A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主要</w:t>
            </w:r>
          </w:p>
          <w:p w14:paraId="7DA29CD5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设计</w:t>
            </w:r>
          </w:p>
          <w:p w14:paraId="62678034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参数</w:t>
            </w:r>
          </w:p>
        </w:tc>
        <w:tc>
          <w:tcPr>
            <w:tcW w:w="7330" w:type="dxa"/>
            <w:gridSpan w:val="4"/>
            <w:vAlign w:val="center"/>
          </w:tcPr>
          <w:p w14:paraId="37AE293A">
            <w:pPr>
              <w:pStyle w:val="45"/>
              <w:numPr>
                <w:ilvl w:val="0"/>
                <w:numId w:val="5"/>
              </w:numPr>
              <w:ind w:firstLineChars="0"/>
              <w:rPr>
                <w:b/>
                <w:color w:val="auto"/>
                <w:szCs w:val="21"/>
              </w:rPr>
            </w:pPr>
            <w:r>
              <w:rPr>
                <w:rFonts w:hint="eastAsia"/>
                <w:b/>
                <w:color w:val="auto"/>
                <w:szCs w:val="21"/>
              </w:rPr>
              <w:t>基本要求</w:t>
            </w:r>
          </w:p>
          <w:p w14:paraId="2F7063D9">
            <w:pPr>
              <w:ind w:firstLine="477" w:firstLineChars="199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a</w:t>
            </w:r>
            <w:r>
              <w:rPr>
                <w:color w:val="auto"/>
                <w:szCs w:val="21"/>
              </w:rPr>
              <w:t xml:space="preserve">) </w:t>
            </w:r>
            <w:r>
              <w:rPr>
                <w:rFonts w:hint="eastAsia"/>
                <w:color w:val="auto"/>
                <w:szCs w:val="21"/>
              </w:rPr>
              <w:t>采用两种方式实现上述各种算法</w:t>
            </w:r>
          </w:p>
          <w:p w14:paraId="05B34424">
            <w:pPr>
              <w:ind w:firstLine="477" w:firstLineChars="199"/>
              <w:rPr>
                <w:b/>
                <w:color w:val="auto"/>
                <w:szCs w:val="21"/>
              </w:rPr>
            </w:pPr>
            <w:r>
              <w:rPr>
                <w:color w:val="auto"/>
                <w:szCs w:val="21"/>
              </w:rPr>
              <w:t>b</w:t>
            </w:r>
            <w:r>
              <w:rPr>
                <w:rFonts w:hint="eastAsia"/>
                <w:color w:val="auto"/>
                <w:szCs w:val="21"/>
              </w:rPr>
              <w:t>) 实现相应算法，解决给定任务</w:t>
            </w:r>
          </w:p>
          <w:p w14:paraId="4949D76B">
            <w:pPr>
              <w:rPr>
                <w:b/>
                <w:color w:val="auto"/>
                <w:szCs w:val="21"/>
              </w:rPr>
            </w:pPr>
          </w:p>
          <w:p w14:paraId="30DA0282">
            <w:pPr>
              <w:pStyle w:val="45"/>
              <w:numPr>
                <w:ilvl w:val="0"/>
                <w:numId w:val="5"/>
              </w:numPr>
              <w:ind w:firstLineChars="0"/>
              <w:rPr>
                <w:b/>
                <w:color w:val="auto"/>
                <w:szCs w:val="21"/>
              </w:rPr>
            </w:pPr>
            <w:r>
              <w:rPr>
                <w:rFonts w:hint="eastAsia"/>
                <w:b/>
                <w:color w:val="auto"/>
                <w:szCs w:val="21"/>
              </w:rPr>
              <w:t>培养学生以下技能</w:t>
            </w:r>
          </w:p>
          <w:p w14:paraId="369EF883">
            <w:pPr>
              <w:ind w:left="422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a) 掌握pycharm的使用</w:t>
            </w:r>
          </w:p>
          <w:p w14:paraId="0BB097C7">
            <w:pPr>
              <w:ind w:left="422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b) 掌握如何调用sklearn库实现各种机器学习算法</w:t>
            </w:r>
          </w:p>
          <w:p w14:paraId="32761882">
            <w:pPr>
              <w:ind w:firstLine="480" w:firstLineChars="200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c) 掌握如何独自实现给定的各种机器学习算法</w:t>
            </w:r>
          </w:p>
          <w:p w14:paraId="10BB6D23">
            <w:pPr>
              <w:ind w:firstLine="480" w:firstLineChars="200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d）培养调试运行程序的能力</w:t>
            </w:r>
          </w:p>
        </w:tc>
      </w:tr>
      <w:tr w14:paraId="4B094A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8" w:hRule="atLeast"/>
          <w:jc w:val="center"/>
        </w:trPr>
        <w:tc>
          <w:tcPr>
            <w:tcW w:w="1466" w:type="dxa"/>
            <w:vAlign w:val="center"/>
          </w:tcPr>
          <w:p w14:paraId="6EC23882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设计内容</w:t>
            </w:r>
          </w:p>
          <w:p w14:paraId="2BFEB8E8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设计要求</w:t>
            </w:r>
          </w:p>
        </w:tc>
        <w:tc>
          <w:tcPr>
            <w:tcW w:w="7330" w:type="dxa"/>
            <w:gridSpan w:val="4"/>
          </w:tcPr>
          <w:p w14:paraId="66086E07">
            <w:pPr>
              <w:pStyle w:val="2"/>
              <w:numPr>
                <w:ilvl w:val="0"/>
                <w:numId w:val="6"/>
              </w:numPr>
              <w:snapToGrid w:val="0"/>
              <w:spacing w:before="120" w:after="120" w:line="240" w:lineRule="auto"/>
              <w:rPr>
                <w:rFonts w:ascii="宋体" w:hAnsi="宋体"/>
                <w:color w:val="auto"/>
                <w:kern w:val="2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kern w:val="2"/>
                <w:sz w:val="21"/>
                <w:szCs w:val="21"/>
              </w:rPr>
              <w:t>设计内容</w:t>
            </w:r>
          </w:p>
          <w:p w14:paraId="07DBEE97">
            <w:pPr>
              <w:ind w:firstLine="470" w:firstLineChars="196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1.2 对话情绪识别</w:t>
            </w:r>
          </w:p>
          <w:p w14:paraId="09266AC4">
            <w:pPr>
              <w:ind w:firstLine="470" w:firstLineChars="196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2.4 心力衰竭患者的生存率</w:t>
            </w:r>
          </w:p>
          <w:p w14:paraId="2B4600CC">
            <w:pPr>
              <w:pStyle w:val="2"/>
              <w:numPr>
                <w:ilvl w:val="0"/>
                <w:numId w:val="6"/>
              </w:numPr>
              <w:snapToGrid w:val="0"/>
              <w:spacing w:before="120" w:after="120" w:line="240" w:lineRule="auto"/>
              <w:rPr>
                <w:rFonts w:ascii="宋体" w:hAnsi="宋体"/>
                <w:color w:val="auto"/>
                <w:kern w:val="2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kern w:val="2"/>
                <w:sz w:val="21"/>
                <w:szCs w:val="21"/>
              </w:rPr>
              <w:t>设计要求</w:t>
            </w:r>
          </w:p>
          <w:p w14:paraId="379952A0">
            <w:pPr>
              <w:ind w:firstLine="470" w:firstLineChars="196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完成上述内容；</w:t>
            </w:r>
          </w:p>
          <w:p w14:paraId="100386AA">
            <w:pPr>
              <w:ind w:firstLine="470" w:firstLineChars="196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记录实验过程及结果；</w:t>
            </w:r>
          </w:p>
          <w:p w14:paraId="7251E69F">
            <w:pPr>
              <w:ind w:firstLine="470" w:firstLineChars="196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Cs w:val="21"/>
              </w:rPr>
              <w:t>完成实验报告。</w:t>
            </w:r>
          </w:p>
        </w:tc>
      </w:tr>
      <w:tr w14:paraId="47B04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8" w:hRule="atLeast"/>
          <w:jc w:val="center"/>
        </w:trPr>
        <w:tc>
          <w:tcPr>
            <w:tcW w:w="1466" w:type="dxa"/>
            <w:vAlign w:val="center"/>
          </w:tcPr>
          <w:p w14:paraId="3E87DA84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主要参考</w:t>
            </w:r>
          </w:p>
          <w:p w14:paraId="7CD6C255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资    料</w:t>
            </w:r>
          </w:p>
        </w:tc>
        <w:tc>
          <w:tcPr>
            <w:tcW w:w="7330" w:type="dxa"/>
            <w:gridSpan w:val="4"/>
            <w:vAlign w:val="center"/>
          </w:tcPr>
          <w:p w14:paraId="55EA228D">
            <w:pPr>
              <w:spacing w:line="300" w:lineRule="auto"/>
              <w:ind w:firstLine="480" w:firstLineChars="200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[1]</w:t>
            </w:r>
            <w:r>
              <w:rPr>
                <w:color w:val="auto"/>
                <w:szCs w:val="21"/>
              </w:rPr>
              <w:t xml:space="preserve"> </w:t>
            </w:r>
            <w:r>
              <w:rPr>
                <w:rFonts w:hint="eastAsia"/>
                <w:color w:val="auto"/>
                <w:szCs w:val="21"/>
              </w:rPr>
              <w:t>机器学习实训</w:t>
            </w:r>
          </w:p>
          <w:p w14:paraId="123C55D0">
            <w:pPr>
              <w:spacing w:line="300" w:lineRule="auto"/>
              <w:ind w:firstLine="480" w:firstLineChars="200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[2]</w:t>
            </w:r>
            <w:r>
              <w:rPr>
                <w:color w:val="auto"/>
                <w:szCs w:val="21"/>
              </w:rPr>
              <w:t xml:space="preserve"> </w:t>
            </w:r>
            <w:r>
              <w:rPr>
                <w:rFonts w:hint="eastAsia"/>
                <w:color w:val="auto"/>
                <w:szCs w:val="21"/>
              </w:rPr>
              <w:t>Machine</w:t>
            </w:r>
            <w:r>
              <w:rPr>
                <w:color w:val="auto"/>
                <w:szCs w:val="21"/>
              </w:rPr>
              <w:t xml:space="preserve"> Learning in Action</w:t>
            </w:r>
          </w:p>
          <w:p w14:paraId="2FB4D731">
            <w:pPr>
              <w:spacing w:line="300" w:lineRule="auto"/>
              <w:ind w:firstLine="480" w:firstLineChars="20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Cs w:val="21"/>
              </w:rPr>
              <w:t>[3] https://scikit-learn.org/stable/</w:t>
            </w:r>
          </w:p>
        </w:tc>
      </w:tr>
      <w:tr w14:paraId="38F3D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3" w:hRule="atLeast"/>
          <w:jc w:val="center"/>
        </w:trPr>
        <w:tc>
          <w:tcPr>
            <w:tcW w:w="1466" w:type="dxa"/>
            <w:vAlign w:val="center"/>
          </w:tcPr>
          <w:p w14:paraId="50FA86F1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学生提交</w:t>
            </w:r>
          </w:p>
          <w:p w14:paraId="36179A74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eastAsia"/>
                <w:color w:val="auto"/>
                <w:sz w:val="28"/>
                <w:szCs w:val="28"/>
              </w:rPr>
              <w:t>归档文件</w:t>
            </w:r>
          </w:p>
        </w:tc>
        <w:tc>
          <w:tcPr>
            <w:tcW w:w="7330" w:type="dxa"/>
            <w:gridSpan w:val="4"/>
            <w:vAlign w:val="center"/>
          </w:tcPr>
          <w:p w14:paraId="428D11E2">
            <w:pPr>
              <w:ind w:firstLine="470" w:firstLineChars="196"/>
              <w:rPr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课程设计报告封面应给出专业、班级、姓名、学号、指导教师和完成日期。每个设计题目的内容包括以下几项：设计题目、问题描述、问题分析、功能实现、测试实例及运行结果、源程序清单。</w:t>
            </w:r>
          </w:p>
        </w:tc>
      </w:tr>
    </w:tbl>
    <w:p w14:paraId="7DBFD8F2">
      <w:pPr>
        <w:rPr>
          <w:color w:val="auto"/>
          <w:szCs w:val="21"/>
        </w:rPr>
      </w:pPr>
      <w:r>
        <w:rPr>
          <w:rFonts w:hint="eastAsia"/>
          <w:color w:val="auto"/>
          <w:szCs w:val="21"/>
        </w:rPr>
        <w:t>注：</w:t>
      </w:r>
    </w:p>
    <w:p w14:paraId="43F2BD77">
      <w:pPr>
        <w:ind w:firstLine="480" w:firstLineChars="200"/>
        <w:rPr>
          <w:color w:val="auto"/>
          <w:szCs w:val="21"/>
        </w:rPr>
      </w:pPr>
      <w:r>
        <w:rPr>
          <w:rFonts w:hint="eastAsia"/>
          <w:color w:val="auto"/>
          <w:szCs w:val="21"/>
        </w:rPr>
        <w:t>1.课程设计完成后，学生提交的归档文件应按照：封面—任务书—设计实现内容的顺序进行装订上交。</w:t>
      </w:r>
    </w:p>
    <w:p w14:paraId="525B5A51">
      <w:pPr>
        <w:ind w:firstLine="420"/>
        <w:rPr>
          <w:color w:val="auto"/>
          <w:szCs w:val="21"/>
        </w:rPr>
      </w:pPr>
      <w:r>
        <w:rPr>
          <w:rFonts w:hint="eastAsia"/>
          <w:color w:val="auto"/>
          <w:szCs w:val="21"/>
        </w:rPr>
        <w:t>2.可根据实际内容需要续表，但应保持原格式不变。</w:t>
      </w:r>
    </w:p>
    <w:p w14:paraId="15A4B856">
      <w:pPr>
        <w:ind w:firstLine="420"/>
        <w:rPr>
          <w:color w:val="auto"/>
          <w:szCs w:val="21"/>
        </w:rPr>
      </w:pPr>
    </w:p>
    <w:p w14:paraId="6B4065B9">
      <w:pPr>
        <w:ind w:firstLine="4212" w:firstLineChars="1748"/>
        <w:rPr>
          <w:color w:val="auto"/>
          <w:szCs w:val="21"/>
        </w:rPr>
      </w:pPr>
      <w:r>
        <w:rPr>
          <w:rFonts w:hint="eastAsia"/>
          <w:b/>
          <w:color w:val="auto"/>
          <w:szCs w:val="21"/>
        </w:rPr>
        <w:t>指导教师签名</w:t>
      </w:r>
      <w:r>
        <w:rPr>
          <w:rFonts w:hint="eastAsia"/>
          <w:color w:val="auto"/>
          <w:szCs w:val="21"/>
        </w:rPr>
        <w:t xml:space="preserve">：                </w:t>
      </w:r>
      <w:r>
        <w:rPr>
          <w:rFonts w:hint="eastAsia"/>
          <w:b/>
          <w:color w:val="auto"/>
          <w:szCs w:val="21"/>
        </w:rPr>
        <w:t>日期</w:t>
      </w:r>
      <w:r>
        <w:rPr>
          <w:rFonts w:hint="eastAsia"/>
          <w:color w:val="auto"/>
          <w:szCs w:val="21"/>
        </w:rPr>
        <w:t>：</w:t>
      </w:r>
    </w:p>
    <w:p w14:paraId="208B6A09">
      <w:pPr>
        <w:ind w:firstLine="4195" w:firstLineChars="1748"/>
        <w:rPr>
          <w:color w:val="auto"/>
          <w:szCs w:val="21"/>
        </w:rPr>
      </w:pPr>
    </w:p>
    <w:p w14:paraId="51FBCE5A">
      <w:pPr>
        <w:widowControl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1F6FB09D">
      <w:pPr>
        <w:pStyle w:val="20"/>
        <w:rPr>
          <w:rFonts w:hint="eastAsia" w:ascii="黑体" w:hAnsi="黑体" w:eastAsia="黑体" w:cs="黑体"/>
          <w:b w:val="0"/>
          <w:bCs w:val="0"/>
          <w:color w:val="auto"/>
        </w:rPr>
      </w:pPr>
      <w:r>
        <w:rPr>
          <w:rFonts w:hint="eastAsia" w:ascii="黑体" w:hAnsi="黑体" w:eastAsia="黑体" w:cs="黑体"/>
          <w:b w:val="0"/>
          <w:bCs w:val="0"/>
          <w:color w:val="auto"/>
        </w:rPr>
        <w:t>设计内容一：对话情绪识别</w:t>
      </w:r>
    </w:p>
    <w:p w14:paraId="433083F1"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摘要：本实验基于中文对话文本数据，采用三种机器学习模型（逻辑回归、SVM、随机森林）实现情绪三分类任务（消极/中性/积极）。通过词袋模型进行文本向量化，划分训练集/测试集，结合交叉验证和混淆矩阵分析模型性能。实验表明，SVM模型在开发集上达到最高准确率，逻辑回归与随机森林表现接近。可视化结果展示了各类别分类效果及模型对比，验证了文本分类流程的可行性。</w:t>
      </w:r>
    </w:p>
    <w:p w14:paraId="74FEC80D"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关键词：</w:t>
      </w: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情绪识别，文本分类，混淆矩阵</w:t>
      </w:r>
    </w:p>
    <w:p w14:paraId="595133B4"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1 设计的背景与内容</w:t>
      </w:r>
    </w:p>
    <w:p w14:paraId="35E97260"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1.1 设计的目的和要求</w:t>
      </w:r>
    </w:p>
    <w:p w14:paraId="1A5B6F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目的：实现中文对话文本的自动情绪分类（0=消极, 1=中性, 2=积极）</w:t>
      </w:r>
    </w:p>
    <w:p w14:paraId="3D4DB2F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要求：</w:t>
      </w:r>
    </w:p>
    <w:p w14:paraId="710734AE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1265" w:leftChars="0" w:hanging="425" w:firstLineChars="0"/>
        <w:jc w:val="both"/>
        <w:textAlignment w:val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使用Python读取TSV格式数据集</w:t>
      </w:r>
    </w:p>
    <w:p w14:paraId="584237A5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1265" w:leftChars="0" w:hanging="425" w:firstLineChars="0"/>
        <w:jc w:val="both"/>
        <w:textAlignment w:val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实现三种分类模型（逻辑回归/SVM/随机森林）</w:t>
      </w:r>
    </w:p>
    <w:p w14:paraId="10164330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1265" w:leftChars="0" w:hanging="425" w:firstLineChars="0"/>
        <w:jc w:val="both"/>
        <w:textAlignment w:val="auto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可视化模型结果（混淆矩阵、准确率对比）</w:t>
      </w:r>
    </w:p>
    <w:p w14:paraId="55E64276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1265" w:leftChars="0" w:hanging="425" w:firstLineChars="0"/>
        <w:jc w:val="both"/>
        <w:textAlignment w:val="auto"/>
        <w:rPr>
          <w:sz w:val="22"/>
          <w:szCs w:val="22"/>
        </w:rPr>
      </w:pPr>
      <w:r>
        <w:rPr>
          <w:rFonts w:hint="eastAsia"/>
          <w:sz w:val="22"/>
          <w:szCs w:val="22"/>
        </w:rPr>
        <w:t>完整模型评估流程（交叉验证、开发集测试）</w:t>
      </w:r>
    </w:p>
    <w:p w14:paraId="6EE90890"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1.2 设计的内容</w:t>
      </w:r>
    </w:p>
    <w:p w14:paraId="203171E3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default"/>
          <w:color w:val="auto"/>
          <w:sz w:val="22"/>
          <w:szCs w:val="22"/>
          <w:lang w:val="en-US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数据预处理，逻辑回归，支持向量机，随机森林，交叉验证，混淆矩阵。</w:t>
      </w:r>
    </w:p>
    <w:p w14:paraId="16005ADB"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2 总体方案设计</w:t>
      </w:r>
    </w:p>
    <w:p w14:paraId="4771BEAA"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2.1算法实现的具体方案</w:t>
      </w:r>
    </w:p>
    <w:p w14:paraId="591628D0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95" w:firstLineChars="225"/>
        <w:jc w:val="both"/>
        <w:textAlignment w:val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根据课程设计的具体情况，描述</w:t>
      </w:r>
      <w:r>
        <w:rPr>
          <w:rFonts w:hint="eastAsia"/>
          <w:color w:val="auto"/>
          <w:sz w:val="22"/>
          <w:szCs w:val="22"/>
        </w:rPr>
        <w:t>算法</w:t>
      </w:r>
      <w:r>
        <w:rPr>
          <w:color w:val="auto"/>
          <w:sz w:val="22"/>
          <w:szCs w:val="22"/>
        </w:rPr>
        <w:t>的具体构架，包括：、运行的环境、选用的工具及主要实现功能的原理。</w:t>
      </w:r>
    </w:p>
    <w:p w14:paraId="02E16529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95" w:firstLineChars="225"/>
        <w:jc w:val="both"/>
        <w:textAlignment w:val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功能模块的划分</w:t>
      </w:r>
    </w:p>
    <w:p w14:paraId="0CCCF10A">
      <w:pPr>
        <w:spacing w:line="360" w:lineRule="auto"/>
        <w:jc w:val="center"/>
      </w:pPr>
      <w:r>
        <w:drawing>
          <wp:inline distT="0" distB="0" distL="114300" distR="114300">
            <wp:extent cx="5704840" cy="5353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D6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color w:val="auto"/>
          <w:sz w:val="22"/>
          <w:szCs w:val="22"/>
        </w:rPr>
        <w:t>运行的环境、选用的工具</w:t>
      </w:r>
      <w:r>
        <w:rPr>
          <w:rFonts w:hint="eastAsia"/>
          <w:color w:val="auto"/>
          <w:sz w:val="22"/>
          <w:szCs w:val="22"/>
          <w:lang w:eastAsia="zh-CN"/>
        </w:rPr>
        <w:t>：</w:t>
      </w:r>
    </w:p>
    <w:p w14:paraId="546631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both"/>
        <w:textAlignment w:val="auto"/>
        <w:rPr>
          <w:rFonts w:hint="default" w:eastAsia="宋体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Python 3.12.10 / pandas、sklearn、matplotlib、seaborn</w:t>
      </w:r>
    </w:p>
    <w:p w14:paraId="0EC68996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both"/>
        <w:textAlignment w:val="auto"/>
        <w:rPr>
          <w:rFonts w:hint="eastAsia"/>
          <w:color w:val="auto"/>
          <w:sz w:val="22"/>
          <w:szCs w:val="22"/>
          <w:lang w:eastAsia="zh-CN"/>
        </w:rPr>
      </w:pPr>
      <w:r>
        <w:rPr>
          <w:rFonts w:hint="eastAsia"/>
          <w:color w:val="auto"/>
          <w:sz w:val="22"/>
          <w:szCs w:val="22"/>
          <w:lang w:eastAsia="zh-CN"/>
        </w:rPr>
        <w:t>数据集：百度AI Studio公开数据集（12,605条标注对话）</w:t>
      </w:r>
    </w:p>
    <w:p w14:paraId="55F614B7"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2.2 代码实现</w:t>
      </w:r>
    </w:p>
    <w:p w14:paraId="6E3BA157">
      <w:pPr>
        <w:jc w:val="both"/>
      </w:pPr>
      <w:r>
        <w:drawing>
          <wp:inline distT="0" distB="0" distL="114300" distR="114300">
            <wp:extent cx="6118860" cy="6809740"/>
            <wp:effectExtent l="0" t="0" r="254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8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20130" cy="877443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t="5576" b="21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7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DB10"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drawing>
          <wp:inline distT="0" distB="0" distL="114300" distR="114300">
            <wp:extent cx="6115050" cy="640588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590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2.3运行结果</w:t>
      </w:r>
    </w:p>
    <w:p w14:paraId="23EACC37">
      <w:pPr>
        <w:jc w:val="center"/>
        <w:rPr>
          <w:rFonts w:hint="eastAsia" w:eastAsia="宋体"/>
          <w:color w:val="auto"/>
          <w:szCs w:val="24"/>
          <w:lang w:eastAsia="zh-CN"/>
        </w:rPr>
      </w:pPr>
      <w:r>
        <w:rPr>
          <w:rFonts w:hint="eastAsia" w:eastAsia="宋体"/>
          <w:color w:val="auto"/>
          <w:szCs w:val="24"/>
          <w:lang w:eastAsia="zh-CN"/>
        </w:rPr>
        <w:drawing>
          <wp:inline distT="0" distB="0" distL="114300" distR="114300">
            <wp:extent cx="4606925" cy="2101850"/>
            <wp:effectExtent l="0" t="0" r="3175" b="6350"/>
            <wp:docPr id="13" name="图片 13" descr="accuracy_compa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ccuracy_comparison"/>
                    <pic:cNvPicPr>
                      <a:picLocks noChangeAspect="1"/>
                    </pic:cNvPicPr>
                  </pic:nvPicPr>
                  <pic:blipFill>
                    <a:blip r:embed="rId10"/>
                    <a:srcRect l="4519" t="5112" r="5766" b="3367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auto"/>
          <w:szCs w:val="24"/>
          <w:lang w:eastAsia="zh-CN"/>
        </w:rPr>
        <w:drawing>
          <wp:inline distT="0" distB="0" distL="114300" distR="114300">
            <wp:extent cx="2024380" cy="1518920"/>
            <wp:effectExtent l="0" t="0" r="7620" b="5080"/>
            <wp:docPr id="14" name="图片 14" descr="SVM_confusion_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VM_confusion_matri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auto"/>
          <w:szCs w:val="24"/>
          <w:lang w:eastAsia="zh-CN"/>
        </w:rPr>
        <w:drawing>
          <wp:inline distT="0" distB="0" distL="114300" distR="114300">
            <wp:extent cx="2005965" cy="1505585"/>
            <wp:effectExtent l="0" t="0" r="635" b="5715"/>
            <wp:docPr id="15" name="图片 15" descr="Random Forest_confusion_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andom Forest_confusion_matri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auto"/>
          <w:szCs w:val="24"/>
          <w:lang w:eastAsia="zh-CN"/>
        </w:rPr>
        <w:drawing>
          <wp:inline distT="0" distB="0" distL="114300" distR="114300">
            <wp:extent cx="1997710" cy="1498600"/>
            <wp:effectExtent l="0" t="0" r="8890" b="0"/>
            <wp:docPr id="18" name="图片 18" descr="Logistic Regression_confusion_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ogistic Regression_confusion_matri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B471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rFonts w:hint="eastAsia" w:eastAsia="宋体"/>
          <w:color w:val="auto"/>
          <w:sz w:val="22"/>
          <w:szCs w:val="22"/>
          <w:lang w:eastAsia="zh-CN"/>
        </w:rPr>
        <w:t>准确率对比：</w:t>
      </w:r>
    </w:p>
    <w:p w14:paraId="4D1BE308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rFonts w:hint="eastAsia" w:eastAsia="宋体"/>
          <w:color w:val="auto"/>
          <w:sz w:val="22"/>
          <w:szCs w:val="22"/>
          <w:lang w:eastAsia="zh-CN"/>
        </w:rPr>
        <w:t>SVM (93.5%) &gt; 逻辑回归 (92.2%) &gt; 随机森林 (91.5%)</w:t>
      </w:r>
    </w:p>
    <w:p w14:paraId="0C10F29E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eastAsia="宋体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混淆矩阵分析：</w:t>
      </w:r>
    </w:p>
    <w:p w14:paraId="7A5B89AC">
      <w:pPr>
        <w:pageBreakBefore w:val="0"/>
        <w:numPr>
          <w:ilvl w:val="0"/>
          <w:numId w:val="8"/>
        </w:numPr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rFonts w:hint="eastAsia" w:eastAsia="宋体"/>
          <w:color w:val="auto"/>
          <w:sz w:val="22"/>
          <w:szCs w:val="22"/>
          <w:lang w:eastAsia="zh-CN"/>
        </w:rPr>
        <w:t>逻辑回归：</w:t>
      </w:r>
    </w:p>
    <w:p w14:paraId="29FD33FA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rFonts w:hint="eastAsia" w:eastAsia="宋体"/>
          <w:color w:val="auto"/>
          <w:sz w:val="22"/>
          <w:szCs w:val="22"/>
          <w:lang w:eastAsia="zh-CN"/>
        </w:rPr>
        <w:t>消极类召回率89.7%（136/152），积极类精度93.6%（73/78）</w:t>
      </w:r>
    </w:p>
    <w:p w14:paraId="1B18E604">
      <w:pPr>
        <w:pageBreakBefore w:val="0"/>
        <w:numPr>
          <w:ilvl w:val="0"/>
          <w:numId w:val="8"/>
        </w:numPr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rFonts w:hint="eastAsia" w:eastAsia="宋体"/>
          <w:color w:val="auto"/>
          <w:sz w:val="22"/>
          <w:szCs w:val="22"/>
          <w:lang w:eastAsia="zh-CN"/>
        </w:rPr>
        <w:t>随机森林：</w:t>
      </w:r>
    </w:p>
    <w:p w14:paraId="617FA814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eastAsia="宋体"/>
          <w:color w:val="auto"/>
          <w:sz w:val="22"/>
          <w:szCs w:val="22"/>
          <w:lang w:eastAsia="zh-CN"/>
        </w:rPr>
      </w:pPr>
      <w:r>
        <w:rPr>
          <w:rFonts w:hint="eastAsia" w:eastAsia="宋体"/>
          <w:color w:val="auto"/>
          <w:sz w:val="22"/>
          <w:szCs w:val="22"/>
          <w:lang w:eastAsia="zh-CN"/>
        </w:rPr>
        <w:t>中性类F1值96.8%（788/814），消极类误判率降至3.9%（5/128））</w:t>
      </w:r>
    </w:p>
    <w:p w14:paraId="38CB434F"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3.功能模块的实现及分析</w:t>
      </w:r>
    </w:p>
    <w:p w14:paraId="6AE87523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3.1 数据预处理模块</w:t>
      </w:r>
    </w:p>
    <w:p w14:paraId="7A8BEA98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load_data()：</w:t>
      </w:r>
    </w:p>
    <w:p w14:paraId="51E359EA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功能：读取</w:t>
      </w:r>
      <w:r>
        <w:rPr>
          <w:rFonts w:hint="eastAsia"/>
          <w:color w:val="auto"/>
          <w:sz w:val="22"/>
          <w:szCs w:val="22"/>
          <w:lang w:val="en-US" w:eastAsia="zh-CN"/>
        </w:rPr>
        <w:t>数据</w:t>
      </w:r>
      <w:r>
        <w:rPr>
          <w:rFonts w:hint="eastAsia"/>
          <w:color w:val="auto"/>
          <w:sz w:val="22"/>
          <w:szCs w:val="22"/>
        </w:rPr>
        <w:t>文件，返回文本列表和标签列表</w:t>
      </w:r>
    </w:p>
    <w:p w14:paraId="47DEF848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参数：file_path（数据文件路径）</w:t>
      </w:r>
    </w:p>
    <w:p w14:paraId="44729509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关键点：使用sep='\t'处理制表符分隔</w:t>
      </w:r>
    </w:p>
    <w:p w14:paraId="7BCE87F0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3.2 特征工程模块</w:t>
      </w:r>
    </w:p>
    <w:p w14:paraId="08CC6A6F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vectorize_text()：</w:t>
      </w:r>
    </w:p>
    <w:p w14:paraId="04E9A312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输出：稀疏矩阵（词频特征） + 向量化器对象</w:t>
      </w:r>
    </w:p>
    <w:p w14:paraId="3D4EA48F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3.3 模型评估模块</w:t>
      </w:r>
    </w:p>
    <w:p w14:paraId="0DA6EE24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calculate_metrics()：</w:t>
      </w:r>
    </w:p>
    <w:p w14:paraId="4EEDAA86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三级评估机制：</w:t>
      </w:r>
    </w:p>
    <w:p w14:paraId="1159A6E4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测试集分类报告（precision/recall/F1）</w:t>
      </w:r>
    </w:p>
    <w:p w14:paraId="4D3AA57D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5折交叉验证（稳定性检验）</w:t>
      </w:r>
    </w:p>
    <w:p w14:paraId="19DFC773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开发集混淆矩阵（可视化诊断）</w:t>
      </w:r>
    </w:p>
    <w:p w14:paraId="698087C3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plot_confusion_matrix()：</w:t>
      </w:r>
    </w:p>
    <w:p w14:paraId="2CA479EF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使用Seaborn热力图生成混淆矩阵，保存为PNG</w:t>
      </w:r>
    </w:p>
    <w:p w14:paraId="4FAC82CB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eastAsia"/>
          <w:color w:val="auto"/>
        </w:rPr>
      </w:pPr>
      <w:bookmarkStart w:id="0" w:name="_GoBack"/>
      <w:bookmarkEnd w:id="0"/>
    </w:p>
    <w:p w14:paraId="38719958"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3.4 模型对比分析</w:t>
      </w:r>
    </w:p>
    <w:p w14:paraId="378E013C">
      <w:pPr>
        <w:ind w:firstLine="480" w:firstLineChars="200"/>
        <w:jc w:val="center"/>
      </w:pPr>
      <w:r>
        <w:drawing>
          <wp:inline distT="0" distB="0" distL="114300" distR="114300">
            <wp:extent cx="3251835" cy="1530350"/>
            <wp:effectExtent l="0" t="0" r="12065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E805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关键发现：</w:t>
      </w:r>
    </w:p>
    <w:p w14:paraId="250AF465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通过对比，</w:t>
      </w:r>
      <w:r>
        <w:rPr>
          <w:rFonts w:hint="eastAsia"/>
          <w:color w:val="auto"/>
          <w:sz w:val="22"/>
          <w:szCs w:val="22"/>
        </w:rPr>
        <w:t>中性样本分类效果普遍优于极端情绪，反映数据分布不均衡问题。</w:t>
      </w:r>
    </w:p>
    <w:p w14:paraId="61FEF329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SVM在分类准确率上最优，适合精度优先场景</w:t>
      </w:r>
    </w:p>
    <w:p w14:paraId="3C528904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逻辑回归在速度/资源消耗上最佳，适合实时系统</w:t>
      </w:r>
    </w:p>
    <w:p w14:paraId="01A90DAF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随机森林对中性情绪识别最稳定（F1=96.8%）</w:t>
      </w:r>
    </w:p>
    <w:p w14:paraId="322835E3">
      <w:pPr>
        <w:pStyle w:val="3"/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4.出现的问题</w:t>
      </w:r>
    </w:p>
    <w:p w14:paraId="4DABD5CB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数据不均衡问题</w:t>
      </w:r>
    </w:p>
    <w:p w14:paraId="15C5A9F1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现象：中性样本占比过高（混淆矩阵中1类样本占70%+）</w:t>
      </w:r>
    </w:p>
    <w:p w14:paraId="26445F2B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jc w:val="both"/>
        <w:textAlignment w:val="auto"/>
        <w:rPr>
          <w:rFonts w:hint="eastAsia"/>
          <w:color w:val="auto"/>
          <w:sz w:val="22"/>
          <w:szCs w:val="22"/>
          <w:lang w:eastAsia="zh-CN"/>
        </w:rPr>
      </w:pPr>
      <w:r>
        <w:rPr>
          <w:rFonts w:hint="eastAsia"/>
          <w:color w:val="auto"/>
          <w:sz w:val="22"/>
          <w:szCs w:val="22"/>
        </w:rPr>
        <w:t>解决</w:t>
      </w:r>
      <w:r>
        <w:rPr>
          <w:rFonts w:hint="eastAsia"/>
          <w:color w:val="auto"/>
          <w:sz w:val="22"/>
          <w:szCs w:val="22"/>
          <w:lang w:eastAsia="zh-CN"/>
        </w:rPr>
        <w:t>：</w:t>
      </w:r>
      <w:r>
        <w:rPr>
          <w:rFonts w:hint="eastAsia"/>
          <w:color w:val="auto"/>
          <w:sz w:val="22"/>
          <w:szCs w:val="22"/>
          <w:lang w:val="en-US" w:eastAsia="zh-CN"/>
        </w:rPr>
        <w:t xml:space="preserve"> </w:t>
      </w:r>
      <w:r>
        <w:rPr>
          <w:rFonts w:hint="eastAsia"/>
          <w:color w:val="auto"/>
          <w:sz w:val="22"/>
          <w:szCs w:val="22"/>
          <w:lang w:eastAsia="zh-CN"/>
        </w:rPr>
        <w:t>逻辑回归/SVM：class_weight='balanced'自动调整类别权重</w:t>
      </w:r>
    </w:p>
    <w:p w14:paraId="109DBC6A">
      <w:pPr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firstLine="1588" w:firstLineChars="722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  <w:lang w:eastAsia="zh-CN"/>
        </w:rPr>
        <w:t>随机森林：balanced_subsample动态子采样策略</w:t>
      </w:r>
    </w:p>
    <w:p w14:paraId="02324E2C">
      <w:pPr>
        <w:pStyle w:val="3"/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5. 课程设计总结与体会</w:t>
      </w:r>
    </w:p>
    <w:p w14:paraId="1CAE88C7">
      <w:pPr>
        <w:pageBreakBefore w:val="0"/>
        <w:widowControl w:val="0"/>
        <w:numPr>
          <w:ilvl w:val="0"/>
          <w:numId w:val="9"/>
        </w:numPr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充分</w:t>
      </w:r>
      <w:r>
        <w:rPr>
          <w:rFonts w:hint="eastAsia"/>
          <w:color w:val="auto"/>
          <w:sz w:val="22"/>
          <w:szCs w:val="22"/>
        </w:rPr>
        <w:t>理解了不同模型在文本任务中的特性</w:t>
      </w:r>
    </w:p>
    <w:p w14:paraId="0FCC1EB0">
      <w:pPr>
        <w:pageBreakBefore w:val="0"/>
        <w:widowControl w:val="0"/>
        <w:numPr>
          <w:ilvl w:val="0"/>
          <w:numId w:val="9"/>
        </w:numPr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jc w:val="both"/>
        <w:textAlignment w:val="auto"/>
        <w:rPr>
          <w:rFonts w:hint="eastAsia" w:eastAsia="宋体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eastAsia="zh-CN"/>
        </w:rPr>
        <w:t>类别权重调整是提升不均衡数据分类效果的最有效手段</w:t>
      </w:r>
    </w:p>
    <w:p w14:paraId="72E5FD66">
      <w:pPr>
        <w:pStyle w:val="3"/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6.参考文献</w:t>
      </w:r>
    </w:p>
    <w:p w14:paraId="49EB09A1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Cortes, C. &amp; Vapnik, V. (1995). Support-Vector Networks. Machine Learning 20:273-297.</w:t>
      </w:r>
    </w:p>
    <w:p w14:paraId="0D50BCA9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Pedregosa et al. (2011). Scikit-learn: Machine Learning in Python. JMLR 12:2825-2830.</w:t>
      </w:r>
    </w:p>
    <w:p w14:paraId="62E769D6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百度AI Studio对话情绪识别数据集. </w:t>
      </w:r>
      <w:r>
        <w:rPr>
          <w:rFonts w:hint="eastAsia"/>
          <w:color w:val="auto"/>
          <w:sz w:val="22"/>
          <w:szCs w:val="22"/>
        </w:rPr>
        <w:fldChar w:fldCharType="begin"/>
      </w:r>
      <w:r>
        <w:rPr>
          <w:rFonts w:hint="eastAsia"/>
          <w:color w:val="auto"/>
          <w:sz w:val="22"/>
          <w:szCs w:val="22"/>
        </w:rPr>
        <w:instrText xml:space="preserve"> HYPERLINK "https://aistudio.baidu.com/datasetdetail/12605" </w:instrText>
      </w:r>
      <w:r>
        <w:rPr>
          <w:rFonts w:hint="eastAsia"/>
          <w:color w:val="auto"/>
          <w:sz w:val="22"/>
          <w:szCs w:val="22"/>
        </w:rPr>
        <w:fldChar w:fldCharType="separate"/>
      </w:r>
      <w:r>
        <w:rPr>
          <w:rStyle w:val="27"/>
          <w:rFonts w:hint="eastAsia"/>
          <w:sz w:val="22"/>
          <w:szCs w:val="22"/>
        </w:rPr>
        <w:t>https://aistudio.baidu.com/datasetdetail/12605</w:t>
      </w:r>
      <w:r>
        <w:rPr>
          <w:rFonts w:hint="eastAsia"/>
          <w:color w:val="auto"/>
          <w:sz w:val="22"/>
          <w:szCs w:val="22"/>
        </w:rPr>
        <w:fldChar w:fldCharType="end"/>
      </w:r>
    </w:p>
    <w:p w14:paraId="1EE71DB4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Brownlee, J. (2020). Imbalanced Classification with Python. Machine Learning Mastery.</w:t>
      </w:r>
    </w:p>
    <w:p w14:paraId="6A5DB16C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周志华. (2016). 机器学习Machine Learning. 清华大学出版社.</w:t>
      </w:r>
    </w:p>
    <w:p w14:paraId="72473DCA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Wang, Y., Shen, Y., Liu, Z., et al. (2020). Words Can Shift: Dynamically Adjusting Word Representations Using Nonverbal Behaviors. AAAI Conference on Artificial Intelligence.</w:t>
      </w:r>
    </w:p>
    <w:p w14:paraId="0E51E2F6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jc w:val="both"/>
        <w:textAlignment w:val="auto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Sun, C., Qiu, X., Xu, Y., &amp; Huang, X. (2019). How to Fine-Tune BERT for Text Classification? China National Conference on Chinese Computational Linguistics.</w:t>
      </w:r>
      <w:r>
        <w:rPr>
          <w:color w:val="auto"/>
          <w:sz w:val="22"/>
          <w:szCs w:val="22"/>
        </w:rPr>
        <w:br w:type="page"/>
      </w:r>
    </w:p>
    <w:p w14:paraId="76F24934">
      <w:pPr>
        <w:pStyle w:val="20"/>
        <w:rPr>
          <w:rFonts w:hint="eastAsia" w:ascii="黑体" w:hAnsi="黑体" w:eastAsia="黑体" w:cs="黑体"/>
          <w:b w:val="0"/>
          <w:bCs w:val="0"/>
          <w:color w:val="auto"/>
        </w:rPr>
      </w:pPr>
      <w:r>
        <w:rPr>
          <w:rFonts w:hint="eastAsia" w:ascii="黑体" w:hAnsi="黑体" w:eastAsia="黑体" w:cs="黑体"/>
          <w:b w:val="0"/>
          <w:bCs w:val="0"/>
          <w:color w:val="auto"/>
        </w:rPr>
        <w:t>设计内容</w:t>
      </w:r>
      <w:r>
        <w:rPr>
          <w:rFonts w:hint="eastAsia" w:ascii="黑体" w:hAnsi="黑体" w:eastAsia="黑体" w:cs="黑体"/>
          <w:b w:val="0"/>
          <w:bCs w:val="0"/>
          <w:color w:val="auto"/>
          <w:lang w:val="en-US" w:eastAsia="zh-CN"/>
        </w:rPr>
        <w:t>二</w:t>
      </w:r>
      <w:r>
        <w:rPr>
          <w:rFonts w:hint="eastAsia" w:ascii="黑体" w:hAnsi="黑体" w:eastAsia="黑体" w:cs="黑体"/>
          <w:b w:val="0"/>
          <w:bCs w:val="0"/>
          <w:color w:val="auto"/>
        </w:rPr>
        <w:t>：心力衰竭患者的生存率</w:t>
      </w:r>
    </w:p>
    <w:p w14:paraId="73BCC2AD"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摘要：本实验基于UCI心力衰竭临床记录数据集，构建了高精度生存预测系统。通过引入L2正则化线性分类器和类别加权随机森林模型，采用分层交叉验证策略，显著提升了预测性能。实验结果显示，加权随机森林模型表现</w:t>
      </w: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不错</w:t>
      </w:r>
      <w:r>
        <w:rPr>
          <w:rFonts w:hint="eastAsia" w:ascii="宋体" w:hAnsi="宋体" w:eastAsia="宋体" w:cs="宋体"/>
          <w:color w:val="auto"/>
          <w:sz w:val="28"/>
          <w:szCs w:val="28"/>
        </w:rPr>
        <w:t>，较基础模型提升</w:t>
      </w: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幅度较大</w:t>
      </w:r>
      <w:r>
        <w:rPr>
          <w:rFonts w:hint="eastAsia" w:ascii="宋体" w:hAnsi="宋体" w:eastAsia="宋体" w:cs="宋体"/>
          <w:color w:val="auto"/>
          <w:sz w:val="28"/>
          <w:szCs w:val="28"/>
        </w:rPr>
        <w:t>。ROC曲线分析证实了模型在临床决策中的高可靠性，为心力衰竭患者风险管理提供了有力工具。</w:t>
      </w:r>
    </w:p>
    <w:p w14:paraId="215E6FED"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关键词：心力衰竭、生存预测、交叉验证</w:t>
      </w:r>
    </w:p>
    <w:p w14:paraId="25361F3C"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1 设计的背景与内容</w:t>
      </w:r>
    </w:p>
    <w:p w14:paraId="19DC83D8"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1.1 设计的目的和要求</w:t>
      </w:r>
    </w:p>
    <w:p w14:paraId="1095A0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目的：建立高可靠性心力衰竭患者生存预测系统</w:t>
      </w:r>
    </w:p>
    <w:p w14:paraId="3B0F01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要求：</w:t>
      </w:r>
    </w:p>
    <w:p w14:paraId="6CCF3024"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实现分层交叉验证确保评估可靠性</w:t>
      </w:r>
    </w:p>
    <w:p w14:paraId="7CE31D8F"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应用正则化技术防止过拟合</w:t>
      </w:r>
    </w:p>
    <w:p w14:paraId="3B6605D3"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解决类别不平衡问题</w:t>
      </w:r>
    </w:p>
    <w:p w14:paraId="5E5BB698"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提供临床可解释的预测结果</w:t>
      </w:r>
    </w:p>
    <w:p w14:paraId="0A56BA5B"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1.2 设计的内容</w:t>
      </w:r>
    </w:p>
    <w:p w14:paraId="7BD871A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1.在 python 环境下完成对数据的读取，并进行数据探索及数据预处理。</w:t>
      </w:r>
    </w:p>
    <w:p w14:paraId="14F1928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2.选择或构造能够有效区分正常与异常行为的特征。进行特征选择，排除低相关性</w:t>
      </w:r>
    </w:p>
    <w:p w14:paraId="45E3C10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或冗余的特征。</w:t>
      </w:r>
    </w:p>
    <w:p w14:paraId="61F2909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3.使用合适的回归算法对其进行检测。</w:t>
      </w:r>
    </w:p>
    <w:p w14:paraId="76D2F74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4.给出模型训练与验证及性能评估</w:t>
      </w:r>
      <w:r>
        <w:rPr>
          <w:rFonts w:ascii="Times New Roman" w:hAnsi="Times New Roman" w:eastAsia="宋体"/>
          <w:color w:val="auto"/>
          <w:sz w:val="22"/>
        </w:rPr>
        <w:t>；</w:t>
      </w:r>
    </w:p>
    <w:p w14:paraId="3429E1E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default" w:ascii="Times New Roman" w:hAnsi="Times New Roman" w:eastAsia="宋体"/>
          <w:color w:val="auto"/>
          <w:sz w:val="22"/>
          <w:lang w:val="en-US" w:eastAsia="zh-CN"/>
        </w:rPr>
      </w:pPr>
      <w:r>
        <w:rPr>
          <w:rFonts w:hint="eastAsia" w:ascii="Times New Roman" w:hAnsi="Times New Roman" w:eastAsia="宋体"/>
          <w:color w:val="auto"/>
          <w:sz w:val="22"/>
          <w:lang w:val="en-US" w:eastAsia="zh-CN"/>
        </w:rPr>
        <w:t>对此设计选择线性回归和随机森林模型，在工具分析建议下，进一步算法升级，选择L2正则化线性模型（alpha=0.5）和加权随机森林（class_weight='balanced'）自动调整类别权重，最后通过交叉验证，保持每折样本类别分布一致。</w:t>
      </w:r>
    </w:p>
    <w:p w14:paraId="28811FF0">
      <w:pPr>
        <w:rPr>
          <w:color w:val="auto"/>
          <w:szCs w:val="24"/>
        </w:rPr>
      </w:pPr>
    </w:p>
    <w:p w14:paraId="23E41A17"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2 总体方案设计</w:t>
      </w:r>
    </w:p>
    <w:p w14:paraId="56B7E374"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2.1算法实现的具体方案</w:t>
      </w:r>
    </w:p>
    <w:p w14:paraId="1008D608">
      <w:pPr>
        <w:spacing w:line="360" w:lineRule="auto"/>
        <w:jc w:val="center"/>
      </w:pPr>
      <w:r>
        <w:drawing>
          <wp:inline distT="0" distB="0" distL="114300" distR="114300">
            <wp:extent cx="1640840" cy="2823845"/>
            <wp:effectExtent l="0" t="0" r="1016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7E1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95" w:firstLineChars="225"/>
        <w:textAlignment w:val="auto"/>
        <w:rPr>
          <w:rFonts w:hint="eastAsia" w:ascii="Times New Roman" w:hAnsi="Times New Roman" w:eastAsia="宋体"/>
          <w:sz w:val="22"/>
          <w:lang w:val="en-US" w:eastAsia="zh-CN"/>
        </w:rPr>
      </w:pPr>
      <w:r>
        <w:rPr>
          <w:rFonts w:hint="eastAsia" w:ascii="Times New Roman" w:hAnsi="Times New Roman" w:eastAsia="宋体"/>
          <w:sz w:val="22"/>
          <w:lang w:val="en-US" w:eastAsia="zh-CN"/>
        </w:rPr>
        <w:t>软件/工具：Python 3.9, scikit-learn，matplotlib，pandas，numpy</w:t>
      </w:r>
    </w:p>
    <w:p w14:paraId="662BB23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95" w:firstLineChars="225"/>
        <w:textAlignment w:val="auto"/>
        <w:rPr>
          <w:rFonts w:hint="default" w:ascii="Times New Roman" w:hAnsi="Times New Roman" w:eastAsia="宋体"/>
          <w:sz w:val="22"/>
          <w:lang w:val="en-US" w:eastAsia="zh-CN"/>
        </w:rPr>
      </w:pPr>
      <w:r>
        <w:rPr>
          <w:rFonts w:hint="eastAsia" w:ascii="Times New Roman" w:hAnsi="Times New Roman" w:eastAsia="宋体"/>
          <w:sz w:val="22"/>
          <w:lang w:val="en-US" w:eastAsia="zh-CN"/>
        </w:rPr>
        <w:t>评估指标：准确率、精确率、F1、AUC、ROC曲线</w:t>
      </w:r>
    </w:p>
    <w:p w14:paraId="7CB1BAC9"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2.2 代码实现</w:t>
      </w:r>
    </w:p>
    <w:p w14:paraId="2B2C44A4">
      <w:pPr>
        <w:jc w:val="center"/>
      </w:pPr>
      <w:r>
        <w:drawing>
          <wp:inline distT="0" distB="0" distL="114300" distR="114300">
            <wp:extent cx="5359400" cy="2621915"/>
            <wp:effectExtent l="0" t="0" r="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t="4015" b="4982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59400" cy="241681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t="51912" b="553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57495" cy="2684145"/>
            <wp:effectExtent l="0" t="0" r="190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t="15501" b="9453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85FF">
      <w:pPr>
        <w:jc w:val="center"/>
      </w:pPr>
      <w:r>
        <w:drawing>
          <wp:inline distT="0" distB="0" distL="114300" distR="114300">
            <wp:extent cx="5422900" cy="3515360"/>
            <wp:effectExtent l="0" t="0" r="0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CC33"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2.3运行结果</w:t>
      </w:r>
    </w:p>
    <w:p w14:paraId="3DD4743D">
      <w:pPr>
        <w:jc w:val="center"/>
        <w:rPr>
          <w:color w:val="auto"/>
          <w:szCs w:val="24"/>
        </w:rPr>
      </w:pPr>
      <w:r>
        <w:drawing>
          <wp:inline distT="0" distB="0" distL="114300" distR="114300">
            <wp:extent cx="2284730" cy="2381885"/>
            <wp:effectExtent l="0" t="0" r="1270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drawing>
          <wp:inline distT="0" distB="0" distL="114300" distR="114300">
            <wp:extent cx="3042285" cy="2434590"/>
            <wp:effectExtent l="0" t="0" r="5715" b="3810"/>
            <wp:docPr id="20" name="图片 20" descr="roc_cur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oc_curve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4B9"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3.功能模块的实现及分析</w:t>
      </w:r>
    </w:p>
    <w:p w14:paraId="21703BF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3.1 数据预处理模块</w:t>
      </w:r>
    </w:p>
    <w:p w14:paraId="7A92CC4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标准化处理：</w:t>
      </w:r>
    </w:p>
    <w:p w14:paraId="51B2A56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1205" w:firstLineChars="548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pipeline = make_pipeline(</w:t>
      </w:r>
    </w:p>
    <w:p w14:paraId="51C8D96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1205" w:firstLineChars="548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 xml:space="preserve">    StandardScaler(),  # 均值归零方差归一</w:t>
      </w:r>
    </w:p>
    <w:p w14:paraId="4875BDA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1205" w:firstLineChars="548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 xml:space="preserve">    model</w:t>
      </w:r>
    </w:p>
    <w:p w14:paraId="521DD2A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)</w:t>
      </w:r>
    </w:p>
    <w:p w14:paraId="0961E9F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消除特征量纲差异</w:t>
      </w:r>
      <w:r>
        <w:rPr>
          <w:rFonts w:hint="eastAsia" w:ascii="Times New Roman" w:hAnsi="Times New Roman" w:eastAsia="宋体"/>
          <w:color w:val="auto"/>
          <w:sz w:val="22"/>
          <w:lang w:eastAsia="zh-CN"/>
        </w:rPr>
        <w:t>，</w:t>
      </w:r>
      <w:r>
        <w:rPr>
          <w:rFonts w:hint="eastAsia" w:ascii="Times New Roman" w:hAnsi="Times New Roman" w:eastAsia="宋体"/>
          <w:color w:val="auto"/>
          <w:sz w:val="22"/>
        </w:rPr>
        <w:t>加速模型收敛</w:t>
      </w:r>
    </w:p>
    <w:p w14:paraId="6D126C5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</w:p>
    <w:p w14:paraId="39549A6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2" w:firstLineChars="200"/>
        <w:jc w:val="both"/>
        <w:textAlignment w:val="auto"/>
        <w:rPr>
          <w:rFonts w:hint="eastAsia" w:ascii="Times New Roman" w:hAnsi="Times New Roman" w:eastAsia="宋体" w:cstheme="minorEastAsia"/>
          <w:b/>
          <w:bCs/>
          <w:color w:val="auto"/>
          <w:sz w:val="22"/>
        </w:rPr>
      </w:pPr>
      <w:r>
        <w:rPr>
          <w:rFonts w:hint="eastAsia" w:ascii="Times New Roman" w:hAnsi="Times New Roman" w:eastAsia="宋体" w:cstheme="minorEastAsia"/>
          <w:b/>
          <w:bCs/>
          <w:color w:val="auto"/>
          <w:sz w:val="22"/>
        </w:rPr>
        <w:t>3.2 分层交叉验证</w:t>
      </w:r>
    </w:p>
    <w:p w14:paraId="4A5F5CF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cv = StratifiedKFold(n_splits=5, shuffle=True)</w:t>
      </w:r>
    </w:p>
    <w:p w14:paraId="01FC534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jc w:val="both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shuffle=True避免局部顺序偏差</w:t>
      </w:r>
    </w:p>
    <w:p w14:paraId="6D944FA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eastAsia"/>
          <w:color w:val="auto"/>
        </w:rPr>
      </w:pPr>
    </w:p>
    <w:p w14:paraId="1C42A61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</w:rPr>
        <w:t>3.3 多维度评估体系</w:t>
      </w:r>
    </w:p>
    <w:p w14:paraId="1D71DF7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eastAsia"/>
          <w:color w:val="auto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1097915</wp:posOffset>
            </wp:positionH>
            <wp:positionV relativeFrom="paragraph">
              <wp:posOffset>59690</wp:posOffset>
            </wp:positionV>
            <wp:extent cx="4222750" cy="1657350"/>
            <wp:effectExtent l="0" t="0" r="6350" b="6350"/>
            <wp:wrapTopAndBottom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89418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结果可视化：</w:t>
      </w:r>
    </w:p>
    <w:p w14:paraId="32A8F27A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1205" w:firstLineChars="548"/>
        <w:textAlignment w:val="auto"/>
        <w:rPr>
          <w:rFonts w:hint="eastAsia" w:ascii="Times New Roman" w:hAnsi="Times New Roman" w:eastAsia="宋体"/>
          <w:color w:val="auto"/>
          <w:sz w:val="22"/>
        </w:rPr>
      </w:pPr>
      <w:r>
        <w:rPr>
          <w:rFonts w:hint="eastAsia" w:ascii="Times New Roman" w:hAnsi="Times New Roman" w:eastAsia="宋体"/>
          <w:color w:val="auto"/>
          <w:sz w:val="22"/>
        </w:rPr>
        <w:t>fpr, tpr, _ = roc_curve(y_test_all, y_proba_all)</w:t>
      </w:r>
    </w:p>
    <w:p w14:paraId="4A0ABF99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1205" w:firstLineChars="548"/>
        <w:textAlignment w:val="auto"/>
        <w:rPr>
          <w:rFonts w:ascii="Times New Roman" w:hAnsi="Times New Roman" w:eastAsia="宋体"/>
          <w:color w:val="auto"/>
          <w:sz w:val="22"/>
          <w:szCs w:val="24"/>
        </w:rPr>
      </w:pPr>
      <w:r>
        <w:rPr>
          <w:rFonts w:hint="eastAsia" w:ascii="Times New Roman" w:hAnsi="Times New Roman" w:eastAsia="宋体"/>
          <w:color w:val="auto"/>
          <w:sz w:val="22"/>
        </w:rPr>
        <w:t>plt.plot(fpr, tpr, label=f'{name} (AUC={auc:.2f})')</w:t>
      </w:r>
    </w:p>
    <w:p w14:paraId="3AB6EEA8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color w:val="auto"/>
          <w:szCs w:val="24"/>
        </w:rPr>
      </w:pPr>
    </w:p>
    <w:p w14:paraId="672969EB">
      <w:pPr>
        <w:pStyle w:val="3"/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4.出现的问题</w:t>
      </w:r>
    </w:p>
    <w:p w14:paraId="6CDEADA9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Cs w:val="24"/>
        </w:rPr>
        <w:t>4.1 样本量不足问题</w:t>
      </w:r>
    </w:p>
    <w:p w14:paraId="4AAE99EF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现象：仅299条样本，高阶特征易过拟合</w:t>
      </w:r>
    </w:p>
    <w:p w14:paraId="68D4822A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440" w:firstLineChars="20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解决方案：</w:t>
      </w:r>
    </w:p>
    <w:p w14:paraId="79B2D03B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采用5折交叉验证增强评估可靠性</w:t>
      </w:r>
    </w:p>
    <w:p w14:paraId="29FA9B71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  <w:lang w:val="en-US" w:eastAsia="zh-CN"/>
        </w:rPr>
        <w:t>改为</w:t>
      </w: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L2正则化约束线性回归模型</w:t>
      </w:r>
    </w:p>
    <w:p w14:paraId="11B7F7BD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color w:val="auto"/>
          <w:szCs w:val="24"/>
        </w:rPr>
      </w:pPr>
    </w:p>
    <w:p w14:paraId="57664600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Cs w:val="24"/>
        </w:rPr>
        <w:t>4.2 类别不平衡问题</w:t>
      </w:r>
    </w:p>
    <w:p w14:paraId="2BD2DB51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数据分布：死亡事件占比32.1%（96/299）</w:t>
      </w:r>
    </w:p>
    <w:p w14:paraId="70ABAF43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应对策略：</w:t>
      </w:r>
    </w:p>
    <w:p w14:paraId="2D2E9E7C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822" w:firstLineChars="374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# 随机森林中采用类别加权</w:t>
      </w:r>
    </w:p>
    <w:p w14:paraId="6335A44A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ind w:firstLine="1205" w:firstLineChars="548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rf = RandomForestRegressor(class_weight='balanced_subsample')。</w:t>
      </w:r>
    </w:p>
    <w:p w14:paraId="09FCF252">
      <w:pPr>
        <w:pStyle w:val="3"/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5. 课程设计总结与体会</w:t>
      </w:r>
    </w:p>
    <w:p w14:paraId="59C66C02">
      <w:pPr>
        <w:pageBreakBefore w:val="0"/>
        <w:widowControl w:val="0"/>
        <w:numPr>
          <w:ilvl w:val="0"/>
          <w:numId w:val="12"/>
        </w:numPr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  <w:lang w:val="en-US" w:eastAsia="zh-CN"/>
        </w:rPr>
        <w:t>充分</w:t>
      </w: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理解了不同模型在文本任务中的特性</w:t>
      </w:r>
    </w:p>
    <w:p w14:paraId="14F2C45C">
      <w:pPr>
        <w:pageBreakBefore w:val="0"/>
        <w:widowControl w:val="0"/>
        <w:numPr>
          <w:ilvl w:val="0"/>
          <w:numId w:val="12"/>
        </w:numPr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  <w:lang w:eastAsia="zh-CN"/>
        </w:rPr>
        <w:t>类别权重调整是提升不均衡数据分类效果的最有效手段</w:t>
      </w:r>
    </w:p>
    <w:p w14:paraId="325E8EE1">
      <w:pPr>
        <w:pageBreakBefore w:val="0"/>
        <w:widowControl w:val="0"/>
        <w:numPr>
          <w:ilvl w:val="0"/>
          <w:numId w:val="12"/>
        </w:numPr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color w:val="auto"/>
          <w:szCs w:val="24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  <w:lang w:val="en-US" w:eastAsia="zh-CN"/>
        </w:rPr>
        <w:t>样本量不足易导致过拟合</w:t>
      </w:r>
    </w:p>
    <w:p w14:paraId="366A579C">
      <w:pPr>
        <w:pStyle w:val="3"/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6.参考文献</w:t>
      </w:r>
    </w:p>
    <w:p w14:paraId="4704D515">
      <w:pPr>
        <w:keepNext w:val="0"/>
        <w:keepLines w:val="0"/>
        <w:pageBreakBefore w:val="0"/>
        <w:widowControl w:val="0"/>
        <w:numPr>
          <w:ilvl w:val="0"/>
          <w:numId w:val="13"/>
        </w:numPr>
        <w:kinsoku w:val="0"/>
        <w:wordWrap w:val="0"/>
        <w:overflowPunct w:val="0"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Chicco, D. et al. (2021). Machine learning predicts survival of patients with heart failure. BMC Medical Informatics and Decision Making.</w:t>
      </w:r>
    </w:p>
    <w:p w14:paraId="07A738E2">
      <w:pPr>
        <w:keepNext w:val="0"/>
        <w:keepLines w:val="0"/>
        <w:pageBreakBefore w:val="0"/>
        <w:widowControl w:val="0"/>
        <w:numPr>
          <w:ilvl w:val="0"/>
          <w:numId w:val="13"/>
        </w:numPr>
        <w:kinsoku w:val="0"/>
        <w:wordWrap w:val="0"/>
        <w:overflowPunct w:val="0"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UCI心力衰竭数据集. https://archive.ics.uci.edu/dataset/519/heart+failure+clinical+records</w:t>
      </w:r>
    </w:p>
    <w:p w14:paraId="0DD76CEC">
      <w:pPr>
        <w:keepNext w:val="0"/>
        <w:keepLines w:val="0"/>
        <w:pageBreakBefore w:val="0"/>
        <w:widowControl w:val="0"/>
        <w:numPr>
          <w:ilvl w:val="0"/>
          <w:numId w:val="13"/>
        </w:numPr>
        <w:kinsoku w:val="0"/>
        <w:wordWrap w:val="0"/>
        <w:overflowPunct w:val="0"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Pedregosa et al. (2011). Scikit-learn: Machine Learning in Python. JMLR 12.</w:t>
      </w:r>
    </w:p>
    <w:p w14:paraId="0D5E35EE">
      <w:pPr>
        <w:keepNext w:val="0"/>
        <w:keepLines w:val="0"/>
        <w:pageBreakBefore w:val="0"/>
        <w:widowControl w:val="0"/>
        <w:numPr>
          <w:ilvl w:val="0"/>
          <w:numId w:val="13"/>
        </w:numPr>
        <w:kinsoku w:val="0"/>
        <w:wordWrap w:val="0"/>
        <w:overflowPunct w:val="0"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Hastie, T. et al. (2009). The Elements of Statistical Learning. Springer. (第10章：随机森林)</w:t>
      </w:r>
    </w:p>
    <w:p w14:paraId="422B0582">
      <w:pPr>
        <w:keepNext w:val="0"/>
        <w:keepLines w:val="0"/>
        <w:pageBreakBefore w:val="0"/>
        <w:widowControl w:val="0"/>
        <w:numPr>
          <w:ilvl w:val="0"/>
          <w:numId w:val="13"/>
        </w:numPr>
        <w:kinsoku w:val="0"/>
        <w:wordWrap w:val="0"/>
        <w:overflowPunct w:val="0"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  <w:lang w:val="en-US" w:eastAsia="zh-CN"/>
        </w:rPr>
        <w:t>周志华. (2016). 机器学习Machine Learning. 清华大学出版社.</w:t>
      </w:r>
    </w:p>
    <w:p w14:paraId="4F4BAB90">
      <w:pPr>
        <w:keepNext w:val="0"/>
        <w:keepLines w:val="0"/>
        <w:pageBreakBefore w:val="0"/>
        <w:widowControl w:val="0"/>
        <w:numPr>
          <w:ilvl w:val="0"/>
          <w:numId w:val="13"/>
        </w:numPr>
        <w:kinsoku w:val="0"/>
        <w:wordWrap w:val="0"/>
        <w:overflowPunct w:val="0"/>
        <w:topLinePunct w:val="0"/>
        <w:autoSpaceDE/>
        <w:autoSpaceDN/>
        <w:bidi w:val="0"/>
        <w:adjustRightInd/>
        <w:snapToGrid/>
        <w:spacing w:line="400" w:lineRule="exact"/>
        <w:ind w:left="845" w:leftChars="0" w:hanging="425" w:firstLineChars="0"/>
        <w:textAlignment w:val="auto"/>
        <w:rPr>
          <w:rFonts w:hint="eastAsia" w:ascii="Times New Roman" w:hAnsi="Times New Roman" w:eastAsia="宋体" w:cs="宋体"/>
          <w:color w:val="auto"/>
          <w:sz w:val="22"/>
          <w:szCs w:val="22"/>
        </w:rPr>
      </w:pPr>
      <w:r>
        <w:rPr>
          <w:rFonts w:hint="eastAsia" w:ascii="Times New Roman" w:hAnsi="Times New Roman" w:eastAsia="宋体" w:cs="宋体"/>
          <w:color w:val="auto"/>
          <w:sz w:val="22"/>
          <w:szCs w:val="22"/>
        </w:rPr>
        <w:t>Lundberg, S.M., Lee, S.I. (2017). A Unified Approach to Interpreting Model Predictions. Advances in Neural Information Processing Systems 30, 4768-4777.</w:t>
      </w:r>
    </w:p>
    <w:p w14:paraId="182D2DE1">
      <w:pPr>
        <w:pageBreakBefore w:val="0"/>
        <w:widowControl w:val="0"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color w:val="auto"/>
          <w:szCs w:val="24"/>
        </w:rPr>
      </w:pPr>
    </w:p>
    <w:sectPr>
      <w:footerReference r:id="rId3" w:type="default"/>
      <w:pgSz w:w="11906" w:h="16838"/>
      <w:pgMar w:top="1418" w:right="1134" w:bottom="1418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B4863A">
    <w:pPr>
      <w:pStyle w:val="14"/>
      <w:ind w:right="360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B399C"/>
    <w:multiLevelType w:val="singleLevel"/>
    <w:tmpl w:val="871B39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F8A1997"/>
    <w:multiLevelType w:val="singleLevel"/>
    <w:tmpl w:val="8F8A199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>
    <w:nsid w:val="E7B992F4"/>
    <w:multiLevelType w:val="singleLevel"/>
    <w:tmpl w:val="E7B992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E9A9A39"/>
    <w:multiLevelType w:val="singleLevel"/>
    <w:tmpl w:val="FE9A9A39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4">
    <w:nsid w:val="FFFFFF89"/>
    <w:multiLevelType w:val="singleLevel"/>
    <w:tmpl w:val="FFFFFF89"/>
    <w:lvl w:ilvl="0" w:tentative="0">
      <w:start w:val="1"/>
      <w:numFmt w:val="bullet"/>
      <w:pStyle w:val="7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5">
    <w:nsid w:val="06897453"/>
    <w:multiLevelType w:val="multilevel"/>
    <w:tmpl w:val="06897453"/>
    <w:lvl w:ilvl="0" w:tentative="0">
      <w:start w:val="1"/>
      <w:numFmt w:val="decimal"/>
      <w:lvlText w:val="%1"/>
      <w:lvlJc w:val="left"/>
      <w:pPr>
        <w:tabs>
          <w:tab w:val="left" w:pos="705"/>
        </w:tabs>
        <w:ind w:left="705" w:hanging="7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05"/>
        </w:tabs>
        <w:ind w:left="705" w:hanging="705"/>
      </w:pPr>
      <w:rPr>
        <w:rFonts w:hint="default"/>
      </w:rPr>
    </w:lvl>
    <w:lvl w:ilvl="2" w:tentative="0">
      <w:start w:val="1"/>
      <w:numFmt w:val="decimal"/>
      <w:pStyle w:val="32"/>
      <w:suff w:val="space"/>
      <w:lvlText w:val="%2.%1.%3"/>
      <w:lvlJc w:val="left"/>
      <w:pPr>
        <w:ind w:left="284" w:hanging="284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default"/>
      </w:rPr>
    </w:lvl>
  </w:abstractNum>
  <w:abstractNum w:abstractNumId="6">
    <w:nsid w:val="166C7B14"/>
    <w:multiLevelType w:val="singleLevel"/>
    <w:tmpl w:val="166C7B14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7">
    <w:nsid w:val="2B936D06"/>
    <w:multiLevelType w:val="multilevel"/>
    <w:tmpl w:val="2B936D06"/>
    <w:lvl w:ilvl="0" w:tentative="0">
      <w:start w:val="1"/>
      <w:numFmt w:val="decimal"/>
      <w:lvlText w:val="（%1）"/>
      <w:lvlJc w:val="left"/>
      <w:pPr>
        <w:tabs>
          <w:tab w:val="left" w:pos="960"/>
        </w:tabs>
        <w:ind w:left="960" w:hanging="720"/>
      </w:pPr>
    </w:lvl>
    <w:lvl w:ilvl="1" w:tentative="0">
      <w:start w:val="1"/>
      <w:numFmt w:val="lowerLetter"/>
      <w:pStyle w:val="31"/>
      <w:lvlText w:val="%2)"/>
      <w:lvlJc w:val="left"/>
      <w:pPr>
        <w:tabs>
          <w:tab w:val="left" w:pos="1080"/>
        </w:tabs>
        <w:ind w:left="10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35E380E5"/>
    <w:multiLevelType w:val="singleLevel"/>
    <w:tmpl w:val="35E380E5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9">
    <w:nsid w:val="39680812"/>
    <w:multiLevelType w:val="multilevel"/>
    <w:tmpl w:val="39680812"/>
    <w:lvl w:ilvl="0" w:tentative="0">
      <w:start w:val="1"/>
      <w:numFmt w:val="decimal"/>
      <w:lvlText w:val="%1"/>
      <w:lvlJc w:val="left"/>
      <w:pPr>
        <w:tabs>
          <w:tab w:val="left" w:pos="495"/>
        </w:tabs>
        <w:ind w:left="495" w:hanging="495"/>
      </w:pPr>
      <w:rPr>
        <w:rFonts w:hint="default"/>
      </w:rPr>
    </w:lvl>
    <w:lvl w:ilvl="1" w:tentative="0">
      <w:start w:val="1"/>
      <w:numFmt w:val="decimal"/>
      <w:pStyle w:val="8"/>
      <w:lvlText w:val="3.%2"/>
      <w:lvlJc w:val="left"/>
      <w:pPr>
        <w:tabs>
          <w:tab w:val="left" w:pos="720"/>
        </w:tabs>
        <w:ind w:left="495" w:hanging="495"/>
      </w:pPr>
      <w:rPr>
        <w:rFonts w:hint="default"/>
      </w:rPr>
    </w:lvl>
    <w:lvl w:ilvl="2" w:tentative="0">
      <w:start w:val="1"/>
      <w:numFmt w:val="decimal"/>
      <w:lvlText w:val="3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default"/>
      </w:rPr>
    </w:lvl>
  </w:abstractNum>
  <w:abstractNum w:abstractNumId="10">
    <w:nsid w:val="428B0CFF"/>
    <w:multiLevelType w:val="multilevel"/>
    <w:tmpl w:val="428B0CFF"/>
    <w:lvl w:ilvl="0" w:tentative="0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2" w:hanging="420"/>
      </w:p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abstractNum w:abstractNumId="11">
    <w:nsid w:val="4ABF3E66"/>
    <w:multiLevelType w:val="multilevel"/>
    <w:tmpl w:val="4ABF3E66"/>
    <w:lvl w:ilvl="0" w:tentative="0">
      <w:start w:val="1"/>
      <w:numFmt w:val="decimal"/>
      <w:lvlText w:val="%1."/>
      <w:lvlJc w:val="left"/>
      <w:pPr>
        <w:ind w:left="782" w:hanging="360"/>
      </w:pPr>
      <w:rPr>
        <w:rFonts w:hint="default" w:ascii="宋体" w:hAnsi="宋体"/>
      </w:rPr>
    </w:lvl>
    <w:lvl w:ilvl="1" w:tentative="0">
      <w:start w:val="1"/>
      <w:numFmt w:val="lowerLetter"/>
      <w:lvlText w:val="%2)"/>
      <w:lvlJc w:val="left"/>
      <w:pPr>
        <w:ind w:left="1262" w:hanging="420"/>
      </w:p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abstractNum w:abstractNumId="12">
    <w:nsid w:val="6F4B7C38"/>
    <w:multiLevelType w:val="singleLevel"/>
    <w:tmpl w:val="6F4B7C38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5"/>
  </w:num>
  <w:num w:numId="5">
    <w:abstractNumId w:val="11"/>
  </w:num>
  <w:num w:numId="6">
    <w:abstractNumId w:val="10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12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D7F"/>
    <w:rsid w:val="00004E5E"/>
    <w:rsid w:val="00011937"/>
    <w:rsid w:val="0001650B"/>
    <w:rsid w:val="00035007"/>
    <w:rsid w:val="0004099E"/>
    <w:rsid w:val="000418EB"/>
    <w:rsid w:val="00041DEB"/>
    <w:rsid w:val="00042086"/>
    <w:rsid w:val="00042C15"/>
    <w:rsid w:val="00042E37"/>
    <w:rsid w:val="000430FF"/>
    <w:rsid w:val="00050AC5"/>
    <w:rsid w:val="00052128"/>
    <w:rsid w:val="00052E5C"/>
    <w:rsid w:val="00054B09"/>
    <w:rsid w:val="00055716"/>
    <w:rsid w:val="00056B7B"/>
    <w:rsid w:val="000634A7"/>
    <w:rsid w:val="000649C7"/>
    <w:rsid w:val="00082B35"/>
    <w:rsid w:val="00087540"/>
    <w:rsid w:val="0009074C"/>
    <w:rsid w:val="00092E3C"/>
    <w:rsid w:val="00093916"/>
    <w:rsid w:val="00093EF2"/>
    <w:rsid w:val="00096EAF"/>
    <w:rsid w:val="000A1856"/>
    <w:rsid w:val="000B1E12"/>
    <w:rsid w:val="000B1E6C"/>
    <w:rsid w:val="000B2D96"/>
    <w:rsid w:val="000B4C12"/>
    <w:rsid w:val="000B4E82"/>
    <w:rsid w:val="000B560B"/>
    <w:rsid w:val="000B73AC"/>
    <w:rsid w:val="000C04F1"/>
    <w:rsid w:val="000C33C9"/>
    <w:rsid w:val="000C5EBB"/>
    <w:rsid w:val="000D0378"/>
    <w:rsid w:val="000D0954"/>
    <w:rsid w:val="000D11BA"/>
    <w:rsid w:val="000D1495"/>
    <w:rsid w:val="000D32E0"/>
    <w:rsid w:val="000E44D0"/>
    <w:rsid w:val="000E5813"/>
    <w:rsid w:val="0010119B"/>
    <w:rsid w:val="0010484E"/>
    <w:rsid w:val="00104EC6"/>
    <w:rsid w:val="0011084D"/>
    <w:rsid w:val="00113119"/>
    <w:rsid w:val="00114D50"/>
    <w:rsid w:val="00115ACA"/>
    <w:rsid w:val="00115F37"/>
    <w:rsid w:val="00120BB0"/>
    <w:rsid w:val="00124B14"/>
    <w:rsid w:val="001265D3"/>
    <w:rsid w:val="00130507"/>
    <w:rsid w:val="001365D1"/>
    <w:rsid w:val="00146690"/>
    <w:rsid w:val="0015165C"/>
    <w:rsid w:val="00152C18"/>
    <w:rsid w:val="001568D8"/>
    <w:rsid w:val="00164D84"/>
    <w:rsid w:val="001738EC"/>
    <w:rsid w:val="001745D0"/>
    <w:rsid w:val="0017684A"/>
    <w:rsid w:val="00183CAD"/>
    <w:rsid w:val="001869F4"/>
    <w:rsid w:val="00191C7D"/>
    <w:rsid w:val="001921DD"/>
    <w:rsid w:val="00195809"/>
    <w:rsid w:val="0019646F"/>
    <w:rsid w:val="001A0854"/>
    <w:rsid w:val="001A3D1B"/>
    <w:rsid w:val="001A42AD"/>
    <w:rsid w:val="001A5027"/>
    <w:rsid w:val="001A6B1B"/>
    <w:rsid w:val="001A777E"/>
    <w:rsid w:val="001B06BE"/>
    <w:rsid w:val="001B2BCB"/>
    <w:rsid w:val="001B5A09"/>
    <w:rsid w:val="001B781C"/>
    <w:rsid w:val="001B7FD9"/>
    <w:rsid w:val="001D2E32"/>
    <w:rsid w:val="001D3A07"/>
    <w:rsid w:val="001D3F04"/>
    <w:rsid w:val="001D40FE"/>
    <w:rsid w:val="001D50F9"/>
    <w:rsid w:val="001D52E6"/>
    <w:rsid w:val="001E08B3"/>
    <w:rsid w:val="001E09E1"/>
    <w:rsid w:val="001E380A"/>
    <w:rsid w:val="001E54A8"/>
    <w:rsid w:val="001E595B"/>
    <w:rsid w:val="001E694F"/>
    <w:rsid w:val="001E7B4A"/>
    <w:rsid w:val="001F1142"/>
    <w:rsid w:val="001F2EA0"/>
    <w:rsid w:val="001F4427"/>
    <w:rsid w:val="002042EE"/>
    <w:rsid w:val="002056F8"/>
    <w:rsid w:val="00212D24"/>
    <w:rsid w:val="0021365F"/>
    <w:rsid w:val="002165CB"/>
    <w:rsid w:val="002168CA"/>
    <w:rsid w:val="00217503"/>
    <w:rsid w:val="002203CD"/>
    <w:rsid w:val="002237B2"/>
    <w:rsid w:val="00226858"/>
    <w:rsid w:val="002273D8"/>
    <w:rsid w:val="00230784"/>
    <w:rsid w:val="00232690"/>
    <w:rsid w:val="00234125"/>
    <w:rsid w:val="002424F8"/>
    <w:rsid w:val="00246370"/>
    <w:rsid w:val="00251B37"/>
    <w:rsid w:val="002621DB"/>
    <w:rsid w:val="0026350A"/>
    <w:rsid w:val="00265394"/>
    <w:rsid w:val="00266DC1"/>
    <w:rsid w:val="0026718F"/>
    <w:rsid w:val="00267B65"/>
    <w:rsid w:val="002707ED"/>
    <w:rsid w:val="00273C54"/>
    <w:rsid w:val="00274BCA"/>
    <w:rsid w:val="0027628F"/>
    <w:rsid w:val="002805A3"/>
    <w:rsid w:val="0028389B"/>
    <w:rsid w:val="00285F1C"/>
    <w:rsid w:val="00296F75"/>
    <w:rsid w:val="002A0B1F"/>
    <w:rsid w:val="002A72EC"/>
    <w:rsid w:val="002B4535"/>
    <w:rsid w:val="002B4A2B"/>
    <w:rsid w:val="002B6499"/>
    <w:rsid w:val="002B66E8"/>
    <w:rsid w:val="002B69F5"/>
    <w:rsid w:val="002B7AF6"/>
    <w:rsid w:val="002C1690"/>
    <w:rsid w:val="002C447D"/>
    <w:rsid w:val="002C6081"/>
    <w:rsid w:val="002D0712"/>
    <w:rsid w:val="002D7FDF"/>
    <w:rsid w:val="002E45CA"/>
    <w:rsid w:val="002F09ED"/>
    <w:rsid w:val="002F3269"/>
    <w:rsid w:val="002F729B"/>
    <w:rsid w:val="0030008C"/>
    <w:rsid w:val="00305D5E"/>
    <w:rsid w:val="00307F7D"/>
    <w:rsid w:val="00315FF8"/>
    <w:rsid w:val="003163A8"/>
    <w:rsid w:val="00320ADB"/>
    <w:rsid w:val="00324623"/>
    <w:rsid w:val="00332EF3"/>
    <w:rsid w:val="003331B0"/>
    <w:rsid w:val="00334F61"/>
    <w:rsid w:val="0033711C"/>
    <w:rsid w:val="00341F6B"/>
    <w:rsid w:val="003469FF"/>
    <w:rsid w:val="00347CC7"/>
    <w:rsid w:val="00350E31"/>
    <w:rsid w:val="00355EF9"/>
    <w:rsid w:val="0035634C"/>
    <w:rsid w:val="00356E9C"/>
    <w:rsid w:val="00357E19"/>
    <w:rsid w:val="00362EEE"/>
    <w:rsid w:val="003760D1"/>
    <w:rsid w:val="00381F10"/>
    <w:rsid w:val="003851E4"/>
    <w:rsid w:val="003904F6"/>
    <w:rsid w:val="00390CB2"/>
    <w:rsid w:val="003A0137"/>
    <w:rsid w:val="003A27C3"/>
    <w:rsid w:val="003A28FC"/>
    <w:rsid w:val="003B0B5D"/>
    <w:rsid w:val="003B2506"/>
    <w:rsid w:val="003B303D"/>
    <w:rsid w:val="003B3D0D"/>
    <w:rsid w:val="003B4D01"/>
    <w:rsid w:val="003C426A"/>
    <w:rsid w:val="003C4952"/>
    <w:rsid w:val="003C7B0B"/>
    <w:rsid w:val="003C7C80"/>
    <w:rsid w:val="003D0706"/>
    <w:rsid w:val="003D41F1"/>
    <w:rsid w:val="003E1125"/>
    <w:rsid w:val="003F1C07"/>
    <w:rsid w:val="003F52BE"/>
    <w:rsid w:val="003F5819"/>
    <w:rsid w:val="003F72ED"/>
    <w:rsid w:val="00400138"/>
    <w:rsid w:val="004006B2"/>
    <w:rsid w:val="00401B8F"/>
    <w:rsid w:val="00403833"/>
    <w:rsid w:val="00404DE6"/>
    <w:rsid w:val="0040515D"/>
    <w:rsid w:val="00411E32"/>
    <w:rsid w:val="00412FFD"/>
    <w:rsid w:val="004133A3"/>
    <w:rsid w:val="00415831"/>
    <w:rsid w:val="0041651B"/>
    <w:rsid w:val="00417FE3"/>
    <w:rsid w:val="0042598A"/>
    <w:rsid w:val="00427DBD"/>
    <w:rsid w:val="00427ED1"/>
    <w:rsid w:val="004368CC"/>
    <w:rsid w:val="00440AA9"/>
    <w:rsid w:val="00440D77"/>
    <w:rsid w:val="004426A5"/>
    <w:rsid w:val="004454BC"/>
    <w:rsid w:val="004567DC"/>
    <w:rsid w:val="00465357"/>
    <w:rsid w:val="00465982"/>
    <w:rsid w:val="00467CDB"/>
    <w:rsid w:val="004750C3"/>
    <w:rsid w:val="00476474"/>
    <w:rsid w:val="0048377B"/>
    <w:rsid w:val="00496184"/>
    <w:rsid w:val="0049753B"/>
    <w:rsid w:val="004A3502"/>
    <w:rsid w:val="004A490F"/>
    <w:rsid w:val="004A582E"/>
    <w:rsid w:val="004A6635"/>
    <w:rsid w:val="004A7104"/>
    <w:rsid w:val="004A7AAB"/>
    <w:rsid w:val="004C3A21"/>
    <w:rsid w:val="004C4B98"/>
    <w:rsid w:val="004D61AA"/>
    <w:rsid w:val="004D78A6"/>
    <w:rsid w:val="004E00FA"/>
    <w:rsid w:val="004E292C"/>
    <w:rsid w:val="004E49FC"/>
    <w:rsid w:val="004F0778"/>
    <w:rsid w:val="004F2449"/>
    <w:rsid w:val="004F2D4F"/>
    <w:rsid w:val="004F3DDE"/>
    <w:rsid w:val="004F65BA"/>
    <w:rsid w:val="004F760E"/>
    <w:rsid w:val="005047D5"/>
    <w:rsid w:val="0050505D"/>
    <w:rsid w:val="005071E9"/>
    <w:rsid w:val="00507D0B"/>
    <w:rsid w:val="00510334"/>
    <w:rsid w:val="005325D5"/>
    <w:rsid w:val="005339F3"/>
    <w:rsid w:val="00537FD3"/>
    <w:rsid w:val="00541EE5"/>
    <w:rsid w:val="00543D2E"/>
    <w:rsid w:val="0054498A"/>
    <w:rsid w:val="00546ED5"/>
    <w:rsid w:val="00547990"/>
    <w:rsid w:val="005516D7"/>
    <w:rsid w:val="00551C0C"/>
    <w:rsid w:val="00560498"/>
    <w:rsid w:val="0056526D"/>
    <w:rsid w:val="00565E15"/>
    <w:rsid w:val="00572521"/>
    <w:rsid w:val="00573460"/>
    <w:rsid w:val="00577348"/>
    <w:rsid w:val="00583020"/>
    <w:rsid w:val="005839A9"/>
    <w:rsid w:val="00584BD5"/>
    <w:rsid w:val="00584D68"/>
    <w:rsid w:val="005858B3"/>
    <w:rsid w:val="00594F93"/>
    <w:rsid w:val="00596F42"/>
    <w:rsid w:val="005974CF"/>
    <w:rsid w:val="005A21C5"/>
    <w:rsid w:val="005A35F9"/>
    <w:rsid w:val="005A5720"/>
    <w:rsid w:val="005B618A"/>
    <w:rsid w:val="005B69CA"/>
    <w:rsid w:val="005C0E53"/>
    <w:rsid w:val="005C56BC"/>
    <w:rsid w:val="005D0FA4"/>
    <w:rsid w:val="005D4286"/>
    <w:rsid w:val="005E4ED9"/>
    <w:rsid w:val="005E684B"/>
    <w:rsid w:val="005F34B0"/>
    <w:rsid w:val="005F4E7C"/>
    <w:rsid w:val="005F79B5"/>
    <w:rsid w:val="00600478"/>
    <w:rsid w:val="0060096E"/>
    <w:rsid w:val="00600A54"/>
    <w:rsid w:val="006125ED"/>
    <w:rsid w:val="006165A8"/>
    <w:rsid w:val="00622B6D"/>
    <w:rsid w:val="00624929"/>
    <w:rsid w:val="0062628F"/>
    <w:rsid w:val="00627C6B"/>
    <w:rsid w:val="00631386"/>
    <w:rsid w:val="00631B17"/>
    <w:rsid w:val="006366A1"/>
    <w:rsid w:val="006461DC"/>
    <w:rsid w:val="00647DA7"/>
    <w:rsid w:val="006505E9"/>
    <w:rsid w:val="00651228"/>
    <w:rsid w:val="0065567D"/>
    <w:rsid w:val="00656AF3"/>
    <w:rsid w:val="00663E73"/>
    <w:rsid w:val="00666351"/>
    <w:rsid w:val="00667786"/>
    <w:rsid w:val="006701B0"/>
    <w:rsid w:val="00670340"/>
    <w:rsid w:val="00674CA5"/>
    <w:rsid w:val="006758A7"/>
    <w:rsid w:val="006829BC"/>
    <w:rsid w:val="0069156B"/>
    <w:rsid w:val="00693AEA"/>
    <w:rsid w:val="006940F7"/>
    <w:rsid w:val="0069570F"/>
    <w:rsid w:val="00697D9A"/>
    <w:rsid w:val="006A1685"/>
    <w:rsid w:val="006A189D"/>
    <w:rsid w:val="006A2D3C"/>
    <w:rsid w:val="006B0EED"/>
    <w:rsid w:val="006B257B"/>
    <w:rsid w:val="006C013D"/>
    <w:rsid w:val="006C1CFD"/>
    <w:rsid w:val="006C361C"/>
    <w:rsid w:val="006C45FD"/>
    <w:rsid w:val="006C7C7A"/>
    <w:rsid w:val="006D026C"/>
    <w:rsid w:val="006D7EB4"/>
    <w:rsid w:val="006E5FB7"/>
    <w:rsid w:val="006E7A08"/>
    <w:rsid w:val="006F0BFF"/>
    <w:rsid w:val="006F101E"/>
    <w:rsid w:val="00701BCA"/>
    <w:rsid w:val="00701E87"/>
    <w:rsid w:val="007026CD"/>
    <w:rsid w:val="00704537"/>
    <w:rsid w:val="007050DB"/>
    <w:rsid w:val="00706812"/>
    <w:rsid w:val="007111A1"/>
    <w:rsid w:val="00711C31"/>
    <w:rsid w:val="00720209"/>
    <w:rsid w:val="007212F0"/>
    <w:rsid w:val="00723819"/>
    <w:rsid w:val="00726165"/>
    <w:rsid w:val="0072638C"/>
    <w:rsid w:val="00727045"/>
    <w:rsid w:val="00727B49"/>
    <w:rsid w:val="0073325A"/>
    <w:rsid w:val="00736719"/>
    <w:rsid w:val="00743153"/>
    <w:rsid w:val="00743C84"/>
    <w:rsid w:val="0074665B"/>
    <w:rsid w:val="00746E66"/>
    <w:rsid w:val="00747183"/>
    <w:rsid w:val="007476B5"/>
    <w:rsid w:val="007520D1"/>
    <w:rsid w:val="00753A30"/>
    <w:rsid w:val="00756190"/>
    <w:rsid w:val="00761347"/>
    <w:rsid w:val="00762F44"/>
    <w:rsid w:val="007654AB"/>
    <w:rsid w:val="00766E5B"/>
    <w:rsid w:val="00774FA0"/>
    <w:rsid w:val="007759EF"/>
    <w:rsid w:val="00783627"/>
    <w:rsid w:val="00783F2A"/>
    <w:rsid w:val="007852E0"/>
    <w:rsid w:val="007870F4"/>
    <w:rsid w:val="00793D88"/>
    <w:rsid w:val="007942F1"/>
    <w:rsid w:val="00795510"/>
    <w:rsid w:val="007A7329"/>
    <w:rsid w:val="007B23D9"/>
    <w:rsid w:val="007B2481"/>
    <w:rsid w:val="007B2EE5"/>
    <w:rsid w:val="007B5A8E"/>
    <w:rsid w:val="007B5AD2"/>
    <w:rsid w:val="007C1DFB"/>
    <w:rsid w:val="007D0048"/>
    <w:rsid w:val="007D5304"/>
    <w:rsid w:val="007E2D64"/>
    <w:rsid w:val="007E6B24"/>
    <w:rsid w:val="007F6736"/>
    <w:rsid w:val="007F71FD"/>
    <w:rsid w:val="007F7D22"/>
    <w:rsid w:val="00805BEB"/>
    <w:rsid w:val="00806802"/>
    <w:rsid w:val="0081361E"/>
    <w:rsid w:val="008220E7"/>
    <w:rsid w:val="00825369"/>
    <w:rsid w:val="0083023E"/>
    <w:rsid w:val="008322FF"/>
    <w:rsid w:val="008325EC"/>
    <w:rsid w:val="008342CA"/>
    <w:rsid w:val="0084244F"/>
    <w:rsid w:val="00844147"/>
    <w:rsid w:val="008447C8"/>
    <w:rsid w:val="00845210"/>
    <w:rsid w:val="00845F4E"/>
    <w:rsid w:val="00852518"/>
    <w:rsid w:val="008541DF"/>
    <w:rsid w:val="00856A1F"/>
    <w:rsid w:val="00865D8B"/>
    <w:rsid w:val="008806EA"/>
    <w:rsid w:val="0089297E"/>
    <w:rsid w:val="00893602"/>
    <w:rsid w:val="008A4F45"/>
    <w:rsid w:val="008B03C6"/>
    <w:rsid w:val="008C6F8B"/>
    <w:rsid w:val="008D17DE"/>
    <w:rsid w:val="008D2A68"/>
    <w:rsid w:val="008D4F08"/>
    <w:rsid w:val="008D7B0E"/>
    <w:rsid w:val="008E019B"/>
    <w:rsid w:val="008E6F58"/>
    <w:rsid w:val="008E7A1F"/>
    <w:rsid w:val="008F3257"/>
    <w:rsid w:val="00904C19"/>
    <w:rsid w:val="00907CFE"/>
    <w:rsid w:val="009129C8"/>
    <w:rsid w:val="009174AD"/>
    <w:rsid w:val="00920D71"/>
    <w:rsid w:val="00921DFB"/>
    <w:rsid w:val="0092505B"/>
    <w:rsid w:val="00925D22"/>
    <w:rsid w:val="009273BE"/>
    <w:rsid w:val="00931D04"/>
    <w:rsid w:val="009331C9"/>
    <w:rsid w:val="00941553"/>
    <w:rsid w:val="0094279E"/>
    <w:rsid w:val="00942E46"/>
    <w:rsid w:val="00950B2E"/>
    <w:rsid w:val="00954C27"/>
    <w:rsid w:val="00954FAA"/>
    <w:rsid w:val="00955B4D"/>
    <w:rsid w:val="009573F2"/>
    <w:rsid w:val="009661E8"/>
    <w:rsid w:val="009738EB"/>
    <w:rsid w:val="0097414E"/>
    <w:rsid w:val="00974A5C"/>
    <w:rsid w:val="0097599C"/>
    <w:rsid w:val="00984566"/>
    <w:rsid w:val="0098464B"/>
    <w:rsid w:val="009866D9"/>
    <w:rsid w:val="0098681D"/>
    <w:rsid w:val="009A3669"/>
    <w:rsid w:val="009B2ED7"/>
    <w:rsid w:val="009B469E"/>
    <w:rsid w:val="009B6902"/>
    <w:rsid w:val="009C21C4"/>
    <w:rsid w:val="009C6A6A"/>
    <w:rsid w:val="009D3F79"/>
    <w:rsid w:val="009D7909"/>
    <w:rsid w:val="009E0EBD"/>
    <w:rsid w:val="009E22AB"/>
    <w:rsid w:val="009E29AF"/>
    <w:rsid w:val="009E2B48"/>
    <w:rsid w:val="009E35E5"/>
    <w:rsid w:val="009E3FAF"/>
    <w:rsid w:val="009E42A8"/>
    <w:rsid w:val="009E5597"/>
    <w:rsid w:val="009F06B6"/>
    <w:rsid w:val="009F7218"/>
    <w:rsid w:val="009F7B1B"/>
    <w:rsid w:val="00A01659"/>
    <w:rsid w:val="00A01AA4"/>
    <w:rsid w:val="00A04997"/>
    <w:rsid w:val="00A1192E"/>
    <w:rsid w:val="00A1473A"/>
    <w:rsid w:val="00A22A6B"/>
    <w:rsid w:val="00A24E82"/>
    <w:rsid w:val="00A34F7F"/>
    <w:rsid w:val="00A467DF"/>
    <w:rsid w:val="00A46F0D"/>
    <w:rsid w:val="00A524E7"/>
    <w:rsid w:val="00A62E0D"/>
    <w:rsid w:val="00A63CAF"/>
    <w:rsid w:val="00A7419D"/>
    <w:rsid w:val="00A755AA"/>
    <w:rsid w:val="00A75660"/>
    <w:rsid w:val="00A77073"/>
    <w:rsid w:val="00A801B7"/>
    <w:rsid w:val="00A823EB"/>
    <w:rsid w:val="00A82E83"/>
    <w:rsid w:val="00A834DA"/>
    <w:rsid w:val="00A83F98"/>
    <w:rsid w:val="00A84656"/>
    <w:rsid w:val="00A907DB"/>
    <w:rsid w:val="00A929C4"/>
    <w:rsid w:val="00A97158"/>
    <w:rsid w:val="00A97A0D"/>
    <w:rsid w:val="00AA116F"/>
    <w:rsid w:val="00AA362D"/>
    <w:rsid w:val="00AA4435"/>
    <w:rsid w:val="00AA570D"/>
    <w:rsid w:val="00AA73EC"/>
    <w:rsid w:val="00AB67BA"/>
    <w:rsid w:val="00AB707B"/>
    <w:rsid w:val="00AB7124"/>
    <w:rsid w:val="00AB7583"/>
    <w:rsid w:val="00AC0A77"/>
    <w:rsid w:val="00AD1C12"/>
    <w:rsid w:val="00AE0402"/>
    <w:rsid w:val="00AE3316"/>
    <w:rsid w:val="00AE5ACF"/>
    <w:rsid w:val="00B05871"/>
    <w:rsid w:val="00B077D5"/>
    <w:rsid w:val="00B11318"/>
    <w:rsid w:val="00B12E52"/>
    <w:rsid w:val="00B17F02"/>
    <w:rsid w:val="00B230AF"/>
    <w:rsid w:val="00B236EB"/>
    <w:rsid w:val="00B23776"/>
    <w:rsid w:val="00B26CA7"/>
    <w:rsid w:val="00B3027B"/>
    <w:rsid w:val="00B36B71"/>
    <w:rsid w:val="00B4542D"/>
    <w:rsid w:val="00B46E9B"/>
    <w:rsid w:val="00B52807"/>
    <w:rsid w:val="00B53515"/>
    <w:rsid w:val="00B648EA"/>
    <w:rsid w:val="00B70D29"/>
    <w:rsid w:val="00B74707"/>
    <w:rsid w:val="00B77C3A"/>
    <w:rsid w:val="00B87C4D"/>
    <w:rsid w:val="00B90A6B"/>
    <w:rsid w:val="00B92086"/>
    <w:rsid w:val="00B97AC8"/>
    <w:rsid w:val="00BB0590"/>
    <w:rsid w:val="00BB34DC"/>
    <w:rsid w:val="00BB6305"/>
    <w:rsid w:val="00BC2286"/>
    <w:rsid w:val="00BC57FE"/>
    <w:rsid w:val="00BD072B"/>
    <w:rsid w:val="00BE0F37"/>
    <w:rsid w:val="00BE1F0C"/>
    <w:rsid w:val="00BE3FD6"/>
    <w:rsid w:val="00BE551E"/>
    <w:rsid w:val="00BF0E46"/>
    <w:rsid w:val="00BF2D40"/>
    <w:rsid w:val="00BF67F5"/>
    <w:rsid w:val="00BF6D3E"/>
    <w:rsid w:val="00C006D9"/>
    <w:rsid w:val="00C03758"/>
    <w:rsid w:val="00C13C43"/>
    <w:rsid w:val="00C24F8C"/>
    <w:rsid w:val="00C3202D"/>
    <w:rsid w:val="00C33850"/>
    <w:rsid w:val="00C34E4C"/>
    <w:rsid w:val="00C3694D"/>
    <w:rsid w:val="00C37E5B"/>
    <w:rsid w:val="00C40A8B"/>
    <w:rsid w:val="00C417BA"/>
    <w:rsid w:val="00C42A01"/>
    <w:rsid w:val="00C45BEE"/>
    <w:rsid w:val="00C45E90"/>
    <w:rsid w:val="00C505F1"/>
    <w:rsid w:val="00C5241D"/>
    <w:rsid w:val="00C5293E"/>
    <w:rsid w:val="00C53562"/>
    <w:rsid w:val="00C53FF5"/>
    <w:rsid w:val="00C5478C"/>
    <w:rsid w:val="00C55AA7"/>
    <w:rsid w:val="00C57B95"/>
    <w:rsid w:val="00C6193C"/>
    <w:rsid w:val="00C63882"/>
    <w:rsid w:val="00C66F9C"/>
    <w:rsid w:val="00C67ACE"/>
    <w:rsid w:val="00C73459"/>
    <w:rsid w:val="00C74DF0"/>
    <w:rsid w:val="00C775BD"/>
    <w:rsid w:val="00C779C0"/>
    <w:rsid w:val="00C80721"/>
    <w:rsid w:val="00C8406B"/>
    <w:rsid w:val="00C86D09"/>
    <w:rsid w:val="00C92175"/>
    <w:rsid w:val="00C9375A"/>
    <w:rsid w:val="00C96D1B"/>
    <w:rsid w:val="00CA55CE"/>
    <w:rsid w:val="00CA6716"/>
    <w:rsid w:val="00CB0E5F"/>
    <w:rsid w:val="00CB2942"/>
    <w:rsid w:val="00CB2B19"/>
    <w:rsid w:val="00CB6543"/>
    <w:rsid w:val="00CC222B"/>
    <w:rsid w:val="00CC6649"/>
    <w:rsid w:val="00CC6819"/>
    <w:rsid w:val="00CC76D6"/>
    <w:rsid w:val="00CD2DCD"/>
    <w:rsid w:val="00CD6A7C"/>
    <w:rsid w:val="00CD7D88"/>
    <w:rsid w:val="00CE176C"/>
    <w:rsid w:val="00CE1F50"/>
    <w:rsid w:val="00CE61B8"/>
    <w:rsid w:val="00CE6719"/>
    <w:rsid w:val="00CF32BF"/>
    <w:rsid w:val="00CF4ECE"/>
    <w:rsid w:val="00CF4FF0"/>
    <w:rsid w:val="00CF61FF"/>
    <w:rsid w:val="00D01412"/>
    <w:rsid w:val="00D02380"/>
    <w:rsid w:val="00D15326"/>
    <w:rsid w:val="00D2233D"/>
    <w:rsid w:val="00D3090E"/>
    <w:rsid w:val="00D31D94"/>
    <w:rsid w:val="00D36C28"/>
    <w:rsid w:val="00D41B04"/>
    <w:rsid w:val="00D4263C"/>
    <w:rsid w:val="00D4347B"/>
    <w:rsid w:val="00D4547E"/>
    <w:rsid w:val="00D61E66"/>
    <w:rsid w:val="00D65C45"/>
    <w:rsid w:val="00D66946"/>
    <w:rsid w:val="00D6719F"/>
    <w:rsid w:val="00D671F3"/>
    <w:rsid w:val="00D734DB"/>
    <w:rsid w:val="00D7569B"/>
    <w:rsid w:val="00D75C0A"/>
    <w:rsid w:val="00D81738"/>
    <w:rsid w:val="00D8180F"/>
    <w:rsid w:val="00D8345E"/>
    <w:rsid w:val="00D8563F"/>
    <w:rsid w:val="00D860D0"/>
    <w:rsid w:val="00D8612C"/>
    <w:rsid w:val="00D8738B"/>
    <w:rsid w:val="00D91996"/>
    <w:rsid w:val="00D93D98"/>
    <w:rsid w:val="00DA566C"/>
    <w:rsid w:val="00DA5E40"/>
    <w:rsid w:val="00DA6729"/>
    <w:rsid w:val="00DA7BD1"/>
    <w:rsid w:val="00DB16E4"/>
    <w:rsid w:val="00DB33DC"/>
    <w:rsid w:val="00DB7445"/>
    <w:rsid w:val="00DC505B"/>
    <w:rsid w:val="00DC737B"/>
    <w:rsid w:val="00DD14D3"/>
    <w:rsid w:val="00DD686A"/>
    <w:rsid w:val="00DE5F42"/>
    <w:rsid w:val="00DF50FB"/>
    <w:rsid w:val="00E02E35"/>
    <w:rsid w:val="00E05CF6"/>
    <w:rsid w:val="00E061EE"/>
    <w:rsid w:val="00E1297F"/>
    <w:rsid w:val="00E12F05"/>
    <w:rsid w:val="00E202C5"/>
    <w:rsid w:val="00E208C5"/>
    <w:rsid w:val="00E20979"/>
    <w:rsid w:val="00E220DC"/>
    <w:rsid w:val="00E2765B"/>
    <w:rsid w:val="00E40031"/>
    <w:rsid w:val="00E40EF9"/>
    <w:rsid w:val="00E4220D"/>
    <w:rsid w:val="00E46F6C"/>
    <w:rsid w:val="00E47C84"/>
    <w:rsid w:val="00E47DBD"/>
    <w:rsid w:val="00E50F9A"/>
    <w:rsid w:val="00E52DD0"/>
    <w:rsid w:val="00E55174"/>
    <w:rsid w:val="00E600FE"/>
    <w:rsid w:val="00E62E7A"/>
    <w:rsid w:val="00E63573"/>
    <w:rsid w:val="00E67953"/>
    <w:rsid w:val="00E72D61"/>
    <w:rsid w:val="00E75102"/>
    <w:rsid w:val="00E7623D"/>
    <w:rsid w:val="00EA504F"/>
    <w:rsid w:val="00EA58C1"/>
    <w:rsid w:val="00EB1A43"/>
    <w:rsid w:val="00EC12AE"/>
    <w:rsid w:val="00EC1E90"/>
    <w:rsid w:val="00EC3409"/>
    <w:rsid w:val="00EC6B20"/>
    <w:rsid w:val="00ED520A"/>
    <w:rsid w:val="00EF3633"/>
    <w:rsid w:val="00EF37F4"/>
    <w:rsid w:val="00F00B8D"/>
    <w:rsid w:val="00F00BE1"/>
    <w:rsid w:val="00F06D7F"/>
    <w:rsid w:val="00F145F2"/>
    <w:rsid w:val="00F16861"/>
    <w:rsid w:val="00F22FDA"/>
    <w:rsid w:val="00F23C2C"/>
    <w:rsid w:val="00F2665C"/>
    <w:rsid w:val="00F36F18"/>
    <w:rsid w:val="00F37373"/>
    <w:rsid w:val="00F44479"/>
    <w:rsid w:val="00F4458D"/>
    <w:rsid w:val="00F46E2F"/>
    <w:rsid w:val="00F47528"/>
    <w:rsid w:val="00F572A0"/>
    <w:rsid w:val="00F62181"/>
    <w:rsid w:val="00F812AA"/>
    <w:rsid w:val="00F8470C"/>
    <w:rsid w:val="00F853D4"/>
    <w:rsid w:val="00F91161"/>
    <w:rsid w:val="00F94198"/>
    <w:rsid w:val="00F953A8"/>
    <w:rsid w:val="00F9691C"/>
    <w:rsid w:val="00F97DB3"/>
    <w:rsid w:val="00FA0C96"/>
    <w:rsid w:val="00FA0D60"/>
    <w:rsid w:val="00FA2D9F"/>
    <w:rsid w:val="00FA4B36"/>
    <w:rsid w:val="00FB25FF"/>
    <w:rsid w:val="00FB67C6"/>
    <w:rsid w:val="00FC2DCB"/>
    <w:rsid w:val="00FC6929"/>
    <w:rsid w:val="00FE16AC"/>
    <w:rsid w:val="00FE2179"/>
    <w:rsid w:val="00FE2258"/>
    <w:rsid w:val="00FF15A5"/>
    <w:rsid w:val="00FF161C"/>
    <w:rsid w:val="00FF2DF8"/>
    <w:rsid w:val="00FF6E1C"/>
    <w:rsid w:val="0B6A4FD3"/>
    <w:rsid w:val="12526AE3"/>
    <w:rsid w:val="19930D24"/>
    <w:rsid w:val="1D7D1445"/>
    <w:rsid w:val="4B334B73"/>
    <w:rsid w:val="501D2BEE"/>
    <w:rsid w:val="5D4849E0"/>
    <w:rsid w:val="6333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qFormat="1"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4"/>
    <w:qFormat/>
    <w:uiPriority w:val="0"/>
    <w:pPr>
      <w:keepNext/>
      <w:keepLines/>
      <w:spacing w:before="260" w:after="260" w:line="415" w:lineRule="auto"/>
      <w:outlineLvl w:val="1"/>
    </w:pPr>
    <w:rPr>
      <w:b/>
      <w:sz w:val="28"/>
    </w:rPr>
  </w:style>
  <w:style w:type="paragraph" w:styleId="5">
    <w:name w:val="heading 3"/>
    <w:basedOn w:val="1"/>
    <w:next w:val="4"/>
    <w:qFormat/>
    <w:uiPriority w:val="0"/>
    <w:pPr>
      <w:keepNext/>
      <w:keepLines/>
      <w:spacing w:before="260" w:after="260" w:line="415" w:lineRule="auto"/>
      <w:outlineLvl w:val="2"/>
    </w:pPr>
    <w:rPr>
      <w:b/>
    </w:rPr>
  </w:style>
  <w:style w:type="paragraph" w:styleId="6">
    <w:name w:val="heading 4"/>
    <w:basedOn w:val="1"/>
    <w:next w:val="1"/>
    <w:link w:val="4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  <w:style w:type="paragraph" w:styleId="7">
    <w:name w:val="List Bullet"/>
    <w:basedOn w:val="1"/>
    <w:autoRedefine/>
    <w:qFormat/>
    <w:uiPriority w:val="0"/>
    <w:pPr>
      <w:numPr>
        <w:ilvl w:val="0"/>
        <w:numId w:val="1"/>
      </w:numPr>
      <w:tabs>
        <w:tab w:val="clear" w:pos="360"/>
      </w:tabs>
      <w:snapToGrid w:val="0"/>
      <w:spacing w:line="360" w:lineRule="auto"/>
      <w:ind w:left="0" w:firstLine="0"/>
    </w:pPr>
    <w:rPr>
      <w:szCs w:val="24"/>
    </w:rPr>
  </w:style>
  <w:style w:type="paragraph" w:styleId="8">
    <w:name w:val="Document Map"/>
    <w:basedOn w:val="1"/>
    <w:semiHidden/>
    <w:qFormat/>
    <w:uiPriority w:val="0"/>
    <w:pPr>
      <w:numPr>
        <w:ilvl w:val="1"/>
        <w:numId w:val="2"/>
      </w:numPr>
      <w:shd w:val="clear" w:color="auto" w:fill="000080"/>
      <w:tabs>
        <w:tab w:val="left" w:pos="360"/>
        <w:tab w:val="clear" w:pos="720"/>
      </w:tabs>
      <w:ind w:left="0" w:firstLine="0"/>
    </w:pPr>
  </w:style>
  <w:style w:type="paragraph" w:styleId="9">
    <w:name w:val="Body Text Indent"/>
    <w:basedOn w:val="1"/>
    <w:qFormat/>
    <w:uiPriority w:val="0"/>
    <w:pPr>
      <w:ind w:firstLine="420"/>
    </w:pPr>
  </w:style>
  <w:style w:type="paragraph" w:styleId="10">
    <w:name w:val="toc 3"/>
    <w:basedOn w:val="1"/>
    <w:next w:val="1"/>
    <w:qFormat/>
    <w:uiPriority w:val="39"/>
    <w:pPr>
      <w:tabs>
        <w:tab w:val="right" w:leader="dot" w:pos="7473"/>
      </w:tabs>
      <w:spacing w:line="400" w:lineRule="atLeast"/>
      <w:ind w:left="600" w:leftChars="200" w:hanging="120" w:hangingChars="50"/>
    </w:pPr>
  </w:style>
  <w:style w:type="paragraph" w:styleId="11">
    <w:name w:val="Plain Text"/>
    <w:basedOn w:val="1"/>
    <w:qFormat/>
    <w:uiPriority w:val="0"/>
    <w:rPr>
      <w:rFonts w:ascii="宋体" w:hAnsi="Courier New"/>
    </w:rPr>
  </w:style>
  <w:style w:type="paragraph" w:styleId="12">
    <w:name w:val="Date"/>
    <w:basedOn w:val="1"/>
    <w:next w:val="1"/>
    <w:link w:val="33"/>
    <w:qFormat/>
    <w:uiPriority w:val="0"/>
    <w:pPr>
      <w:ind w:left="100" w:leftChars="2500"/>
    </w:pPr>
  </w:style>
  <w:style w:type="paragraph" w:styleId="13">
    <w:name w:val="Balloon Text"/>
    <w:basedOn w:val="1"/>
    <w:link w:val="44"/>
    <w:qFormat/>
    <w:uiPriority w:val="0"/>
    <w:rPr>
      <w:sz w:val="18"/>
      <w:szCs w:val="18"/>
    </w:rPr>
  </w:style>
  <w:style w:type="paragraph" w:styleId="14">
    <w:name w:val="footer"/>
    <w:basedOn w:val="1"/>
    <w:link w:val="30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line="400" w:lineRule="atLeast"/>
    </w:pPr>
  </w:style>
  <w:style w:type="paragraph" w:styleId="17">
    <w:name w:val="toc 2"/>
    <w:basedOn w:val="1"/>
    <w:next w:val="1"/>
    <w:qFormat/>
    <w:uiPriority w:val="39"/>
    <w:pPr>
      <w:tabs>
        <w:tab w:val="right" w:leader="dot" w:pos="7473"/>
      </w:tabs>
      <w:spacing w:line="400" w:lineRule="atLeast"/>
      <w:ind w:left="240" w:leftChars="100"/>
    </w:pPr>
  </w:style>
  <w:style w:type="paragraph" w:styleId="18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20">
    <w:name w:val="Title"/>
    <w:basedOn w:val="1"/>
    <w:next w:val="1"/>
    <w:link w:val="47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Strong"/>
    <w:basedOn w:val="23"/>
    <w:qFormat/>
    <w:uiPriority w:val="0"/>
    <w:rPr>
      <w:b/>
    </w:rPr>
  </w:style>
  <w:style w:type="character" w:styleId="25">
    <w:name w:val="page number"/>
    <w:basedOn w:val="23"/>
    <w:qFormat/>
    <w:uiPriority w:val="0"/>
  </w:style>
  <w:style w:type="character" w:styleId="26">
    <w:name w:val="Emphasis"/>
    <w:basedOn w:val="23"/>
    <w:qFormat/>
    <w:uiPriority w:val="0"/>
    <w:rPr>
      <w:i/>
    </w:rPr>
  </w:style>
  <w:style w:type="character" w:styleId="27">
    <w:name w:val="Hyperlink"/>
    <w:basedOn w:val="23"/>
    <w:unhideWhenUsed/>
    <w:qFormat/>
    <w:uiPriority w:val="99"/>
    <w:rPr>
      <w:color w:val="0000FF"/>
      <w:u w:val="single"/>
    </w:rPr>
  </w:style>
  <w:style w:type="character" w:styleId="28">
    <w:name w:val="HTML Code"/>
    <w:basedOn w:val="23"/>
    <w:semiHidden/>
    <w:unhideWhenUsed/>
    <w:qFormat/>
    <w:uiPriority w:val="0"/>
    <w:rPr>
      <w:rFonts w:ascii="Courier New" w:hAnsi="Courier New"/>
      <w:sz w:val="20"/>
    </w:rPr>
  </w:style>
  <w:style w:type="character" w:customStyle="1" w:styleId="29">
    <w:name w:val="Header Char"/>
    <w:basedOn w:val="23"/>
    <w:link w:val="15"/>
    <w:qFormat/>
    <w:uiPriority w:val="0"/>
    <w:rPr>
      <w:kern w:val="2"/>
      <w:sz w:val="18"/>
      <w:szCs w:val="18"/>
    </w:rPr>
  </w:style>
  <w:style w:type="character" w:customStyle="1" w:styleId="30">
    <w:name w:val="Footer Char"/>
    <w:basedOn w:val="23"/>
    <w:link w:val="14"/>
    <w:qFormat/>
    <w:uiPriority w:val="99"/>
    <w:rPr>
      <w:kern w:val="2"/>
      <w:sz w:val="18"/>
      <w:szCs w:val="18"/>
    </w:rPr>
  </w:style>
  <w:style w:type="paragraph" w:customStyle="1" w:styleId="31">
    <w:name w:val="毕业论文标题1.1"/>
    <w:basedOn w:val="1"/>
    <w:qFormat/>
    <w:uiPriority w:val="0"/>
    <w:pPr>
      <w:keepNext/>
      <w:widowControl/>
      <w:numPr>
        <w:ilvl w:val="1"/>
        <w:numId w:val="3"/>
      </w:numPr>
      <w:spacing w:before="240" w:after="120"/>
      <w:outlineLvl w:val="1"/>
    </w:pPr>
    <w:rPr>
      <w:b/>
      <w:sz w:val="28"/>
      <w:szCs w:val="24"/>
    </w:rPr>
  </w:style>
  <w:style w:type="paragraph" w:customStyle="1" w:styleId="32">
    <w:name w:val="毕业论文标题1.1.1"/>
    <w:basedOn w:val="1"/>
    <w:qFormat/>
    <w:uiPriority w:val="0"/>
    <w:pPr>
      <w:keepNext/>
      <w:widowControl/>
      <w:numPr>
        <w:ilvl w:val="2"/>
        <w:numId w:val="4"/>
      </w:numPr>
      <w:spacing w:before="240" w:after="120"/>
      <w:outlineLvl w:val="2"/>
    </w:pPr>
    <w:rPr>
      <w:b/>
      <w:sz w:val="28"/>
      <w:szCs w:val="24"/>
    </w:rPr>
  </w:style>
  <w:style w:type="character" w:customStyle="1" w:styleId="33">
    <w:name w:val="Date Char"/>
    <w:basedOn w:val="23"/>
    <w:link w:val="12"/>
    <w:qFormat/>
    <w:uiPriority w:val="0"/>
    <w:rPr>
      <w:kern w:val="2"/>
      <w:sz w:val="21"/>
    </w:rPr>
  </w:style>
  <w:style w:type="paragraph" w:customStyle="1" w:styleId="34">
    <w:name w:val="reader-word-layer reader-word-s8-1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35">
    <w:name w:val="reader-word-layer reader-word-s8-1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36">
    <w:name w:val="reader-word-layer reader-word-s8-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37">
    <w:name w:val="reader-word-layer reader-word-s8-9 reader-word-s8-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38">
    <w:name w:val="reader-word-layer reader-word-s8-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39">
    <w:name w:val="reader-word-layer reader-word-s8-1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40">
    <w:name w:val="reader-word-layer reader-word-s8-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41">
    <w:name w:val="reader-word-layer reader-word-s8-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42">
    <w:name w:val="reader-word-layer reader-word-s8-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43">
    <w:name w:val="reader-word-layer reader-word-s8-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44">
    <w:name w:val="Balloon Text Char"/>
    <w:basedOn w:val="23"/>
    <w:link w:val="13"/>
    <w:qFormat/>
    <w:uiPriority w:val="0"/>
    <w:rPr>
      <w:kern w:val="2"/>
      <w:sz w:val="18"/>
      <w:szCs w:val="18"/>
    </w:rPr>
  </w:style>
  <w:style w:type="paragraph" w:styleId="45">
    <w:name w:val="List Paragraph"/>
    <w:basedOn w:val="1"/>
    <w:qFormat/>
    <w:uiPriority w:val="34"/>
    <w:pPr>
      <w:ind w:firstLine="420" w:firstLineChars="200"/>
    </w:pPr>
  </w:style>
  <w:style w:type="character" w:customStyle="1" w:styleId="46">
    <w:name w:val="Heading 4 Char"/>
    <w:basedOn w:val="23"/>
    <w:link w:val="6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7">
    <w:name w:val="Title Char"/>
    <w:basedOn w:val="23"/>
    <w:link w:val="20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4C0F1-243A-4FBE-A1C1-EF5607DA28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tyut</Company>
  <Pages>13</Pages>
  <Words>2481</Words>
  <Characters>4144</Characters>
  <Lines>9</Lines>
  <Paragraphs>2</Paragraphs>
  <TotalTime>25</TotalTime>
  <ScaleCrop>false</ScaleCrop>
  <LinksUpToDate>false</LinksUpToDate>
  <CharactersWithSpaces>4496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2021-04-30T01:18:00Z</dcterms:created>
  <dc:creator>微软用户</dc:creator>
  <cp:lastModifiedBy>宋宇凡</cp:lastModifiedBy>
  <cp:lastPrinted>2019-05-29T05:31:00Z</cp:lastPrinted>
  <dcterms:modified xsi:type="dcterms:W3CDTF">2025-06-20T05:28:22Z</dcterms:modified>
  <dc:title>程序设计课程设计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eyJoZGlkIjoiMWIzYzdmYmUxMGQ4OTMzYWRhMTdjODg1OGVlMWY0MTAiLCJ1c2VySWQiOiIxNzA2MjEyMzk3In0=</vt:lpwstr>
  </property>
  <property fmtid="{D5CDD505-2E9C-101B-9397-08002B2CF9AE}" pid="3" name="KSOProductBuildVer">
    <vt:lpwstr>2052-12.1.0.21171</vt:lpwstr>
  </property>
  <property fmtid="{D5CDD505-2E9C-101B-9397-08002B2CF9AE}" pid="4" name="ICV">
    <vt:lpwstr>1F66BFF471BE4DC98A0BA31626ED891D_12</vt:lpwstr>
  </property>
</Properties>
</file>