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5341AC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第三章作业反馈及知识复习：</w:t>
      </w:r>
    </w:p>
    <w:p w14:paraId="67E3E768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3-10.本题为ＲＬＣ并联电路，复习时注意要区分与ＲＬＣ串联的结论的混淆。</w:t>
      </w:r>
      <w:r>
        <w:rPr>
          <w:rFonts w:hint="eastAsia" w:ascii="Calibri" w:hAnsi="Calibri" w:eastAsia="宋体" w:cs="Times New Roman"/>
          <w:color w:val="302BF1"/>
        </w:rPr>
        <w:t>并联电路电压相等且为参考相量，串联电路电流相等且为参考相量。</w:t>
      </w:r>
    </w:p>
    <w:p w14:paraId="3B072336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并联电路中</w:t>
      </w:r>
      <w:r>
        <w:rPr>
          <w:rFonts w:ascii="Calibri" w:hAnsi="Calibri" w:eastAsia="宋体" w:cs="Times New Roman"/>
          <w:color w:val="000000"/>
          <w:position w:val="-30"/>
        </w:rPr>
        <w:object>
          <v:shape id="_x0000_i1026" o:spt="75" type="#_x0000_t75" style="height:33.6pt;width:123.2pt;" o:ole="t" filled="f" o:preferrelative="t" stroked="f" coordsize="21600,21600">
            <v:path/>
            <v:fill on="f" focussize="0,0"/>
            <v:stroke on="f" joinstyle="miter"/>
            <v:imagedata r:id="rId5" o:title=""/>
            <o:lock v:ext="edit" aspectratio="t"/>
            <w10:wrap type="none"/>
            <w10:anchorlock/>
          </v:shape>
          <o:OLEObject Type="Embed" ProgID="Equation.3" ShapeID="_x0000_i1026" DrawAspect="Content" ObjectID="_1468075725" r:id="rId4">
            <o:LockedField>false</o:LockedField>
          </o:OLEObject>
        </w:object>
      </w:r>
      <w:r>
        <w:rPr>
          <w:rFonts w:hint="eastAsia" w:ascii="Calibri" w:hAnsi="Calibri" w:eastAsia="宋体" w:cs="Times New Roman"/>
          <w:color w:val="000000"/>
        </w:rPr>
        <w:t>串联电路中的</w:t>
      </w:r>
      <w:r>
        <w:rPr>
          <w:rFonts w:hint="eastAsia" w:ascii="Calibri" w:hAnsi="Calibri" w:eastAsia="宋体" w:cs="Times New Roman"/>
          <w:i/>
          <w:color w:val="000000"/>
        </w:rPr>
        <w:t>Ｚ</w:t>
      </w:r>
      <w:r>
        <w:rPr>
          <w:rFonts w:hint="eastAsia" w:ascii="Calibri" w:hAnsi="Calibri" w:eastAsia="宋体" w:cs="Times New Roman"/>
          <w:i/>
          <w:color w:val="000000"/>
          <w:vertAlign w:val="subscript"/>
        </w:rPr>
        <w:t>总</w:t>
      </w:r>
      <w:r>
        <w:rPr>
          <w:rFonts w:hint="eastAsia" w:ascii="Calibri" w:hAnsi="Calibri" w:eastAsia="宋体" w:cs="Times New Roman"/>
          <w:i/>
          <w:color w:val="000000"/>
        </w:rPr>
        <w:t>=Ｒ+j（Ｘ</w:t>
      </w:r>
      <w:r>
        <w:rPr>
          <w:rFonts w:hint="eastAsia" w:ascii="Calibri" w:hAnsi="Calibri" w:eastAsia="宋体" w:cs="Times New Roman"/>
          <w:i/>
          <w:color w:val="000000"/>
          <w:vertAlign w:val="subscript"/>
        </w:rPr>
        <w:t>Ｌ</w:t>
      </w:r>
      <w:r>
        <w:rPr>
          <w:rFonts w:hint="eastAsia" w:ascii="Calibri" w:hAnsi="Calibri" w:eastAsia="宋体" w:cs="Times New Roman"/>
          <w:i/>
          <w:color w:val="000000"/>
        </w:rPr>
        <w:t>-Ｘ</w:t>
      </w:r>
      <w:r>
        <w:rPr>
          <w:rFonts w:hint="eastAsia" w:ascii="Calibri" w:hAnsi="Calibri" w:eastAsia="宋体" w:cs="Times New Roman"/>
          <w:i/>
          <w:color w:val="000000"/>
          <w:vertAlign w:val="subscript"/>
        </w:rPr>
        <w:t>Ｃ</w:t>
      </w:r>
      <w:r>
        <w:rPr>
          <w:rFonts w:hint="eastAsia" w:ascii="Calibri" w:hAnsi="Calibri" w:eastAsia="宋体" w:cs="Times New Roman"/>
          <w:i/>
          <w:color w:val="000000"/>
        </w:rPr>
        <w:t>）</w:t>
      </w:r>
    </w:p>
    <w:p w14:paraId="26455F3F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公式问题：掌握以下图</w:t>
      </w:r>
    </w:p>
    <w:p w14:paraId="7410C3D3">
      <w:pPr>
        <w:rPr>
          <w:rFonts w:ascii="Calibri" w:hAnsi="Calibri" w:eastAsia="宋体" w:cs="Times New Roman"/>
          <w:color w:val="000000"/>
        </w:rPr>
      </w:pP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346065" cy="3554095"/>
            <wp:effectExtent l="0" t="0" r="3175" b="12065"/>
            <wp:docPr id="528" name="图片 5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" name="图片 528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48295" cy="35555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21CCC83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作业问题：</w:t>
      </w:r>
    </w:p>
    <w:p w14:paraId="26F63745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１、瞬时值关系表达式与相量表达式混淆不清。</w:t>
      </w:r>
    </w:p>
    <w:p w14:paraId="559EE9F8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２、相量图应有参考相量，不要分开来画。</w:t>
      </w:r>
    </w:p>
    <w:p w14:paraId="709421A2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３、一定要标明各个待求量的相位。</w:t>
      </w:r>
    </w:p>
    <w:p w14:paraId="55ADCFE7">
      <w:pPr>
        <w:rPr>
          <w:rFonts w:ascii="Calibri" w:hAnsi="Calibri" w:eastAsia="宋体" w:cs="Times New Roman"/>
          <w:color w:val="000000"/>
        </w:rPr>
      </w:pPr>
      <w:r>
        <w:rPr>
          <w:rFonts w:ascii="Calibri" w:hAnsi="Calibri" w:eastAsia="宋体" w:cs="Times New Roman"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133985</wp:posOffset>
                </wp:positionH>
                <wp:positionV relativeFrom="paragraph">
                  <wp:posOffset>2604770</wp:posOffset>
                </wp:positionV>
                <wp:extent cx="3864610" cy="2687955"/>
                <wp:effectExtent l="12700" t="12700" r="24130" b="27305"/>
                <wp:wrapNone/>
                <wp:docPr id="1" name="组合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864610" cy="2687955"/>
                          <a:chOff x="1345" y="5542"/>
                          <a:chExt cx="6086" cy="4233"/>
                        </a:xfrm>
                        <a:effectLst/>
                      </wpg:grpSpPr>
                      <wps:wsp>
                        <wps:cNvPr id="14" name="自选图形 22"/>
                        <wps:cNvSpPr/>
                        <wps:spPr>
                          <a:xfrm>
                            <a:off x="5719" y="5542"/>
                            <a:ext cx="1712" cy="761"/>
                          </a:xfrm>
                          <a:prstGeom prst="wedgeRectCallout">
                            <a:avLst>
                              <a:gd name="adj1" fmla="val -172546"/>
                              <a:gd name="adj2" fmla="val 233444"/>
                            </a:avLst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25400" cap="flat" cmpd="sng">
                            <a:solidFill>
                              <a:srgbClr val="FF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txbx>
                          <w:txbxContent>
                            <w:p w14:paraId="6D63F3E0">
                              <w:pPr>
                                <w:rPr>
                                  <w:rFonts w:ascii="宋体" w:hAnsi="宋体" w:eastAsia="宋体" w:cs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 w:ascii="Calibri" w:hAnsi="Calibri" w:eastAsia="宋体" w:cs="Times New Roman"/>
                                  <w:color w:val="000000"/>
                                </w:rPr>
                                <w:t>适用于RLC</w:t>
                              </w:r>
                              <w:r>
                                <w:rPr>
                                  <w:rFonts w:hint="eastAsia" w:ascii="宋体" w:hAnsi="宋体" w:eastAsia="宋体" w:cs="Times New Roman"/>
                                  <w:color w:val="000000"/>
                                </w:rPr>
                                <w:t>串联电路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15" name="自选图形 23"/>
                        <wps:cNvSpPr/>
                        <wps:spPr>
                          <a:xfrm>
                            <a:off x="1345" y="7023"/>
                            <a:ext cx="2296" cy="2636"/>
                          </a:xfrm>
                          <a:prstGeom prst="flowChartProcess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25400" cap="flat" cmpd="sng">
                            <a:solidFill>
                              <a:srgbClr val="FF000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upright="1"/>
                      </wps:wsp>
                      <wps:wsp>
                        <wps:cNvPr id="16" name="自选图形 24"/>
                        <wps:cNvSpPr/>
                        <wps:spPr>
                          <a:xfrm>
                            <a:off x="5950" y="8634"/>
                            <a:ext cx="1155" cy="1141"/>
                          </a:xfrm>
                          <a:prstGeom prst="wedgeRectCallout">
                            <a:avLst>
                              <a:gd name="adj1" fmla="val -72769"/>
                              <a:gd name="adj2" fmla="val 10384"/>
                            </a:avLst>
                          </a:prstGeom>
                          <a:solidFill>
                            <a:srgbClr val="FFFFFF"/>
                          </a:solidFill>
                          <a:ln w="25400" cap="flat" cmpd="sng">
                            <a:solidFill>
                              <a:srgbClr val="0070C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txbx>
                          <w:txbxContent>
                            <w:p w14:paraId="46C33662">
                              <w:pPr>
                                <w:rPr>
                                  <w:rFonts w:ascii="Calibri" w:hAnsi="Calibri" w:eastAsia="宋体" w:cs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hint="eastAsia" w:ascii="Calibri" w:hAnsi="Calibri" w:eastAsia="宋体" w:cs="Times New Roman"/>
                                  <w:color w:val="000000"/>
                                </w:rPr>
                                <w:t>适用于任何电路</w:t>
                              </w:r>
                            </w:p>
                          </w:txbxContent>
                        </wps:txbx>
                        <wps:bodyPr upright="1"/>
                      </wps:wsp>
                      <wps:wsp>
                        <wps:cNvPr id="22" name="自选图形 25"/>
                        <wps:cNvSpPr/>
                        <wps:spPr>
                          <a:xfrm>
                            <a:off x="3940" y="8634"/>
                            <a:ext cx="1779" cy="1141"/>
                          </a:xfrm>
                          <a:prstGeom prst="flowChartAlternateProcess">
                            <a:avLst/>
                          </a:prstGeom>
                          <a:solidFill>
                            <a:srgbClr val="FFFFFF">
                              <a:alpha val="0"/>
                            </a:srgbClr>
                          </a:solidFill>
                          <a:ln w="25400" cap="flat" cmpd="sng">
                            <a:solidFill>
                              <a:srgbClr val="0070C0"/>
                            </a:solidFill>
                            <a:prstDash val="solid"/>
                            <a:miter/>
                            <a:headEnd type="none" w="med" len="med"/>
                            <a:tailEnd type="none" w="med" len="med"/>
                          </a:ln>
                          <a:effectLst/>
                        </wps:spPr>
                        <wps:bodyPr upright="1"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0.55pt;margin-top:205.1pt;height:211.65pt;width:304.3pt;z-index:251659264;mso-width-relative:page;mso-height-relative:page;" coordorigin="1345,5542" coordsize="6086,4233" o:gfxdata="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">
                <o:lock v:ext="edit" aspectratio="f"/>
                <v:shape id="自选图形 22" o:spid="_x0000_s1026" o:spt="61" type="#_x0000_t61" style="position:absolute;left:5719;top:5542;height:761;width:1712;" fillcolor="#FFFFFF" filled="t" stroked="t" coordsize="21600,21600" o:gfxdata="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4woD+vQAA&#10;ANsAAAAPAAAAAAAAAAEAIAAAACIAAABkcnMvZG93bnJldi54bWxQSwECFAAUAAAACACHTuJAMy8F&#10;njsAAAA5AAAAEAAAAAAAAAABACAAAAAMAQAAZHJzL3NoYXBleG1sLnhtbFBLBQYAAAAABgAGAFsB&#10;AAC2AwAAAAA=&#10;" adj="-26470,61224">
                  <v:fill on="t" opacity="0f" focussize="0,0"/>
                  <v:stroke weight="2pt" color="#FF0000" joinstyle="miter"/>
                  <v:imagedata o:title=""/>
                  <o:lock v:ext="edit" aspectratio="f"/>
                  <v:textbox>
                    <w:txbxContent>
                      <w:p w14:paraId="6D63F3E0">
                        <w:pPr>
                          <w:rPr>
                            <w:rFonts w:ascii="宋体" w:hAnsi="宋体" w:eastAsia="宋体" w:cs="Times New Roman"/>
                            <w:color w:val="000000"/>
                          </w:rPr>
                        </w:pPr>
                        <w:r>
                          <w:rPr>
                            <w:rFonts w:hint="eastAsia" w:ascii="Calibri" w:hAnsi="Calibri" w:eastAsia="宋体" w:cs="Times New Roman"/>
                            <w:color w:val="000000"/>
                          </w:rPr>
                          <w:t>适用于RLC</w:t>
                        </w:r>
                        <w:r>
                          <w:rPr>
                            <w:rFonts w:hint="eastAsia" w:ascii="宋体" w:hAnsi="宋体" w:eastAsia="宋体" w:cs="Times New Roman"/>
                            <w:color w:val="000000"/>
                          </w:rPr>
                          <w:t>串联电路</w:t>
                        </w:r>
                      </w:p>
                    </w:txbxContent>
                  </v:textbox>
                </v:shape>
                <v:shape id="自选图形 23" o:spid="_x0000_s1026" o:spt="109" type="#_x0000_t109" style="position:absolute;left:1345;top:7023;height:2636;width:2296;" fillcolor="#FFFFFF" filled="t" stroked="t" coordsize="21600,21600" o:gfxdata="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Vy7kL4A&#10;AADbAAAADwAAAAAAAAABACAAAAAiAAAAZHJzL2Rvd25yZXYueG1sUEsBAhQAFAAAAAgAh07iQDMv&#10;BZ47AAAAOQAAABAAAAAAAAAAAQAgAAAADQEAAGRycy9zaGFwZXhtbC54bWxQSwUGAAAAAAYABgBb&#10;AQAAtwMAAAAA&#10;">
                  <v:fill on="t" opacity="0f" focussize="0,0"/>
                  <v:stroke weight="2pt" color="#FF0000" joinstyle="miter"/>
                  <v:imagedata o:title=""/>
                  <o:lock v:ext="edit" aspectratio="f"/>
                </v:shape>
                <v:shape id="自选图形 24" o:spid="_x0000_s1026" o:spt="61" type="#_x0000_t61" style="position:absolute;left:5950;top:8634;height:1141;width:1155;" fillcolor="#FFFFFF" filled="t" stroked="t" coordsize="21600,21600" o:gfxdata="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1co28AAAA&#10;2wAAAA8AAAAAAAAAAQAgAAAAIgAAAGRycy9kb3ducmV2LnhtbFBLAQIUABQAAAAIAIdO4kAzLwWe&#10;OwAAADkAAAAQAAAAAAAAAAEAIAAAAAsBAABkcnMvc2hhcGV4bWwueG1sUEsFBgAAAAAGAAYAWwEA&#10;ALUDAAAAAA==&#10;" adj="-4918,13043">
                  <v:fill on="t" focussize="0,0"/>
                  <v:stroke weight="2pt" color="#0070C0" joinstyle="miter"/>
                  <v:imagedata o:title=""/>
                  <o:lock v:ext="edit" aspectratio="f"/>
                  <v:textbox>
                    <w:txbxContent>
                      <w:p w14:paraId="46C33662">
                        <w:pPr>
                          <w:rPr>
                            <w:rFonts w:ascii="Calibri" w:hAnsi="Calibri" w:eastAsia="宋体" w:cs="Times New Roman"/>
                            <w:color w:val="000000"/>
                          </w:rPr>
                        </w:pPr>
                        <w:r>
                          <w:rPr>
                            <w:rFonts w:hint="eastAsia" w:ascii="Calibri" w:hAnsi="Calibri" w:eastAsia="宋体" w:cs="Times New Roman"/>
                            <w:color w:val="000000"/>
                          </w:rPr>
                          <w:t>适用于任何电路</w:t>
                        </w:r>
                      </w:p>
                    </w:txbxContent>
                  </v:textbox>
                </v:shape>
                <v:shape id="自选图形 25" o:spid="_x0000_s1026" o:spt="176" type="#_x0000_t176" style="position:absolute;left:3940;top:8634;height:1141;width:1779;" fillcolor="#FFFFFF" filled="t" stroked="t" coordsize="21600,21600" o:gfxdata="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TPRrugAAANsA&#10;AAAPAAAAAAAAAAEAIAAAACIAAABkcnMvZG93bnJldi54bWxQSwECFAAUAAAACACHTuJAMy8FnjsA&#10;AAA5AAAAEAAAAAAAAAABACAAAAAJAQAAZHJzL3NoYXBleG1sLnhtbFBLBQYAAAAABgAGAFsBAACz&#10;AwAAAAA=&#10;">
                  <v:fill on="t" opacity="0f" focussize="0,0"/>
                  <v:stroke weight="2pt" color="#0070C0" joinstyle="miter"/>
                  <v:imagedata o:title=""/>
                  <o:lock v:ext="edit" aspectratio="f"/>
                </v:shape>
              </v:group>
            </w:pict>
          </mc:Fallback>
        </mc:AlternateContent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4013835" cy="2647950"/>
            <wp:effectExtent l="0" t="0" r="9525" b="3810"/>
            <wp:docPr id="531" name="图片 5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" name="图片 53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15117" cy="26491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3228340" cy="2510155"/>
            <wp:effectExtent l="0" t="0" r="2540" b="4445"/>
            <wp:docPr id="534" name="图片 5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4" name="图片 534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31244" cy="2512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2466340" cy="2061210"/>
            <wp:effectExtent l="0" t="0" r="2540" b="11430"/>
            <wp:docPr id="537" name="图片 5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7" name="图片 53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66631" cy="206173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 w:cs="Times New Roman"/>
          <w:color w:val="000000"/>
          <w:lang w:bidi="ar-SA"/>
        </w:rPr>
        <w:drawing>
          <wp:inline distT="0" distB="0" distL="0" distR="0">
            <wp:extent cx="3016885" cy="1956435"/>
            <wp:effectExtent l="0" t="0" r="635" b="9525"/>
            <wp:docPr id="541" name="图片 5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1" name="图片 541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8880" cy="1957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 w:cs="Times New Roman"/>
          <w:color w:val="000000"/>
          <w:lang w:bidi="ar-SA"/>
        </w:rPr>
        <w:drawing>
          <wp:inline distT="0" distB="0" distL="0" distR="0">
            <wp:extent cx="2894965" cy="2286000"/>
            <wp:effectExtent l="0" t="0" r="635" b="0"/>
            <wp:docPr id="544" name="图片 5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4" name="图片 544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96433" cy="22868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896A340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3-18.</w:t>
      </w:r>
    </w:p>
    <w:p w14:paraId="308DC57C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作业问题：１、平均功率即为有功功率，用大写Ｐ表示。</w:t>
      </w:r>
    </w:p>
    <w:p w14:paraId="0E21AA85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２、功率因素角为电压相位与电流相位的差，即电压超前电流的相位差。</w:t>
      </w:r>
    </w:p>
    <w:p w14:paraId="15B9D127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  <w:lang w:bidi="ar-SA"/>
        </w:rPr>
        <w:drawing>
          <wp:inline distT="0" distB="0" distL="0" distR="0">
            <wp:extent cx="2745740" cy="1854200"/>
            <wp:effectExtent l="0" t="0" r="12700" b="5080"/>
            <wp:docPr id="577" name="图片 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" name="图片 57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5145" cy="18541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D060466">
      <w:pPr>
        <w:rPr>
          <w:rFonts w:ascii="Calibri" w:hAnsi="Calibri" w:eastAsia="宋体" w:cs="Times New Roman"/>
          <w:color w:val="000000"/>
        </w:rPr>
      </w:pP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2580640" cy="1983740"/>
            <wp:effectExtent l="0" t="0" r="10160" b="12700"/>
            <wp:docPr id="547" name="图片 5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" name="图片 54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83074" cy="19855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2594610" cy="1863090"/>
            <wp:effectExtent l="0" t="0" r="11430" b="11430"/>
            <wp:docPr id="550" name="图片 5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" name="图片 550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6053" cy="186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8C27656">
      <w:pPr>
        <w:rPr>
          <w:rFonts w:ascii="Calibri" w:hAnsi="Calibri" w:eastAsia="宋体" w:cs="Times New Roman"/>
          <w:color w:val="000000"/>
        </w:rPr>
      </w:pP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2715260" cy="1897380"/>
            <wp:effectExtent l="0" t="0" r="12700" b="7620"/>
            <wp:docPr id="559" name="图片 5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" name="图片 55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14608" cy="18968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2973070" cy="2009775"/>
            <wp:effectExtent l="0" t="0" r="13970" b="1905"/>
            <wp:docPr id="568" name="图片 5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" name="图片 568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2127" cy="20092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2850515" cy="1932305"/>
            <wp:effectExtent l="0" t="0" r="14605" b="3175"/>
            <wp:docPr id="571" name="图片 5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" name="图片 571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50417" cy="19318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 w:cs="Times New Roman"/>
          <w:color w:val="000000"/>
          <w:lang w:bidi="ar-SA"/>
        </w:rPr>
        <w:drawing>
          <wp:inline distT="0" distB="0" distL="0" distR="0">
            <wp:extent cx="3076575" cy="2066925"/>
            <wp:effectExtent l="0" t="0" r="1905" b="5715"/>
            <wp:docPr id="8" name="图片 5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574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4014" cy="20719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D9606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3-23. 如右上图。第三章内容较多，同学们应抓紧时间复习。</w:t>
      </w:r>
    </w:p>
    <w:p w14:paraId="366750A9">
      <w:pPr>
        <w:rPr>
          <w:rFonts w:ascii="Calibri" w:hAnsi="Calibri" w:eastAsia="宋体" w:cs="Times New Roman"/>
          <w:color w:val="FF0000"/>
        </w:rPr>
      </w:pPr>
      <w:r>
        <w:rPr>
          <w:rFonts w:hint="eastAsia" w:ascii="Calibri" w:hAnsi="Calibri" w:eastAsia="宋体" w:cs="Times New Roman"/>
          <w:color w:val="FF0000"/>
        </w:rPr>
        <w:t>下面将以往考试情况及考试题型说明及举例。以往试题只是给大家一个难易程度的参考。每年考试学校要求不会有20%~30%的重复率考试题。</w:t>
      </w:r>
      <w:r>
        <w:rPr>
          <w:rFonts w:hint="eastAsia" w:ascii="Calibri" w:hAnsi="Calibri" w:eastAsia="宋体" w:cs="Times New Roman"/>
          <w:color w:val="FF0000"/>
          <w:lang w:val="en-US" w:eastAsia="zh-CN"/>
        </w:rPr>
        <w:t>另外A、B卷选项也不相同，请大家不要存在侥幸心理。</w:t>
      </w:r>
      <w:r>
        <w:rPr>
          <w:rFonts w:hint="eastAsia" w:ascii="Calibri" w:hAnsi="Calibri" w:eastAsia="宋体" w:cs="Times New Roman"/>
          <w:color w:val="FF0000"/>
        </w:rPr>
        <w:t>同学们应认真做好课本内容、例题及习题的复习。这些题还是一个一个都要做一做</w:t>
      </w:r>
      <w:r>
        <w:rPr>
          <w:rFonts w:hint="eastAsia" w:ascii="Calibri" w:hAnsi="Calibri" w:eastAsia="宋体" w:cs="Times New Roman"/>
          <w:color w:val="FF0000"/>
          <w:lang w:eastAsia="zh-CN"/>
        </w:rPr>
        <w:t>，</w:t>
      </w:r>
      <w:r>
        <w:rPr>
          <w:rFonts w:hint="eastAsia" w:ascii="Calibri" w:hAnsi="Calibri" w:eastAsia="宋体" w:cs="Times New Roman"/>
          <w:color w:val="FF0000"/>
          <w:lang w:val="en-US" w:eastAsia="zh-CN"/>
        </w:rPr>
        <w:t>重在提高知识</w:t>
      </w:r>
      <w:r>
        <w:rPr>
          <w:rFonts w:hint="eastAsia" w:ascii="Calibri" w:hAnsi="Calibri" w:eastAsia="宋体" w:cs="Times New Roman"/>
          <w:color w:val="FF0000"/>
        </w:rPr>
        <w:t>。</w:t>
      </w:r>
    </w:p>
    <w:p w14:paraId="36AF2C72">
      <w:pPr>
        <w:rPr>
          <w:rFonts w:ascii="Calibri" w:hAnsi="Calibri" w:eastAsia="宋体" w:cs="Times New Roman"/>
          <w:color w:val="FF0000"/>
        </w:rPr>
      </w:pPr>
      <w:r>
        <w:rPr>
          <w:rFonts w:hint="eastAsia" w:ascii="Calibri" w:hAnsi="Calibri" w:eastAsia="宋体" w:cs="Times New Roman"/>
          <w:color w:val="FF0000"/>
        </w:rPr>
        <w:t>按以往考试的情况，考试一般由填空题（每空２分，共20分）、单项选择题（每小题2分，共30分）、综合计算题（每题10分，共50分）三部分组成。</w:t>
      </w:r>
    </w:p>
    <w:p w14:paraId="002AC476">
      <w:pPr>
        <w:rPr>
          <w:rFonts w:ascii="Calibri" w:hAnsi="Calibri" w:eastAsia="宋体" w:cs="Times New Roman"/>
          <w:color w:val="FF0000"/>
        </w:rPr>
      </w:pPr>
      <w:r>
        <w:rPr>
          <w:rFonts w:hint="eastAsia" w:ascii="Calibri" w:hAnsi="Calibri" w:eastAsia="宋体" w:cs="Times New Roman"/>
          <w:color w:val="FF0000"/>
        </w:rPr>
        <w:t>综合计算题为五个题，其中一个为仿真题。</w:t>
      </w:r>
    </w:p>
    <w:p w14:paraId="064CA8B7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考试范围：</w:t>
      </w:r>
    </w:p>
    <w:p w14:paraId="03582E8C">
      <w:pPr>
        <w:sectPr>
          <w:pgSz w:w="11906" w:h="16838"/>
          <w:pgMar w:top="1440" w:right="1133" w:bottom="1440" w:left="1134" w:header="851" w:footer="992" w:gutter="0"/>
          <w:cols w:space="425" w:num="1"/>
          <w:docGrid w:type="lines" w:linePitch="312" w:charSpace="0"/>
        </w:sectPr>
      </w:pPr>
      <w:r>
        <w:rPr>
          <w:rFonts w:hint="eastAsia" w:ascii="Calibri" w:hAnsi="Calibri" w:eastAsia="宋体" w:cs="Times New Roman"/>
          <w:color w:val="000000"/>
        </w:rPr>
        <w:t>查看资料</w:t>
      </w:r>
    </w:p>
    <w:p w14:paraId="70BA2A30">
      <w:pPr>
        <w:rPr>
          <w:rFonts w:ascii="Calibri" w:hAnsi="Calibri" w:eastAsia="宋体" w:cs="Times New Roman"/>
          <w:color w:val="000000"/>
        </w:rPr>
      </w:pPr>
    </w:p>
    <w:p w14:paraId="46861DDF">
      <w:pPr>
        <w:rPr>
          <w:rFonts w:ascii="Calibri" w:hAnsi="Calibri" w:eastAsia="宋体" w:cs="Times New Roman"/>
          <w:color w:val="000000"/>
        </w:rPr>
      </w:pPr>
    </w:p>
    <w:p w14:paraId="30292AF7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仿真考试题例：</w:t>
      </w:r>
    </w:p>
    <w:p w14:paraId="6062A356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（1）电路如图 19 所示，若测量 R3 的功率，请将图 20 正确连线。</w:t>
      </w:r>
    </w:p>
    <w:p w14:paraId="15570FD3">
      <w:pPr>
        <w:rPr>
          <w:rFonts w:ascii="Calibri" w:hAnsi="Calibri" w:eastAsia="宋体" w:cs="Times New Roman"/>
          <w:color w:val="000000"/>
        </w:rPr>
      </w:pP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553075" cy="2124075"/>
            <wp:effectExtent l="0" t="0" r="9525" b="9525"/>
            <wp:docPr id="5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17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124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6E6A805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（2）已知一正弦交流电路，所加电源为</w:t>
      </w:r>
      <w:r>
        <w:rPr>
          <w:rFonts w:hint="eastAsia" w:ascii="Calibri" w:hAnsi="Calibri" w:eastAsia="宋体" w:cs="Times New Roman"/>
          <w:color w:val="000000"/>
          <w:lang w:bidi="ar-SA"/>
        </w:rPr>
        <w:drawing>
          <wp:inline distT="0" distB="0" distL="0" distR="0">
            <wp:extent cx="1476375" cy="219075"/>
            <wp:effectExtent l="0" t="0" r="1905" b="9525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图片 123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 w:cs="Times New Roman"/>
          <w:color w:val="000000"/>
        </w:rPr>
        <w:t>，若采用交流分析方法测相频特性和最大值幅频特性，请在图 21 中正确填写必要的参数设置。</w:t>
      </w:r>
    </w:p>
    <w:p w14:paraId="5BEFD3B0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381625" cy="3309620"/>
            <wp:effectExtent l="0" t="0" r="13335" b="1270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图片 12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81625" cy="33102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D6D768F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（3）若同时测量图 22 电路的输入、输出电压波形，请正确连接测量仪器。</w:t>
      </w:r>
    </w:p>
    <w:p w14:paraId="4EA0020C">
      <w:pPr>
        <w:rPr>
          <w:rFonts w:ascii="Calibri" w:hAnsi="Calibri" w:eastAsia="宋体" w:cs="Times New Roman"/>
          <w:color w:val="000000"/>
        </w:rPr>
      </w:pPr>
    </w:p>
    <w:p w14:paraId="3D3DC5B6">
      <w:pPr>
        <w:rPr>
          <w:rFonts w:ascii="Calibri" w:hAnsi="Calibri" w:eastAsia="宋体" w:cs="Times New Roman"/>
          <w:color w:val="000000"/>
        </w:rPr>
      </w:pPr>
    </w:p>
    <w:p w14:paraId="4E2CBCBE">
      <w:pPr>
        <w:rPr>
          <w:rFonts w:ascii="Calibri" w:hAnsi="Calibri" w:eastAsia="宋体" w:cs="Times New Roman"/>
          <w:color w:val="000000"/>
        </w:rPr>
      </w:pPr>
    </w:p>
    <w:p w14:paraId="4657C010">
      <w:pPr>
        <w:rPr>
          <w:rFonts w:ascii="Calibri" w:hAnsi="Calibri" w:eastAsia="宋体" w:cs="Times New Roman"/>
          <w:color w:val="000000"/>
        </w:rPr>
      </w:pPr>
    </w:p>
    <w:p w14:paraId="1A75D1CC">
      <w:pPr>
        <w:rPr>
          <w:rFonts w:hint="eastAsia" w:ascii="Calibri" w:hAnsi="Calibri" w:eastAsia="宋体" w:cs="Times New Roman"/>
          <w:color w:val="000000"/>
        </w:rPr>
      </w:pPr>
    </w:p>
    <w:p w14:paraId="0B393964">
      <w:pPr>
        <w:rPr>
          <w:rFonts w:hint="eastAsia" w:ascii="Calibri" w:hAnsi="Calibri" w:eastAsia="宋体" w:cs="Times New Roman"/>
          <w:color w:val="000000"/>
        </w:rPr>
      </w:pPr>
    </w:p>
    <w:p w14:paraId="0B4B27C5">
      <w:pPr>
        <w:rPr>
          <w:rFonts w:hint="eastAsia" w:ascii="Calibri" w:hAnsi="Calibri" w:eastAsia="宋体" w:cs="Times New Roman"/>
          <w:color w:val="000000"/>
        </w:rPr>
      </w:pPr>
    </w:p>
    <w:p w14:paraId="3988D226">
      <w:pPr>
        <w:rPr>
          <w:rFonts w:hint="eastAsia" w:ascii="Calibri" w:hAnsi="Calibri" w:eastAsia="宋体" w:cs="Times New Roman"/>
          <w:color w:val="000000"/>
        </w:rPr>
      </w:pPr>
    </w:p>
    <w:p w14:paraId="5E40E0F2">
      <w:pPr>
        <w:rPr>
          <w:rFonts w:hint="eastAsia" w:ascii="Calibri" w:hAnsi="Calibri" w:eastAsia="宋体" w:cs="Times New Roman"/>
          <w:color w:val="000000"/>
        </w:rPr>
      </w:pPr>
    </w:p>
    <w:p w14:paraId="12D4B321">
      <w:pPr>
        <w:rPr>
          <w:rFonts w:hint="eastAsia" w:ascii="Calibri" w:hAnsi="Calibri" w:eastAsia="宋体" w:cs="Times New Roman"/>
          <w:color w:val="000000"/>
        </w:rPr>
      </w:pPr>
    </w:p>
    <w:p w14:paraId="5F920D5B">
      <w:pPr>
        <w:rPr>
          <w:rFonts w:hint="eastAsia" w:ascii="Calibri" w:hAnsi="Calibri" w:eastAsia="宋体" w:cs="Times New Roman"/>
          <w:color w:val="000000"/>
        </w:rPr>
      </w:pPr>
    </w:p>
    <w:p w14:paraId="68AC0637">
      <w:pPr>
        <w:rPr>
          <w:rFonts w:hint="eastAsia" w:ascii="Calibri" w:hAnsi="Calibri" w:eastAsia="宋体" w:cs="Times New Roman"/>
          <w:color w:val="000000"/>
        </w:rPr>
      </w:pPr>
    </w:p>
    <w:p w14:paraId="10E49D57">
      <w:pPr>
        <w:rPr>
          <w:rFonts w:hint="eastAsia" w:ascii="Calibri" w:hAnsi="Calibri" w:eastAsia="宋体" w:cs="Times New Roman"/>
          <w:color w:val="000000"/>
        </w:rPr>
      </w:pPr>
    </w:p>
    <w:p w14:paraId="6CEEC047">
      <w:pPr>
        <w:rPr>
          <w:rFonts w:hint="eastAsia" w:ascii="Calibri" w:hAnsi="Calibri" w:eastAsia="宋体" w:cs="Times New Roman"/>
          <w:color w:val="000000"/>
        </w:rPr>
      </w:pPr>
    </w:p>
    <w:p w14:paraId="4D38CF05">
      <w:pPr>
        <w:rPr>
          <w:rFonts w:hint="eastAsia" w:ascii="Calibri" w:hAnsi="Calibri" w:eastAsia="宋体" w:cs="Times New Roman"/>
          <w:color w:val="000000"/>
        </w:rPr>
      </w:pPr>
    </w:p>
    <w:p w14:paraId="07BC22F6">
      <w:pPr>
        <w:rPr>
          <w:rFonts w:hint="eastAsia" w:ascii="Calibri" w:hAnsi="Calibri" w:eastAsia="宋体" w:cs="Times New Roman"/>
          <w:color w:val="000000"/>
        </w:rPr>
      </w:pPr>
    </w:p>
    <w:p w14:paraId="68C5DA38">
      <w:pPr>
        <w:rPr>
          <w:rFonts w:hint="eastAsia" w:ascii="Calibri" w:hAnsi="Calibri" w:eastAsia="宋体" w:cs="Times New Roman"/>
          <w:color w:val="000000"/>
        </w:rPr>
      </w:pPr>
    </w:p>
    <w:p w14:paraId="0BB0103E">
      <w:pPr>
        <w:rPr>
          <w:rFonts w:hint="eastAsia" w:ascii="Calibri" w:hAnsi="Calibri" w:eastAsia="宋体" w:cs="Times New Roman"/>
          <w:color w:val="000000"/>
        </w:rPr>
      </w:pPr>
    </w:p>
    <w:p w14:paraId="2A1E8017">
      <w:pPr>
        <w:rPr>
          <w:rFonts w:hint="eastAsia" w:ascii="Calibri" w:hAnsi="Calibri" w:eastAsia="宋体" w:cs="Times New Roman"/>
          <w:color w:val="000000"/>
        </w:rPr>
      </w:pPr>
    </w:p>
    <w:p w14:paraId="6E28AE32">
      <w:pPr>
        <w:rPr>
          <w:rFonts w:hint="eastAsia" w:ascii="Calibri" w:hAnsi="Calibri" w:eastAsia="宋体" w:cs="Times New Roman"/>
          <w:color w:val="000000"/>
        </w:rPr>
      </w:pPr>
    </w:p>
    <w:p w14:paraId="6CE8BFD6">
      <w:pPr>
        <w:rPr>
          <w:rFonts w:hint="eastAsia" w:ascii="Calibri" w:hAnsi="Calibri" w:eastAsia="宋体" w:cs="Times New Roman"/>
          <w:color w:val="000000"/>
        </w:rPr>
      </w:pPr>
    </w:p>
    <w:p w14:paraId="57C2BAFF">
      <w:pPr>
        <w:rPr>
          <w:rFonts w:hint="eastAsia" w:ascii="Calibri" w:hAnsi="Calibri" w:eastAsia="宋体" w:cs="Times New Roman"/>
          <w:color w:val="000000"/>
        </w:rPr>
      </w:pPr>
    </w:p>
    <w:p w14:paraId="17BDCF70">
      <w:pPr>
        <w:rPr>
          <w:rFonts w:ascii="Calibri" w:hAnsi="Calibri" w:eastAsia="宋体" w:cs="Times New Roman"/>
          <w:color w:val="000000"/>
        </w:rPr>
      </w:pPr>
    </w:p>
    <w:p w14:paraId="34E9DC96">
      <w:pPr>
        <w:rPr>
          <w:rFonts w:ascii="Calibri" w:hAnsi="Calibri" w:eastAsia="宋体" w:cs="Times New Roman"/>
          <w:color w:val="000000"/>
        </w:rPr>
      </w:pPr>
    </w:p>
    <w:p w14:paraId="099157E0">
      <w:pPr>
        <w:rPr>
          <w:rFonts w:ascii="Calibri" w:hAnsi="Calibri" w:eastAsia="宋体" w:cs="Times New Roman"/>
          <w:color w:val="000000"/>
        </w:rPr>
      </w:pPr>
    </w:p>
    <w:p w14:paraId="539794F5">
      <w:pPr>
        <w:rPr>
          <w:rFonts w:ascii="Calibri" w:hAnsi="Calibri" w:eastAsia="宋体" w:cs="Times New Roman"/>
          <w:color w:val="000000"/>
        </w:rPr>
      </w:pPr>
    </w:p>
    <w:p w14:paraId="5B690046">
      <w:pPr>
        <w:rPr>
          <w:rFonts w:ascii="Calibri" w:hAnsi="Calibri" w:eastAsia="宋体" w:cs="Times New Roman"/>
          <w:color w:val="000000"/>
        </w:rPr>
      </w:pPr>
    </w:p>
    <w:p w14:paraId="6D575903">
      <w:pPr>
        <w:rPr>
          <w:rFonts w:ascii="Calibri" w:hAnsi="Calibri" w:eastAsia="宋体" w:cs="Times New Roman"/>
          <w:color w:val="000000"/>
        </w:rPr>
      </w:pPr>
    </w:p>
    <w:p w14:paraId="19B22EC6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</w:rPr>
        <w:t>答案：</w:t>
      </w:r>
    </w:p>
    <w:p w14:paraId="165659C0">
      <w:pPr>
        <w:rPr>
          <w:rFonts w:ascii="Calibri" w:hAnsi="Calibri" w:eastAsia="宋体" w:cs="Times New Roman"/>
          <w:color w:val="000000"/>
        </w:rPr>
      </w:pP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3833495" cy="3571875"/>
            <wp:effectExtent l="0" t="0" r="6985" b="9525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图片 129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33644" cy="3571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CD2756">
      <w:pPr>
        <w:rPr>
          <w:rFonts w:ascii="Calibri" w:hAnsi="Calibri" w:eastAsia="宋体" w:cs="Times New Roman"/>
          <w:color w:val="000000"/>
        </w:rPr>
      </w:pPr>
      <w:r>
        <w:rPr>
          <w:rFonts w:ascii="Calibri" w:hAnsi="Calibri" w:eastAsia="宋体" w:cs="Times New Roman"/>
          <w:color w:val="000000"/>
          <w:lang w:bidi="ar-SA"/>
        </w:rP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285750</wp:posOffset>
            </wp:positionH>
            <wp:positionV relativeFrom="paragraph">
              <wp:posOffset>-7850505</wp:posOffset>
            </wp:positionV>
            <wp:extent cx="5295900" cy="4210050"/>
            <wp:effectExtent l="0" t="0" r="0" b="0"/>
            <wp:wrapNone/>
            <wp:docPr id="3" name="图片 1" descr="https://p.ananas.chaoxing.com/star3/750_1024/1a1bf04b0ad6c7a1ee27def4fdaadd8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https://p.ananas.chaoxing.com/star3/750_1024/1a1bf04b0ad6c7a1ee27def4fdaadd89.jpg"/>
                    <pic:cNvPicPr>
                      <a:picLocks noChangeAspect="1" noChangeArrowheads="1"/>
                    </pic:cNvPicPr>
                  </pic:nvPicPr>
                  <pic:blipFill>
                    <a:blip r:link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5679" cy="42178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03CABCF">
      <w:pPr>
        <w:rPr>
          <w:rFonts w:ascii="Calibri" w:hAnsi="Calibri" w:eastAsia="宋体" w:cs="Times New Roman"/>
          <w:color w:val="000000"/>
        </w:rPr>
      </w:pP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295900" cy="4352925"/>
            <wp:effectExtent l="0" t="0" r="0" b="0"/>
            <wp:docPr id="4" name="图片 1" descr="https://p.ananas.chaoxing.com/star3/750_1024/01c6aeb616bfe9e1106ef699f163c18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1" descr="https://p.ananas.chaoxing.com/star3/750_1024/01c6aeb616bfe9e1106ef699f163c18f.jpg"/>
                    <pic:cNvPicPr>
                      <a:picLocks noChangeAspect="1" noChangeArrowheads="1"/>
                    </pic:cNvPicPr>
                  </pic:nvPicPr>
                  <pic:blipFill>
                    <a:blip r:link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00840" cy="43569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</w:rPr>
        <w:drawing>
          <wp:inline distT="0" distB="0" distL="0" distR="0">
            <wp:extent cx="6120765" cy="3444240"/>
            <wp:effectExtent l="0" t="0" r="5715" b="0"/>
            <wp:docPr id="2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26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4442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8AE9DFA">
      <w:pPr>
        <w:rPr>
          <w:rFonts w:ascii="Calibri" w:hAnsi="Calibri" w:eastAsia="宋体" w:cs="Times New Roman"/>
          <w:color w:val="000000"/>
        </w:rPr>
      </w:pP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764530" cy="3429000"/>
            <wp:effectExtent l="0" t="0" r="11430" b="0"/>
            <wp:docPr id="1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1281" cy="3432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978525" cy="5076825"/>
            <wp:effectExtent l="0" t="0" r="10795" b="13335"/>
            <wp:docPr id="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4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81293" cy="50788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1B5E5C3">
      <w:pPr>
        <w:rPr>
          <w:rFonts w:ascii="Times New Roman" w:hAnsi="Times New Roman" w:eastAsia="宋体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</w:rPr>
      </w:pP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671185" cy="4762500"/>
            <wp:effectExtent l="0" t="0" r="13335" b="7620"/>
            <wp:docPr id="19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3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71493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775960" cy="3619500"/>
            <wp:effectExtent l="0" t="0" r="0" b="7620"/>
            <wp:docPr id="2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16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76576" cy="3619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663565" cy="4343400"/>
            <wp:effectExtent l="0" t="0" r="5715" b="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64148" cy="4343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6220460" cy="3581400"/>
            <wp:effectExtent l="0" t="0" r="1270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20773" cy="3581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648970"/>
            <wp:effectExtent l="0" t="0" r="635" b="6350"/>
            <wp:docPr id="4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3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648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4676775</wp:posOffset>
            </wp:positionV>
            <wp:extent cx="1733550" cy="1495425"/>
            <wp:effectExtent l="0" t="0" r="0" b="0"/>
            <wp:wrapNone/>
            <wp:docPr id="26" name="图片 2" descr="https://p.ananas.chaoxing.com/star3/750_1024/df50abb111e3ba60fc4901f7fe51be2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" descr="https://p.ananas.chaoxing.com/star3/750_1024/df50abb111e3ba60fc4901f7fe51be29.jpg"/>
                    <pic:cNvPicPr>
                      <a:picLocks noChangeAspect="1" noChangeArrowheads="1"/>
                    </pic:cNvPicPr>
                  </pic:nvPicPr>
                  <pic:blipFill>
                    <a:blip r:link="rId33"/>
                    <a:srcRect l="5612" r="6633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bookmarkStart w:id="0" w:name="_GoBack"/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6077585" cy="7991475"/>
            <wp:effectExtent l="0" t="0" r="3175" b="9525"/>
            <wp:docPr id="27" name="图片 25" descr="C:\Users\ADMINI~1\AppData\Local\Temp\WeChat Files\c906864ea0b1828863e7782188ccd5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 descr="C:\Users\ADMINI~1\AppData\Local\Temp\WeChat Files\c906864ea0b1828863e7782188ccd52.jpg"/>
                    <pic:cNvPicPr>
                      <a:picLocks noChangeAspect="1" noChangeArrowheads="1"/>
                    </pic:cNvPicPr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78498" cy="79920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0"/>
    </w:p>
    <w:p w14:paraId="4454E845">
      <w:pPr>
        <w:rPr>
          <w:rFonts w:ascii="Times New Roman" w:hAnsi="Times New Roman" w:eastAsia="宋体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</w:rPr>
      </w:pPr>
    </w:p>
    <w:p w14:paraId="606615AB">
      <w:pPr>
        <w:rPr>
          <w:rFonts w:ascii="Times New Roman" w:hAnsi="Times New Roman" w:eastAsia="宋体" w:cs="Times New Roman"/>
          <w:snapToGrid w:val="0"/>
          <w:color w:val="000000"/>
          <w:w w:val="0"/>
          <w:sz w:val="0"/>
          <w:szCs w:val="0"/>
          <w:u w:color="000000"/>
          <w:shd w:val="clear" w:color="000000" w:fill="000000"/>
        </w:rPr>
      </w:pPr>
    </w:p>
    <w:p w14:paraId="56F6C8F2">
      <w:pPr>
        <w:rPr>
          <w:rFonts w:ascii="Calibri" w:hAnsi="Calibri" w:eastAsia="宋体" w:cs="Times New Roman"/>
          <w:color w:val="000000"/>
        </w:rPr>
      </w:pPr>
      <w:r>
        <w:rPr>
          <w:rFonts w:hint="eastAsia"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689600" cy="2952115"/>
            <wp:effectExtent l="0" t="0" r="10160" b="4445"/>
            <wp:docPr id="32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 26"/>
                    <pic:cNvPicPr>
                      <a:picLocks noChangeAspect="1" noChangeArrowheads="1"/>
                    </pic:cNvPicPr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689600" cy="2952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 w:eastAsia="宋体" w:cs="Times New Roman"/>
          <w:color w:val="000000"/>
          <w:lang w:bidi="ar-SA"/>
        </w:rPr>
        <w:drawing>
          <wp:inline distT="0" distB="0" distL="0" distR="0">
            <wp:extent cx="1847850" cy="1495425"/>
            <wp:effectExtent l="0" t="0" r="0" b="0"/>
            <wp:docPr id="36" name="图片 2" descr="https://p.ananas.chaoxing.com/star3/750_1024/dc722506603023e7c42c54c46be59c1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2" descr="https://p.ananas.chaoxing.com/star3/750_1024/dc722506603023e7c42c54c46be59c1e.jpg"/>
                    <pic:cNvPicPr>
                      <a:picLocks noChangeAspect="1" noChangeArrowheads="1"/>
                    </pic:cNvPicPr>
                  </pic:nvPicPr>
                  <pic:blipFill>
                    <a:blip r:link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7850" cy="149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eastAsia" w:ascii="Calibri" w:hAnsi="Calibri" w:eastAsia="宋体" w:cs="Times New Roman"/>
          <w:color w:val="000000"/>
          <w:lang w:bidi="ar-SA"/>
        </w:rPr>
        <w:drawing>
          <wp:inline distT="0" distB="0" distL="0" distR="0">
            <wp:extent cx="1743075" cy="1524000"/>
            <wp:effectExtent l="0" t="0" r="9525" b="0"/>
            <wp:docPr id="37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图片 93"/>
                    <pic:cNvPicPr>
                      <a:picLocks noChangeAspect="1" noChangeArrowheads="1"/>
                    </pic:cNvPicPr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43075" cy="1524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338225">
      <w:pPr>
        <w:rPr>
          <w:rFonts w:hint="eastAsia" w:ascii="Calibri" w:hAnsi="Calibri" w:eastAsia="宋体" w:cs="Times New Roman"/>
          <w:color w:val="000000"/>
          <w:lang w:bidi="ar-SA"/>
        </w:rPr>
      </w:pPr>
      <w:r>
        <w:rPr>
          <w:rFonts w:hint="eastAsia" w:ascii="Calibri" w:hAnsi="Calibri" w:eastAsia="宋体" w:cs="Times New Roman"/>
          <w:color w:val="000000"/>
          <w:lang w:bidi="ar-SA"/>
        </w:rPr>
        <w:drawing>
          <wp:inline distT="0" distB="0" distL="0" distR="0">
            <wp:extent cx="5510530" cy="904875"/>
            <wp:effectExtent l="0" t="0" r="6350" b="9525"/>
            <wp:docPr id="38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图片 29"/>
                    <pic:cNvPicPr>
                      <a:picLocks noChangeAspect="1" noChangeArrowheads="1"/>
                    </pic:cNvPicPr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510530" cy="9048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0859E5">
      <w:pPr>
        <w:rPr>
          <w:rFonts w:hint="eastAsia" w:ascii="Calibri" w:hAnsi="Calibri" w:eastAsia="宋体" w:cs="Times New Roman"/>
          <w:color w:val="000000"/>
          <w:lang w:bidi="ar-SA"/>
        </w:rPr>
      </w:pPr>
    </w:p>
    <w:p w14:paraId="5E329A0C">
      <w:pPr>
        <w:rPr>
          <w:rFonts w:hint="eastAsia" w:ascii="Calibri" w:hAnsi="Calibri" w:eastAsia="宋体" w:cs="Times New Roman"/>
          <w:color w:val="000000"/>
          <w:lang w:bidi="ar-SA"/>
        </w:rPr>
      </w:pPr>
    </w:p>
    <w:p w14:paraId="7C74887D">
      <w:pPr>
        <w:rPr>
          <w:lang w:bidi="ar-SA"/>
        </w:rPr>
      </w:pPr>
    </w:p>
    <w:p w14:paraId="60D58697">
      <w:pPr>
        <w:rPr>
          <w:lang w:bidi="ar-SA"/>
        </w:rPr>
      </w:pPr>
      <w:r>
        <w:rPr>
          <w:lang w:bidi="ar-SA"/>
        </w:rPr>
        <w:drawing>
          <wp:inline distT="0" distB="0" distL="0" distR="0">
            <wp:extent cx="5842635" cy="4998085"/>
            <wp:effectExtent l="0" t="0" r="0" b="0"/>
            <wp:docPr id="44" name="图片 44" descr="C:\Users\ADMINI~1\AppData\Local\Temp\WeChat Files\e6c7bc900bde787eb8a1e969f79333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C:\Users\ADMINI~1\AppData\Local\Temp\WeChat Files\e6c7bc900bde787eb8a1e969f793333.jpg"/>
                    <pic:cNvPicPr>
                      <a:picLocks noChangeAspect="1" noChangeArrowheads="1"/>
                    </pic:cNvPicPr>
                  </pic:nvPicPr>
                  <pic:blipFill>
                    <a:blip r:embed="rId39"/>
                    <a:srcRect b="43867"/>
                    <a:stretch>
                      <a:fillRect/>
                    </a:stretch>
                  </pic:blipFill>
                  <pic:spPr>
                    <a:xfrm>
                      <a:off x="0" y="0"/>
                      <a:ext cx="5842635" cy="49980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4AFE268">
      <w:pPr>
        <w:rPr>
          <w:lang w:bidi="ar-SA"/>
        </w:rPr>
      </w:pPr>
    </w:p>
    <w:p w14:paraId="1CBA941E">
      <w:pPr>
        <w:rPr>
          <w:rFonts w:hint="eastAsia"/>
        </w:rPr>
      </w:pPr>
      <w:r>
        <w:rPr>
          <w:rFonts w:hint="eastAsia"/>
        </w:rPr>
        <w:t>变压器、电动机、继电接触器控制复习</w:t>
      </w:r>
    </w:p>
    <w:p w14:paraId="5734EC03">
      <w:pPr>
        <w:rPr>
          <w:rFonts w:hint="eastAsia"/>
        </w:rPr>
      </w:pPr>
      <w:r>
        <w:drawing>
          <wp:inline distT="0" distB="0" distL="0" distR="0">
            <wp:extent cx="5274310" cy="4475480"/>
            <wp:effectExtent l="0" t="0" r="13970" b="508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75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860165"/>
            <wp:effectExtent l="0" t="0" r="13970" b="1079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 noChangeArrowheads="1"/>
                    </pic:cNvPicPr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603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0E9A082">
      <w:pPr>
        <w:rPr>
          <w:rFonts w:hint="eastAsia"/>
        </w:rPr>
      </w:pPr>
      <w:r>
        <w:drawing>
          <wp:inline distT="0" distB="0" distL="0" distR="0">
            <wp:extent cx="5274310" cy="4861560"/>
            <wp:effectExtent l="0" t="0" r="1397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621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674110"/>
            <wp:effectExtent l="0" t="0" r="13970" b="1397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 noChangeArrowheads="1"/>
                    </pic:cNvPicPr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743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2E2592">
      <w:pPr>
        <w:rPr>
          <w:rFonts w:hint="eastAsia"/>
        </w:rPr>
      </w:pPr>
      <w:r>
        <w:drawing>
          <wp:inline distT="0" distB="0" distL="0" distR="0">
            <wp:extent cx="5274310" cy="4881245"/>
            <wp:effectExtent l="0" t="0" r="13970" b="1079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 noChangeArrowheads="1"/>
                    </pic:cNvPicPr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8815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E21DC1">
      <w:pPr>
        <w:rPr>
          <w:rFonts w:hint="eastAsia"/>
        </w:rPr>
      </w:pPr>
      <w:r>
        <w:drawing>
          <wp:inline distT="0" distB="0" distL="0" distR="0">
            <wp:extent cx="5274310" cy="2035810"/>
            <wp:effectExtent l="0" t="0" r="13970" b="63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35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E625DB7">
      <w:pPr>
        <w:rPr>
          <w:rFonts w:hint="eastAsia"/>
        </w:rPr>
      </w:pPr>
      <w:r>
        <w:rPr>
          <w:rFonts w:hint="eastAsia"/>
        </w:rPr>
        <w:t xml:space="preserve">       </w:t>
      </w:r>
      <w:r>
        <w:drawing>
          <wp:inline distT="0" distB="0" distL="0" distR="0">
            <wp:extent cx="5274310" cy="4455795"/>
            <wp:effectExtent l="0" t="0" r="13970" b="9525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63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5274310" cy="3921125"/>
            <wp:effectExtent l="0" t="0" r="13970" b="10795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 39"/>
                    <pic:cNvPicPr>
                      <a:picLocks noChangeAspect="1" noChangeArrowheads="1"/>
                    </pic:cNvPicPr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212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3B23CCF">
      <w:pPr>
        <w:rPr>
          <w:rFonts w:hint="eastAsia"/>
        </w:rPr>
      </w:pPr>
      <w:r>
        <w:drawing>
          <wp:inline distT="0" distB="0" distL="0" distR="0">
            <wp:extent cx="5274310" cy="4916170"/>
            <wp:effectExtent l="0" t="0" r="13970" b="635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图片 40"/>
                    <pic:cNvPicPr>
                      <a:picLocks noChangeAspect="1" noChangeArrowheads="1"/>
                    </pic:cNvPicPr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164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distT="0" distB="0" distL="0" distR="0">
            <wp:extent cx="5268595" cy="3638550"/>
            <wp:effectExtent l="0" t="0" r="4445" b="3810"/>
            <wp:docPr id="43" name="图片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/>
                    <pic:cNvPicPr>
                      <a:picLocks noChangeAspect="1" noChangeArrowheads="1"/>
                    </pic:cNvPicPr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422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799A08">
      <w:pPr>
        <w:rPr>
          <w:rFonts w:hint="eastAsia"/>
        </w:rPr>
      </w:pPr>
      <w:r>
        <w:drawing>
          <wp:inline distT="0" distB="0" distL="0" distR="0">
            <wp:extent cx="5274310" cy="1947545"/>
            <wp:effectExtent l="0" t="0" r="13970" b="3175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图片 46"/>
                    <pic:cNvPicPr>
                      <a:picLocks noChangeAspect="1" noChangeArrowheads="1"/>
                    </pic:cNvPicPr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75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630FE88"/>
    <w:p w14:paraId="018AA6FF">
      <w:pPr>
        <w:rPr>
          <w:rFonts w:hint="eastAsia"/>
          <w:lang w:bidi="ar-SA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C9405F4"/>
    <w:rsid w:val="199D433D"/>
    <w:rsid w:val="299E0199"/>
    <w:rsid w:val="485211B4"/>
    <w:rsid w:val="4C940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ind w:firstLine="420"/>
    </w:pPr>
    <w:rPr>
      <w:rFonts w:asciiTheme="minorHAnsi" w:hAnsiTheme="minorHAnsi" w:eastAsiaTheme="minorEastAsia" w:cstheme="minorBidi"/>
      <w:b/>
      <w:color w:val="000000" w:themeColor="text1"/>
      <w:sz w:val="24"/>
      <w:szCs w:val="24"/>
      <w:lang w:val="en-US" w:eastAsia="zh-CN" w:bidi="en-US"/>
      <w14:textFill>
        <w14:solidFill>
          <w14:schemeClr w14:val="tx1"/>
        </w14:solidFill>
      </w14:textFill>
    </w:rPr>
  </w:style>
  <w:style w:type="character" w:default="1" w:styleId="3">
    <w:name w:val="Default Paragraph Font"/>
    <w:autoRedefine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4">
    <w:name w:val="样式2"/>
    <w:basedOn w:val="1"/>
    <w:next w:val="1"/>
    <w:uiPriority w:val="0"/>
    <w:pPr>
      <w:keepNext/>
      <w:keepLines/>
      <w:spacing w:before="312" w:after="312"/>
      <w:jc w:val="left"/>
      <w:outlineLvl w:val="2"/>
    </w:pPr>
    <w:rPr>
      <w:rFonts w:hint="eastAsia" w:ascii="Times New Roman" w:hAnsi="Times New Roman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2" Type="http://schemas.openxmlformats.org/officeDocument/2006/relationships/fontTable" Target="fontTable.xml"/><Relationship Id="rId51" Type="http://schemas.openxmlformats.org/officeDocument/2006/relationships/customXml" Target="../customXml/item1.xml"/><Relationship Id="rId50" Type="http://schemas.openxmlformats.org/officeDocument/2006/relationships/image" Target="media/image42.png"/><Relationship Id="rId5" Type="http://schemas.openxmlformats.org/officeDocument/2006/relationships/image" Target="media/image1.wmf"/><Relationship Id="rId49" Type="http://schemas.openxmlformats.org/officeDocument/2006/relationships/image" Target="media/image41.png"/><Relationship Id="rId48" Type="http://schemas.openxmlformats.org/officeDocument/2006/relationships/image" Target="media/image40.png"/><Relationship Id="rId47" Type="http://schemas.openxmlformats.org/officeDocument/2006/relationships/image" Target="media/image39.png"/><Relationship Id="rId46" Type="http://schemas.openxmlformats.org/officeDocument/2006/relationships/image" Target="media/image38.png"/><Relationship Id="rId45" Type="http://schemas.openxmlformats.org/officeDocument/2006/relationships/image" Target="media/image37.png"/><Relationship Id="rId44" Type="http://schemas.openxmlformats.org/officeDocument/2006/relationships/image" Target="media/image36.png"/><Relationship Id="rId43" Type="http://schemas.openxmlformats.org/officeDocument/2006/relationships/image" Target="media/image35.png"/><Relationship Id="rId42" Type="http://schemas.openxmlformats.org/officeDocument/2006/relationships/image" Target="media/image34.png"/><Relationship Id="rId41" Type="http://schemas.openxmlformats.org/officeDocument/2006/relationships/image" Target="media/image33.png"/><Relationship Id="rId40" Type="http://schemas.openxmlformats.org/officeDocument/2006/relationships/image" Target="media/image32.png"/><Relationship Id="rId4" Type="http://schemas.openxmlformats.org/officeDocument/2006/relationships/oleObject" Target="embeddings/oleObject1.bin"/><Relationship Id="rId39" Type="http://schemas.openxmlformats.org/officeDocument/2006/relationships/image" Target="media/image31.jpeg"/><Relationship Id="rId38" Type="http://schemas.openxmlformats.org/officeDocument/2006/relationships/image" Target="media/image30.png"/><Relationship Id="rId37" Type="http://schemas.openxmlformats.org/officeDocument/2006/relationships/image" Target="media/image29.png"/><Relationship Id="rId36" Type="http://schemas.openxmlformats.org/officeDocument/2006/relationships/image" Target="https://p.ananas.chaoxing.com/star3/750_1024/dc722506603023e7c42c54c46be59c1e.jpg" TargetMode="External"/><Relationship Id="rId35" Type="http://schemas.openxmlformats.org/officeDocument/2006/relationships/image" Target="media/image28.png"/><Relationship Id="rId34" Type="http://schemas.openxmlformats.org/officeDocument/2006/relationships/image" Target="media/image27.jpeg"/><Relationship Id="rId33" Type="http://schemas.openxmlformats.org/officeDocument/2006/relationships/image" Target="https://p.ananas.chaoxing.com/star3/750_1024/df50abb111e3ba60fc4901f7fe51be29.jpg" TargetMode="External"/><Relationship Id="rId32" Type="http://schemas.openxmlformats.org/officeDocument/2006/relationships/image" Target="media/image26.png"/><Relationship Id="rId31" Type="http://schemas.openxmlformats.org/officeDocument/2006/relationships/image" Target="media/image25.png"/><Relationship Id="rId30" Type="http://schemas.openxmlformats.org/officeDocument/2006/relationships/image" Target="media/image24.png"/><Relationship Id="rId3" Type="http://schemas.openxmlformats.org/officeDocument/2006/relationships/theme" Target="theme/theme1.xml"/><Relationship Id="rId29" Type="http://schemas.openxmlformats.org/officeDocument/2006/relationships/image" Target="media/image23.png"/><Relationship Id="rId28" Type="http://schemas.openxmlformats.org/officeDocument/2006/relationships/image" Target="media/image22.png"/><Relationship Id="rId27" Type="http://schemas.openxmlformats.org/officeDocument/2006/relationships/image" Target="media/image21.png"/><Relationship Id="rId26" Type="http://schemas.openxmlformats.org/officeDocument/2006/relationships/image" Target="media/image20.png"/><Relationship Id="rId25" Type="http://schemas.openxmlformats.org/officeDocument/2006/relationships/image" Target="media/image19.png"/><Relationship Id="rId24" Type="http://schemas.openxmlformats.org/officeDocument/2006/relationships/image" Target="https://p.ananas.chaoxing.com/star3/750_1024/01c6aeb616bfe9e1106ef699f163c18f.jpg" TargetMode="External"/><Relationship Id="rId23" Type="http://schemas.openxmlformats.org/officeDocument/2006/relationships/image" Target="https://p.ananas.chaoxing.com/star3/750_1024/1a1bf04b0ad6c7a1ee27def4fdaadd89.jpg" TargetMode="External"/><Relationship Id="rId22" Type="http://schemas.openxmlformats.org/officeDocument/2006/relationships/image" Target="media/image18.png"/><Relationship Id="rId21" Type="http://schemas.openxmlformats.org/officeDocument/2006/relationships/image" Target="media/image17.png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2025-12-17T07:26:00Z</dcterms:created>
  <dc:creator>曹金燕</dc:creator>
  <cp:lastModifiedBy>曹金燕</cp:lastModifiedBy>
  <dcterms:modified xsi:type="dcterms:W3CDTF">2025-12-17T07:46:01Z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CA8DB45C861649DD8D37FEC1218E5997_11</vt:lpwstr>
  </property>
  <property fmtid="{D5CDD505-2E9C-101B-9397-08002B2CF9AE}" pid="4" name="KSOTemplateDocerSaveRecord">
    <vt:lpwstr>eyJoZGlkIjoiM2NlZTc4YTZlZGFkMTVmOTg0MzRlZGZmMDA4NzY3ODQiLCJ1c2VySWQiOiIxNzE5Mzk2NzI3In0=</vt:lpwstr>
  </property>
</Properties>
</file>