
<file path=[Content_Types].xml><?xml version="1.0" encoding="utf-8"?>
<Types xmlns="http://schemas.openxmlformats.org/package/2006/content-types">
  <Default Extension="bin" ContentType="application/vnd.openxmlformats-officedocument.oleObject"/>
  <Default Extension="gif" ContentType="image/gif"/>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B88E0D">
      <w:pPr>
        <w:spacing w:beforeLines="50" w:afterLines="50"/>
        <w:rPr>
          <w:rFonts w:asciiTheme="minorEastAsia" w:hAnsiTheme="minorEastAsia" w:eastAsiaTheme="minorEastAsia"/>
          <w:b/>
        </w:rPr>
      </w:pPr>
      <w:r>
        <w:rPr>
          <w:rFonts w:hint="eastAsia" w:asciiTheme="minorEastAsia" w:hAnsiTheme="minorEastAsia" w:eastAsiaTheme="minorEastAsia"/>
          <w:b/>
        </w:rPr>
        <w:t>一、单项选择题</w:t>
      </w:r>
    </w:p>
    <w:p w14:paraId="59C05441">
      <w:pPr>
        <w:outlineLvl w:val="0"/>
        <w:rPr>
          <w:rFonts w:asciiTheme="minorEastAsia" w:hAnsiTheme="minorEastAsia" w:eastAsiaTheme="minorEastAsia"/>
          <w:sz w:val="21"/>
          <w:szCs w:val="21"/>
        </w:rPr>
      </w:pPr>
      <w:r>
        <w:rPr>
          <w:rFonts w:hint="eastAsia" w:asciiTheme="minorEastAsia" w:hAnsiTheme="minorEastAsia" w:eastAsiaTheme="minorEastAsia"/>
          <w:sz w:val="21"/>
          <w:szCs w:val="21"/>
        </w:rPr>
        <w:t>2.单地址指令中为了完成两个数的算术运算，除地址码指明一个操作数外，另一个数采用(</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)方式。</w:t>
      </w:r>
    </w:p>
    <w:p w14:paraId="01E765F4">
      <w:pPr>
        <w:ind w:left="240" w:leftChars="100"/>
        <w:rPr>
          <w:rFonts w:asciiTheme="minorEastAsia" w:hAnsiTheme="minorEastAsia" w:eastAsiaTheme="minorEastAsia"/>
          <w:sz w:val="21"/>
          <w:szCs w:val="21"/>
        </w:rPr>
      </w:pPr>
      <w:r>
        <w:rPr>
          <w:rFonts w:hint="eastAsia" w:asciiTheme="minorEastAsia" w:hAnsiTheme="minorEastAsia" w:eastAsiaTheme="minorEastAsia"/>
          <w:sz w:val="21"/>
          <w:szCs w:val="21"/>
        </w:rPr>
        <w:t>A.立即寻址</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B.隐含寻址</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C.间接寻址</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D.基址寻址</w:t>
      </w:r>
    </w:p>
    <w:p w14:paraId="503293B7">
      <w:pPr>
        <w:rPr>
          <w:rFonts w:asciiTheme="minorEastAsia" w:hAnsiTheme="minorEastAsia" w:eastAsiaTheme="minorEastAsia"/>
          <w:sz w:val="21"/>
          <w:szCs w:val="21"/>
        </w:rPr>
      </w:pPr>
      <w:r>
        <w:rPr>
          <w:rFonts w:hint="eastAsia" w:asciiTheme="minorEastAsia" w:hAnsiTheme="minorEastAsia" w:eastAsiaTheme="minorEastAsia"/>
          <w:sz w:val="21"/>
          <w:szCs w:val="21"/>
        </w:rPr>
        <w:t>6．假定指令中地址码中所给出的是操作数的有效地址，则该指令采用（</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w:t>
      </w:r>
    </w:p>
    <w:p w14:paraId="6CD8599D">
      <w:pPr>
        <w:ind w:left="240" w:leftChars="100"/>
        <w:rPr>
          <w:rFonts w:asciiTheme="minorEastAsia" w:hAnsiTheme="minorEastAsia" w:eastAsiaTheme="minorEastAsia"/>
          <w:sz w:val="21"/>
          <w:szCs w:val="21"/>
        </w:rPr>
      </w:pPr>
      <w:r>
        <w:rPr>
          <w:rFonts w:hint="eastAsia" w:asciiTheme="minorEastAsia" w:hAnsiTheme="minorEastAsia" w:eastAsiaTheme="minorEastAsia"/>
          <w:sz w:val="21"/>
          <w:szCs w:val="21"/>
        </w:rPr>
        <w:t>A．直接寻址</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B.立即寻址</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C.寄存器寻址</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D.间接寻址</w:t>
      </w:r>
    </w:p>
    <w:p w14:paraId="17359085">
      <w:pPr>
        <w:rPr>
          <w:rFonts w:ascii="Times New Roman" w:hAnsi="Times New Roman" w:cs="Times New Roman" w:eastAsiaTheme="minorEastAsia"/>
          <w:sz w:val="21"/>
          <w:szCs w:val="21"/>
        </w:rPr>
      </w:pPr>
      <w:r>
        <w:rPr>
          <w:rFonts w:hint="eastAsia" w:ascii="Times New Roman" w:hAnsi="Times New Roman" w:cs="Times New Roman" w:eastAsiaTheme="minorEastAsia"/>
          <w:sz w:val="21"/>
          <w:szCs w:val="21"/>
        </w:rPr>
        <w:t>8</w:t>
      </w:r>
      <w:r>
        <w:rPr>
          <w:rFonts w:ascii="Times New Roman" w:hAnsi="Times New Roman" w:cs="Times New Roman" w:eastAsiaTheme="minorEastAsia"/>
          <w:sz w:val="21"/>
          <w:szCs w:val="21"/>
        </w:rPr>
        <w:t>.</w:t>
      </w:r>
      <w:r>
        <w:rPr>
          <w:rFonts w:ascii="Times New Roman" w:cs="Times New Roman" w:hAnsiTheme="minorEastAsia" w:eastAsiaTheme="minorEastAsia"/>
          <w:b/>
          <w:bCs/>
          <w:sz w:val="21"/>
          <w:szCs w:val="21"/>
          <w:lang w:val="en-US"/>
        </w:rPr>
        <w:t>【2014年联考真题】</w:t>
      </w:r>
      <w:r>
        <w:rPr>
          <w:rFonts w:ascii="Times New Roman" w:cs="Times New Roman" w:hAnsiTheme="minorEastAsia" w:eastAsiaTheme="minorEastAsia"/>
          <w:sz w:val="21"/>
          <w:szCs w:val="21"/>
        </w:rPr>
        <w:t>某计算机有</w:t>
      </w:r>
      <w:r>
        <w:rPr>
          <w:rFonts w:ascii="Times New Roman" w:hAnsi="Times New Roman" w:cs="Times New Roman" w:eastAsiaTheme="minorEastAsia"/>
          <w:sz w:val="21"/>
          <w:szCs w:val="21"/>
        </w:rPr>
        <w:t>16</w:t>
      </w:r>
      <w:r>
        <w:rPr>
          <w:rFonts w:ascii="Times New Roman" w:cs="Times New Roman" w:hAnsiTheme="minorEastAsia" w:eastAsiaTheme="minorEastAsia"/>
          <w:sz w:val="21"/>
          <w:szCs w:val="21"/>
        </w:rPr>
        <w:t>个通用寄存器，采用</w:t>
      </w:r>
      <w:r>
        <w:rPr>
          <w:rFonts w:ascii="Times New Roman" w:hAnsi="Times New Roman" w:cs="Times New Roman" w:eastAsiaTheme="minorEastAsia"/>
          <w:sz w:val="21"/>
          <w:szCs w:val="21"/>
        </w:rPr>
        <w:t>32</w:t>
      </w:r>
      <w:r>
        <w:rPr>
          <w:rFonts w:ascii="Times New Roman" w:cs="Times New Roman" w:hAnsiTheme="minorEastAsia" w:eastAsiaTheme="minorEastAsia"/>
          <w:sz w:val="21"/>
          <w:szCs w:val="21"/>
        </w:rPr>
        <w:t>位定长指令字，操作码字段（含寻址方式位）位</w:t>
      </w:r>
      <w:r>
        <w:rPr>
          <w:rFonts w:ascii="Times New Roman" w:hAnsi="Times New Roman" w:cs="Times New Roman" w:eastAsiaTheme="minorEastAsia"/>
          <w:sz w:val="21"/>
          <w:szCs w:val="21"/>
        </w:rPr>
        <w:t>8</w:t>
      </w:r>
      <w:r>
        <w:rPr>
          <w:rFonts w:ascii="Times New Roman" w:cs="Times New Roman" w:hAnsiTheme="minorEastAsia" w:eastAsiaTheme="minorEastAsia"/>
          <w:sz w:val="21"/>
          <w:szCs w:val="21"/>
        </w:rPr>
        <w:t>位，</w:t>
      </w:r>
      <w:r>
        <w:rPr>
          <w:rFonts w:ascii="Times New Roman" w:hAnsi="Times New Roman" w:cs="Times New Roman" w:eastAsiaTheme="minorEastAsia"/>
          <w:sz w:val="21"/>
          <w:szCs w:val="21"/>
        </w:rPr>
        <w:t>Store</w:t>
      </w:r>
      <w:r>
        <w:rPr>
          <w:rFonts w:ascii="Times New Roman" w:cs="Times New Roman" w:hAnsiTheme="minorEastAsia" w:eastAsiaTheme="minorEastAsia"/>
          <w:sz w:val="21"/>
          <w:szCs w:val="21"/>
        </w:rPr>
        <w:t>指令的源操作数和目的操作数分别采用寄存器直接寻址和基址寻址方式。若基址寄存器可使用任一通用寄存器，且偏移量用补码表示，则</w:t>
      </w:r>
      <w:r>
        <w:rPr>
          <w:rFonts w:ascii="Times New Roman" w:hAnsi="Times New Roman" w:cs="Times New Roman" w:eastAsiaTheme="minorEastAsia"/>
          <w:sz w:val="21"/>
          <w:szCs w:val="21"/>
        </w:rPr>
        <w:t>Store</w:t>
      </w:r>
      <w:r>
        <w:rPr>
          <w:rFonts w:ascii="Times New Roman" w:cs="Times New Roman" w:hAnsiTheme="minorEastAsia" w:eastAsiaTheme="minorEastAsia"/>
          <w:sz w:val="21"/>
          <w:szCs w:val="21"/>
        </w:rPr>
        <w:t>指令中偏移量的取值范围是（</w:t>
      </w:r>
      <w:r>
        <w:rPr>
          <w:rFonts w:ascii="Times New Roman" w:hAnsi="Times New Roman" w:cs="Times New Roman" w:eastAsiaTheme="minorEastAsia"/>
          <w:sz w:val="21"/>
          <w:szCs w:val="21"/>
          <w:lang w:val="en-US"/>
        </w:rPr>
        <w:t xml:space="preserve"> </w:t>
      </w:r>
      <w:r>
        <w:rPr>
          <w:rFonts w:ascii="Times New Roman" w:cs="Times New Roman" w:hAnsiTheme="minorEastAsia" w:eastAsiaTheme="minorEastAsia"/>
          <w:sz w:val="21"/>
          <w:szCs w:val="21"/>
        </w:rPr>
        <w:t>）。</w:t>
      </w:r>
    </w:p>
    <w:p w14:paraId="074953E1">
      <w:pPr>
        <w:ind w:left="240" w:leftChars="100"/>
        <w:rPr>
          <w:rFonts w:ascii="Times New Roman" w:hAnsi="Times New Roman" w:cs="Times New Roman" w:eastAsiaTheme="minorEastAsia"/>
          <w:bCs/>
          <w:sz w:val="21"/>
          <w:szCs w:val="21"/>
        </w:rPr>
      </w:pPr>
      <w:r>
        <w:rPr>
          <w:rFonts w:hint="eastAsia" w:ascii="Times New Roman" w:hAnsi="Times New Roman" w:cs="Times New Roman" w:eastAsiaTheme="minorEastAsia"/>
          <w:bCs/>
          <w:sz w:val="21"/>
          <w:szCs w:val="21"/>
          <w:lang w:val="en-US"/>
        </w:rPr>
        <w:t>A.</w:t>
      </w:r>
      <w:r>
        <w:rPr>
          <w:rFonts w:ascii="Times New Roman" w:hAnsi="Times New Roman" w:cs="Times New Roman" w:eastAsiaTheme="minorEastAsia"/>
          <w:bCs/>
          <w:sz w:val="21"/>
          <w:szCs w:val="21"/>
          <w:lang w:val="en-US"/>
        </w:rPr>
        <w:t xml:space="preserve"> </w:t>
      </w:r>
      <w:r>
        <w:rPr>
          <w:rFonts w:hint="eastAsia" w:ascii="Times New Roman" w:hAnsi="Times New Roman" w:cs="Times New Roman" w:eastAsiaTheme="minorEastAsia"/>
          <w:bCs/>
          <w:sz w:val="21"/>
          <w:szCs w:val="21"/>
          <w:lang w:val="en-US"/>
        </w:rPr>
        <w:t xml:space="preserve"> </w:t>
      </w:r>
      <w:r>
        <w:rPr>
          <w:rFonts w:ascii="Times New Roman" w:hAnsi="Times New Roman" w:cs="Times New Roman" w:eastAsiaTheme="minorEastAsia"/>
          <w:bCs/>
          <w:sz w:val="21"/>
          <w:szCs w:val="21"/>
        </w:rPr>
        <w:t>-32768~+32767</w:t>
      </w:r>
      <w:r>
        <w:rPr>
          <w:rFonts w:ascii="Times New Roman" w:hAnsi="Times New Roman" w:cs="Times New Roman" w:eastAsiaTheme="minorEastAsia"/>
          <w:bCs/>
          <w:sz w:val="21"/>
          <w:szCs w:val="21"/>
        </w:rPr>
        <w:tab/>
      </w:r>
      <w:r>
        <w:rPr>
          <w:rFonts w:hint="eastAsia" w:ascii="Times New Roman" w:hAnsi="Times New Roman" w:cs="Times New Roman" w:eastAsiaTheme="minorEastAsia"/>
          <w:bCs/>
          <w:sz w:val="21"/>
          <w:szCs w:val="21"/>
        </w:rPr>
        <w:tab/>
      </w:r>
      <w:r>
        <w:rPr>
          <w:rFonts w:ascii="Times New Roman" w:hAnsi="Times New Roman" w:cs="Times New Roman" w:eastAsiaTheme="minorEastAsia"/>
          <w:bCs/>
          <w:sz w:val="21"/>
          <w:szCs w:val="21"/>
        </w:rPr>
        <w:t>B. -32767~+32768</w:t>
      </w:r>
      <w:r>
        <w:rPr>
          <w:rFonts w:ascii="Times New Roman" w:hAnsi="Times New Roman" w:cs="Times New Roman" w:eastAsiaTheme="minorEastAsia"/>
          <w:bCs/>
          <w:sz w:val="21"/>
          <w:szCs w:val="21"/>
        </w:rPr>
        <w:tab/>
      </w:r>
      <w:r>
        <w:rPr>
          <w:rFonts w:ascii="Times New Roman" w:hAnsi="Times New Roman" w:cs="Times New Roman" w:eastAsiaTheme="minorEastAsia"/>
          <w:bCs/>
          <w:sz w:val="21"/>
          <w:szCs w:val="21"/>
        </w:rPr>
        <w:tab/>
      </w:r>
      <w:r>
        <w:rPr>
          <w:rFonts w:ascii="Times New Roman" w:hAnsi="Times New Roman" w:cs="Times New Roman" w:eastAsiaTheme="minorEastAsia"/>
          <w:bCs/>
          <w:sz w:val="21"/>
          <w:szCs w:val="21"/>
        </w:rPr>
        <w:t>C. -65536~+65535</w:t>
      </w:r>
      <w:r>
        <w:rPr>
          <w:rFonts w:ascii="Times New Roman" w:hAnsi="Times New Roman" w:cs="Times New Roman" w:eastAsiaTheme="minorEastAsia"/>
          <w:bCs/>
          <w:sz w:val="21"/>
          <w:szCs w:val="21"/>
        </w:rPr>
        <w:tab/>
      </w:r>
      <w:r>
        <w:rPr>
          <w:rFonts w:ascii="Times New Roman" w:hAnsi="Times New Roman" w:cs="Times New Roman" w:eastAsiaTheme="minorEastAsia"/>
          <w:bCs/>
          <w:sz w:val="21"/>
          <w:szCs w:val="21"/>
        </w:rPr>
        <w:tab/>
      </w:r>
      <w:r>
        <w:rPr>
          <w:rFonts w:ascii="Times New Roman" w:hAnsi="Times New Roman" w:cs="Times New Roman" w:eastAsiaTheme="minorEastAsia"/>
          <w:bCs/>
          <w:sz w:val="21"/>
          <w:szCs w:val="21"/>
        </w:rPr>
        <w:t>D. -65535~+65536</w:t>
      </w:r>
    </w:p>
    <w:p w14:paraId="1C082D1C">
      <w:pPr>
        <w:spacing w:beforeLines="50" w:afterLines="50"/>
        <w:rPr>
          <w:rFonts w:asciiTheme="minorEastAsia" w:hAnsiTheme="minorEastAsia" w:eastAsiaTheme="minorEastAsia"/>
          <w:b/>
        </w:rPr>
      </w:pPr>
      <w:r>
        <w:rPr>
          <w:rFonts w:hint="eastAsia" w:asciiTheme="minorEastAsia" w:hAnsiTheme="minorEastAsia" w:eastAsiaTheme="minorEastAsia"/>
          <w:b/>
        </w:rPr>
        <w:t>二、综合应用题</w:t>
      </w:r>
    </w:p>
    <w:p w14:paraId="75642C84">
      <w:pPr>
        <w:rPr>
          <w:rFonts w:asciiTheme="minorEastAsia" w:hAnsiTheme="minorEastAsia" w:eastAsiaTheme="minorEastAsia"/>
          <w:sz w:val="21"/>
          <w:szCs w:val="21"/>
        </w:rPr>
      </w:pPr>
      <w:r>
        <w:rPr>
          <w:rFonts w:hint="eastAsia" w:asciiTheme="minorEastAsia" w:hAnsiTheme="minorEastAsia" w:eastAsiaTheme="minorEastAsia"/>
          <w:sz w:val="21"/>
          <w:szCs w:val="21"/>
          <w:lang w:val="en-US" w:bidi="ar-SA"/>
        </w:rPr>
        <w:drawing>
          <wp:anchor distT="0" distB="0" distL="114300" distR="114300" simplePos="0" relativeHeight="251661312" behindDoc="0" locked="0" layoutInCell="1" allowOverlap="1">
            <wp:simplePos x="0" y="0"/>
            <wp:positionH relativeFrom="column">
              <wp:posOffset>2142490</wp:posOffset>
            </wp:positionH>
            <wp:positionV relativeFrom="paragraph">
              <wp:posOffset>291465</wp:posOffset>
            </wp:positionV>
            <wp:extent cx="2997200" cy="457200"/>
            <wp:effectExtent l="19050" t="0" r="0" b="0"/>
            <wp:wrapNone/>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noChangeArrowheads="1"/>
                    </pic:cNvPicPr>
                  </pic:nvPicPr>
                  <pic:blipFill>
                    <a:blip r:embed="rId10" cstate="print"/>
                    <a:srcRect/>
                    <a:stretch>
                      <a:fillRect/>
                    </a:stretch>
                  </pic:blipFill>
                  <pic:spPr>
                    <a:xfrm>
                      <a:off x="0" y="0"/>
                      <a:ext cx="2997283" cy="457200"/>
                    </a:xfrm>
                    <a:prstGeom prst="rect">
                      <a:avLst/>
                    </a:prstGeom>
                    <a:noFill/>
                    <a:ln w="9525">
                      <a:noFill/>
                      <a:miter lim="800000"/>
                      <a:headEnd/>
                      <a:tailEnd/>
                    </a:ln>
                  </pic:spPr>
                </pic:pic>
              </a:graphicData>
            </a:graphic>
          </wp:anchor>
        </w:drawing>
      </w:r>
      <w:r>
        <w:rPr>
          <w:rFonts w:hint="eastAsia" w:asciiTheme="minorEastAsia" w:hAnsiTheme="minorEastAsia" w:eastAsiaTheme="minorEastAsia"/>
          <w:sz w:val="21"/>
          <w:szCs w:val="21"/>
        </w:rPr>
        <w:t>1.</w:t>
      </w:r>
      <w:r>
        <w:rPr>
          <w:rFonts w:hint="eastAsia" w:ascii="Times New Roman" w:cs="Times New Roman" w:hAnsiTheme="minorEastAsia" w:eastAsiaTheme="minorEastAsia"/>
          <w:b/>
          <w:bCs/>
          <w:sz w:val="21"/>
          <w:szCs w:val="21"/>
          <w:lang w:val="en-US"/>
        </w:rPr>
        <w:t>【2010年联考真题】</w:t>
      </w:r>
      <w:r>
        <w:rPr>
          <w:rFonts w:hint="eastAsia" w:asciiTheme="minorEastAsia" w:hAnsiTheme="minorEastAsia" w:eastAsiaTheme="minorEastAsia"/>
          <w:sz w:val="21"/>
          <w:szCs w:val="21"/>
        </w:rPr>
        <w:t>某计算机字长为16位，主存地址空间大小为128KB，按字编址，采用单字长指令格式，指令各字段定义如下：</w:t>
      </w:r>
    </w:p>
    <w:p w14:paraId="54FF329A">
      <w:pPr>
        <w:spacing w:line="0" w:lineRule="atLeast"/>
        <w:rPr>
          <w:rFonts w:asciiTheme="minorEastAsia" w:hAnsiTheme="minorEastAsia" w:eastAsiaTheme="minorEastAsia"/>
          <w:sz w:val="15"/>
          <w:szCs w:val="15"/>
        </w:rPr>
      </w:pPr>
      <w:r>
        <w:rPr>
          <w:rFonts w:hint="eastAsia" w:asciiTheme="minorEastAsia" w:hAnsiTheme="minorEastAsia" w:eastAsiaTheme="minorEastAsia"/>
          <w:sz w:val="15"/>
          <w:szCs w:val="15"/>
        </w:rPr>
        <w:t xml:space="preserve"> </w:t>
      </w:r>
    </w:p>
    <w:p w14:paraId="732C4534">
      <w:pPr>
        <w:spacing w:line="0" w:lineRule="atLeast"/>
        <w:rPr>
          <w:rFonts w:asciiTheme="minorEastAsia" w:hAnsiTheme="minorEastAsia" w:eastAsiaTheme="minorEastAsia"/>
          <w:sz w:val="15"/>
          <w:szCs w:val="15"/>
        </w:rPr>
      </w:pPr>
    </w:p>
    <w:p w14:paraId="694145B3">
      <w:pPr>
        <w:spacing w:line="0" w:lineRule="atLeast"/>
        <w:rPr>
          <w:rFonts w:asciiTheme="minorEastAsia" w:hAnsiTheme="minorEastAsia" w:eastAsiaTheme="minorEastAsia"/>
          <w:sz w:val="21"/>
          <w:szCs w:val="21"/>
        </w:rPr>
      </w:pPr>
    </w:p>
    <w:p w14:paraId="78A3A3FF">
      <w:pPr>
        <w:rPr>
          <w:rFonts w:asciiTheme="minorEastAsia" w:hAnsiTheme="minorEastAsia" w:eastAsiaTheme="minorEastAsia"/>
          <w:sz w:val="21"/>
          <w:szCs w:val="21"/>
        </w:rPr>
      </w:pPr>
      <w:r>
        <w:rPr>
          <w:rFonts w:hint="eastAsia" w:asciiTheme="minorEastAsia" w:hAnsiTheme="minorEastAsia" w:eastAsiaTheme="minorEastAsia"/>
          <w:sz w:val="21"/>
          <w:szCs w:val="21"/>
        </w:rPr>
        <w:t>转移指令采用相对寻址方式，相对偏移量用补码表示，寻址方式定义见下表。</w:t>
      </w:r>
    </w:p>
    <w:tbl>
      <w:tblPr>
        <w:tblStyle w:val="14"/>
        <w:tblW w:w="9072" w:type="dxa"/>
        <w:tblInd w:w="392"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992"/>
        <w:gridCol w:w="2126"/>
        <w:gridCol w:w="1276"/>
        <w:gridCol w:w="1276"/>
        <w:gridCol w:w="3402"/>
      </w:tblGrid>
      <w:tr w14:paraId="4C4D1A3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92" w:type="dxa"/>
            <w:tcBorders>
              <w:left w:val="nil"/>
            </w:tcBorders>
            <w:vAlign w:val="center"/>
          </w:tcPr>
          <w:p w14:paraId="0B3BA9B8">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Ms/Md</w:t>
            </w:r>
          </w:p>
        </w:tc>
        <w:tc>
          <w:tcPr>
            <w:tcW w:w="2126" w:type="dxa"/>
            <w:vAlign w:val="center"/>
          </w:tcPr>
          <w:p w14:paraId="4DD91012">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寻址方式</w:t>
            </w:r>
          </w:p>
        </w:tc>
        <w:tc>
          <w:tcPr>
            <w:tcW w:w="1276" w:type="dxa"/>
          </w:tcPr>
          <w:p w14:paraId="5F060E83">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p>
        </w:tc>
        <w:tc>
          <w:tcPr>
            <w:tcW w:w="1276" w:type="dxa"/>
            <w:vAlign w:val="center"/>
          </w:tcPr>
          <w:p w14:paraId="139B01D7">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助记符</w:t>
            </w:r>
          </w:p>
        </w:tc>
        <w:tc>
          <w:tcPr>
            <w:tcW w:w="3402" w:type="dxa"/>
            <w:tcBorders>
              <w:right w:val="nil"/>
            </w:tcBorders>
            <w:vAlign w:val="center"/>
          </w:tcPr>
          <w:p w14:paraId="70DFDEC7">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含义</w:t>
            </w:r>
          </w:p>
        </w:tc>
      </w:tr>
      <w:tr w14:paraId="441C3992">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92" w:type="dxa"/>
            <w:tcBorders>
              <w:left w:val="nil"/>
            </w:tcBorders>
            <w:vAlign w:val="center"/>
          </w:tcPr>
          <w:p w14:paraId="224C2F97">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000B</w:t>
            </w:r>
          </w:p>
        </w:tc>
        <w:tc>
          <w:tcPr>
            <w:tcW w:w="2126" w:type="dxa"/>
            <w:vAlign w:val="center"/>
          </w:tcPr>
          <w:p w14:paraId="01ADDB95">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寄存器直接</w:t>
            </w:r>
          </w:p>
        </w:tc>
        <w:tc>
          <w:tcPr>
            <w:tcW w:w="1276" w:type="dxa"/>
          </w:tcPr>
          <w:p w14:paraId="705D4F5C">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p>
        </w:tc>
        <w:tc>
          <w:tcPr>
            <w:tcW w:w="1276" w:type="dxa"/>
            <w:vAlign w:val="center"/>
          </w:tcPr>
          <w:p w14:paraId="724B2CB9">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Rn</w:t>
            </w:r>
          </w:p>
        </w:tc>
        <w:tc>
          <w:tcPr>
            <w:tcW w:w="3402" w:type="dxa"/>
            <w:tcBorders>
              <w:right w:val="nil"/>
            </w:tcBorders>
            <w:vAlign w:val="center"/>
          </w:tcPr>
          <w:p w14:paraId="7D901F21">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操作数=（Rn）</w:t>
            </w:r>
          </w:p>
        </w:tc>
      </w:tr>
      <w:tr w14:paraId="19BE0D5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92" w:type="dxa"/>
            <w:tcBorders>
              <w:left w:val="nil"/>
            </w:tcBorders>
            <w:vAlign w:val="center"/>
          </w:tcPr>
          <w:p w14:paraId="42542A04">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001B</w:t>
            </w:r>
          </w:p>
        </w:tc>
        <w:tc>
          <w:tcPr>
            <w:tcW w:w="2126" w:type="dxa"/>
            <w:vAlign w:val="center"/>
          </w:tcPr>
          <w:p w14:paraId="4E187B8A">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寄存器间接</w:t>
            </w:r>
          </w:p>
        </w:tc>
        <w:tc>
          <w:tcPr>
            <w:tcW w:w="1276" w:type="dxa"/>
          </w:tcPr>
          <w:p w14:paraId="0026AABF">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p>
        </w:tc>
        <w:tc>
          <w:tcPr>
            <w:tcW w:w="1276" w:type="dxa"/>
            <w:vAlign w:val="center"/>
          </w:tcPr>
          <w:p w14:paraId="443BF463">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（Rn）</w:t>
            </w:r>
          </w:p>
        </w:tc>
        <w:tc>
          <w:tcPr>
            <w:tcW w:w="3402" w:type="dxa"/>
            <w:tcBorders>
              <w:right w:val="nil"/>
            </w:tcBorders>
            <w:vAlign w:val="center"/>
          </w:tcPr>
          <w:p w14:paraId="56D732B7">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操作数=（（Rn））</w:t>
            </w:r>
          </w:p>
        </w:tc>
      </w:tr>
      <w:tr w14:paraId="4D0E2E2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92" w:type="dxa"/>
            <w:tcBorders>
              <w:left w:val="nil"/>
            </w:tcBorders>
            <w:vAlign w:val="center"/>
          </w:tcPr>
          <w:p w14:paraId="7573CA60">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010B</w:t>
            </w:r>
          </w:p>
        </w:tc>
        <w:tc>
          <w:tcPr>
            <w:tcW w:w="2126" w:type="dxa"/>
            <w:vAlign w:val="center"/>
          </w:tcPr>
          <w:p w14:paraId="04469857">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寄存器间接、自增</w:t>
            </w:r>
          </w:p>
        </w:tc>
        <w:tc>
          <w:tcPr>
            <w:tcW w:w="1276" w:type="dxa"/>
          </w:tcPr>
          <w:p w14:paraId="5F294BEE">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p>
        </w:tc>
        <w:tc>
          <w:tcPr>
            <w:tcW w:w="1276" w:type="dxa"/>
            <w:vAlign w:val="center"/>
          </w:tcPr>
          <w:p w14:paraId="0FFF8DAB">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（Rn）+</w:t>
            </w:r>
          </w:p>
        </w:tc>
        <w:tc>
          <w:tcPr>
            <w:tcW w:w="3402" w:type="dxa"/>
            <w:tcBorders>
              <w:right w:val="nil"/>
            </w:tcBorders>
            <w:vAlign w:val="center"/>
          </w:tcPr>
          <w:p w14:paraId="5345566E">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操作数=（（Rn）），（Rn）+1→Rn</w:t>
            </w:r>
          </w:p>
        </w:tc>
      </w:tr>
      <w:tr w14:paraId="46536163">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992" w:type="dxa"/>
            <w:tcBorders>
              <w:left w:val="nil"/>
            </w:tcBorders>
            <w:vAlign w:val="center"/>
          </w:tcPr>
          <w:p w14:paraId="0FE7AC01">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011B</w:t>
            </w:r>
          </w:p>
        </w:tc>
        <w:tc>
          <w:tcPr>
            <w:tcW w:w="2126" w:type="dxa"/>
            <w:vAlign w:val="center"/>
          </w:tcPr>
          <w:p w14:paraId="1FB9553C">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相对</w:t>
            </w:r>
          </w:p>
        </w:tc>
        <w:tc>
          <w:tcPr>
            <w:tcW w:w="1276" w:type="dxa"/>
          </w:tcPr>
          <w:p w14:paraId="1D867BB8">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p>
        </w:tc>
        <w:tc>
          <w:tcPr>
            <w:tcW w:w="1276" w:type="dxa"/>
            <w:vAlign w:val="center"/>
          </w:tcPr>
          <w:p w14:paraId="28EA8A8E">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D（Rn）</w:t>
            </w:r>
          </w:p>
        </w:tc>
        <w:tc>
          <w:tcPr>
            <w:tcW w:w="3402" w:type="dxa"/>
            <w:tcBorders>
              <w:right w:val="nil"/>
            </w:tcBorders>
            <w:vAlign w:val="center"/>
          </w:tcPr>
          <w:p w14:paraId="0DA6E402">
            <w:pPr>
              <w:keepNext w:val="0"/>
              <w:keepLines w:val="0"/>
              <w:suppressLineNumbers w:val="0"/>
              <w:spacing w:before="0" w:beforeAutospacing="0" w:after="0" w:afterAutospacing="0" w:line="0" w:lineRule="atLeast"/>
              <w:ind w:left="0" w:right="0"/>
              <w:jc w:val="center"/>
              <w:rPr>
                <w:rFonts w:hint="default" w:asciiTheme="minorEastAsia" w:hAnsiTheme="minorEastAsia" w:eastAsiaTheme="minorEastAsia"/>
                <w:kern w:val="2"/>
                <w:sz w:val="15"/>
                <w:szCs w:val="15"/>
              </w:rPr>
            </w:pPr>
            <w:r>
              <w:rPr>
                <w:rFonts w:hint="eastAsia" w:asciiTheme="minorEastAsia" w:hAnsiTheme="minorEastAsia" w:eastAsiaTheme="minorEastAsia"/>
                <w:kern w:val="2"/>
                <w:sz w:val="15"/>
                <w:szCs w:val="15"/>
              </w:rPr>
              <w:t>转移目标地址=（PC）+（Rn）</w:t>
            </w:r>
          </w:p>
        </w:tc>
      </w:tr>
    </w:tbl>
    <w:p w14:paraId="05E46714">
      <w:pPr>
        <w:rPr>
          <w:rFonts w:asciiTheme="minorEastAsia" w:hAnsiTheme="minorEastAsia" w:eastAsiaTheme="minorEastAsia"/>
          <w:sz w:val="18"/>
          <w:szCs w:val="18"/>
        </w:rPr>
      </w:pPr>
      <w:r>
        <w:rPr>
          <w:rFonts w:hint="eastAsia" w:cs="宋体" w:asciiTheme="minorEastAsia" w:hAnsiTheme="minorEastAsia" w:eastAsiaTheme="minorEastAsia"/>
          <w:sz w:val="18"/>
          <w:szCs w:val="18"/>
        </w:rPr>
        <w:t>注</w:t>
      </w:r>
      <w:r>
        <w:rPr>
          <w:rFonts w:asciiTheme="minorEastAsia" w:hAnsiTheme="minorEastAsia" w:eastAsiaTheme="minorEastAsia"/>
          <w:sz w:val="18"/>
          <w:szCs w:val="18"/>
        </w:rPr>
        <w:t>:(X)</w:t>
      </w:r>
      <w:r>
        <w:rPr>
          <w:rFonts w:hint="eastAsia" w:asciiTheme="minorEastAsia" w:hAnsiTheme="minorEastAsia" w:eastAsiaTheme="minorEastAsia"/>
          <w:sz w:val="18"/>
          <w:szCs w:val="18"/>
        </w:rPr>
        <w:t>表示存储器地址</w:t>
      </w:r>
      <w:r>
        <w:rPr>
          <w:rFonts w:asciiTheme="minorEastAsia" w:hAnsiTheme="minorEastAsia" w:eastAsiaTheme="minorEastAsia"/>
          <w:sz w:val="18"/>
          <w:szCs w:val="18"/>
        </w:rPr>
        <w:t>X</w:t>
      </w:r>
      <w:r>
        <w:rPr>
          <w:rFonts w:hint="eastAsia" w:asciiTheme="minorEastAsia" w:hAnsiTheme="minorEastAsia" w:eastAsiaTheme="minorEastAsia"/>
          <w:sz w:val="18"/>
          <w:szCs w:val="18"/>
        </w:rPr>
        <w:t>或寄存器</w:t>
      </w:r>
      <w:r>
        <w:rPr>
          <w:rFonts w:asciiTheme="minorEastAsia" w:hAnsiTheme="minorEastAsia" w:eastAsiaTheme="minorEastAsia"/>
          <w:sz w:val="18"/>
          <w:szCs w:val="18"/>
        </w:rPr>
        <w:t>X</w:t>
      </w:r>
      <w:r>
        <w:rPr>
          <w:rFonts w:hint="eastAsia" w:asciiTheme="minorEastAsia" w:hAnsiTheme="minorEastAsia" w:eastAsiaTheme="minorEastAsia"/>
          <w:sz w:val="18"/>
          <w:szCs w:val="18"/>
        </w:rPr>
        <w:t>的内容。</w:t>
      </w:r>
    </w:p>
    <w:p w14:paraId="1F79EFCD">
      <w:pPr>
        <w:rPr>
          <w:rFonts w:asciiTheme="minorEastAsia" w:hAnsiTheme="minorEastAsia" w:eastAsiaTheme="minorEastAsia"/>
          <w:sz w:val="21"/>
          <w:szCs w:val="21"/>
        </w:rPr>
      </w:pPr>
      <w:r>
        <w:rPr>
          <w:rFonts w:hint="eastAsia" w:asciiTheme="minorEastAsia" w:hAnsiTheme="minorEastAsia" w:eastAsiaTheme="minorEastAsia"/>
          <w:sz w:val="21"/>
          <w:szCs w:val="21"/>
        </w:rPr>
        <w:t>请回答下列问题：</w:t>
      </w:r>
    </w:p>
    <w:p w14:paraId="2D739B54">
      <w:pPr>
        <w:rPr>
          <w:rFonts w:asciiTheme="minorEastAsia" w:hAnsiTheme="minorEastAsia" w:eastAsiaTheme="minorEastAsia"/>
          <w:sz w:val="21"/>
          <w:szCs w:val="21"/>
        </w:rPr>
      </w:pPr>
      <w:r>
        <w:rPr>
          <w:rFonts w:hint="eastAsia" w:asciiTheme="minorEastAsia" w:hAnsiTheme="minorEastAsia" w:eastAsiaTheme="minorEastAsia"/>
          <w:sz w:val="21"/>
          <w:szCs w:val="21"/>
        </w:rPr>
        <w:t>1)该指令系统最多可有多少条指令？该计算机最多有多少个通用寄存器？存储器地址寄存器(MAR)和存储器数据寄存器（MDR)至少各需要多少位？</w:t>
      </w:r>
    </w:p>
    <w:p w14:paraId="3D523803">
      <w:pPr>
        <w:rPr>
          <w:rFonts w:asciiTheme="minorEastAsia" w:hAnsiTheme="minorEastAsia" w:eastAsiaTheme="minorEastAsia"/>
          <w:sz w:val="21"/>
          <w:szCs w:val="21"/>
        </w:rPr>
      </w:pPr>
      <w:r>
        <w:rPr>
          <w:rFonts w:hint="eastAsia" w:asciiTheme="minorEastAsia" w:hAnsiTheme="minorEastAsia" w:eastAsiaTheme="minorEastAsia"/>
          <w:sz w:val="21"/>
          <w:szCs w:val="21"/>
        </w:rPr>
        <w:t>2)转移指令的目标地址范围是多少？</w:t>
      </w:r>
    </w:p>
    <w:p w14:paraId="41EB01F3">
      <w:pPr>
        <w:rPr>
          <w:rFonts w:asciiTheme="minorEastAsia" w:hAnsiTheme="minorEastAsia" w:eastAsiaTheme="minorEastAsia"/>
          <w:sz w:val="21"/>
          <w:szCs w:val="21"/>
        </w:rPr>
      </w:pPr>
      <w:r>
        <w:rPr>
          <w:rFonts w:hint="eastAsia" w:asciiTheme="minorEastAsia" w:hAnsiTheme="minorEastAsia" w:eastAsiaTheme="minorEastAsia"/>
          <w:sz w:val="21"/>
          <w:szCs w:val="21"/>
        </w:rPr>
        <w:t>3)若操作码0010B表示加法操作（助记符为add)，寄存器R4和R5的编号分别为100B和101B,R4的内容为1234H，R5的内容为5678H，地址1234H中的内容为5678H，5678H中的内容为1234H，则汇编语言为“add(R4)，（R5)+”（逗号前为源操作数，逗号后为目的操作数）对应的机器码是什么（用十六进制表示）？该指令执行后，哪些寄存器和存储单元的内容会改变？改变后的内容是什么？</w:t>
      </w:r>
    </w:p>
    <w:p w14:paraId="2A13D9B3">
      <w:pPr>
        <w:rPr>
          <w:rFonts w:asciiTheme="minorEastAsia" w:hAnsiTheme="minorEastAsia" w:eastAsiaTheme="minorEastAsia"/>
          <w:sz w:val="21"/>
          <w:szCs w:val="21"/>
        </w:rPr>
      </w:pPr>
    </w:p>
    <w:p w14:paraId="7540C8A7">
      <w:pPr>
        <w:rPr>
          <w:rFonts w:asciiTheme="minorEastAsia" w:hAnsiTheme="minorEastAsia" w:eastAsiaTheme="minorEastAsia"/>
          <w:sz w:val="21"/>
          <w:szCs w:val="21"/>
        </w:rPr>
      </w:pPr>
      <w:r>
        <w:rPr>
          <w:rFonts w:hint="eastAsia" w:asciiTheme="minorEastAsia" w:hAnsiTheme="minorEastAsia" w:eastAsiaTheme="minorEastAsia"/>
          <w:sz w:val="21"/>
          <w:szCs w:val="21"/>
        </w:rPr>
        <w:t>2.假设指令字长为16位，操作数的地址码为6位，指令有零地址、一地址、二地址3</w:t>
      </w:r>
      <w:r>
        <w:rPr>
          <w:rFonts w:hint="eastAsia" w:asciiTheme="minorEastAsia" w:hAnsiTheme="minorEastAsia" w:eastAsiaTheme="minorEastAsia"/>
          <w:sz w:val="21"/>
          <w:szCs w:val="21"/>
          <w:lang w:val="en-US"/>
        </w:rPr>
        <w:t>种</w:t>
      </w:r>
      <w:r>
        <w:rPr>
          <w:rFonts w:hint="eastAsia" w:asciiTheme="minorEastAsia" w:hAnsiTheme="minorEastAsia" w:eastAsiaTheme="minorEastAsia"/>
          <w:sz w:val="21"/>
          <w:szCs w:val="21"/>
        </w:rPr>
        <w:t>格式。</w:t>
      </w:r>
    </w:p>
    <w:p w14:paraId="3AEB8A25">
      <w:pPr>
        <w:rPr>
          <w:rFonts w:asciiTheme="minorEastAsia" w:hAnsiTheme="minorEastAsia" w:eastAsiaTheme="minorEastAsia"/>
          <w:sz w:val="21"/>
          <w:szCs w:val="21"/>
        </w:rPr>
      </w:pPr>
      <w:r>
        <w:rPr>
          <w:rFonts w:hint="eastAsia" w:asciiTheme="minorEastAsia" w:hAnsiTheme="minorEastAsia" w:eastAsiaTheme="minorEastAsia"/>
          <w:sz w:val="21"/>
          <w:szCs w:val="21"/>
        </w:rPr>
        <w:t>（1）采用扩展操作码技术，二地址指令最多有几种?</w:t>
      </w:r>
    </w:p>
    <w:p w14:paraId="467A5B84">
      <w:pPr>
        <w:rPr>
          <w:rFonts w:asciiTheme="minorEastAsia" w:hAnsiTheme="minorEastAsia" w:eastAsiaTheme="minorEastAsia"/>
          <w:sz w:val="21"/>
          <w:szCs w:val="21"/>
        </w:rPr>
      </w:pPr>
      <w:r>
        <w:rPr>
          <w:rFonts w:hint="eastAsia" w:asciiTheme="minorEastAsia" w:hAnsiTheme="minorEastAsia" w:eastAsiaTheme="minorEastAsia"/>
          <w:sz w:val="21"/>
          <w:szCs w:val="21"/>
        </w:rPr>
        <w:t>（2）采用扩展操作码技术，若二地址指令有P条，零地址指令有Q条，则一地址指令最多有几种</w:t>
      </w:r>
    </w:p>
    <w:p w14:paraId="753BAAD4">
      <w:pPr>
        <w:rPr>
          <w:rFonts w:asciiTheme="minorEastAsia" w:hAnsiTheme="minorEastAsia" w:eastAsiaTheme="minorEastAsia"/>
          <w:sz w:val="21"/>
          <w:szCs w:val="21"/>
        </w:rPr>
      </w:pPr>
    </w:p>
    <w:p w14:paraId="2285DE4C">
      <w:pPr>
        <w:rPr>
          <w:rFonts w:asciiTheme="minorEastAsia" w:hAnsiTheme="minorEastAsia" w:eastAsiaTheme="minorEastAsia"/>
          <w:sz w:val="21"/>
          <w:szCs w:val="21"/>
        </w:rPr>
      </w:pPr>
      <w:r>
        <w:rPr>
          <w:rFonts w:hint="eastAsia" w:asciiTheme="minorEastAsia" w:hAnsiTheme="minorEastAsia" w:eastAsiaTheme="minorEastAsia"/>
          <w:sz w:val="21"/>
          <w:szCs w:val="21"/>
        </w:rPr>
        <w:t>3.某机的机器字长为16位，主存按字编址，指令格式如下：其中，D为位移量；X为寻址特征位。</w:t>
      </w:r>
    </w:p>
    <w:p w14:paraId="44DB370D">
      <w:pPr>
        <w:jc w:val="center"/>
        <w:rPr>
          <w:rFonts w:asciiTheme="minorEastAsia" w:hAnsiTheme="minorEastAsia" w:eastAsiaTheme="minorEastAsia"/>
          <w:sz w:val="21"/>
          <w:szCs w:val="21"/>
        </w:rPr>
      </w:pPr>
      <w:r>
        <w:rPr>
          <w:lang w:val="en-US" w:bidi="ar-SA"/>
        </w:rPr>
        <w:drawing>
          <wp:inline distT="0" distB="0" distL="0" distR="0">
            <wp:extent cx="2664460" cy="48387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1" cstate="print"/>
                    <a:stretch>
                      <a:fillRect/>
                    </a:stretch>
                  </pic:blipFill>
                  <pic:spPr>
                    <a:xfrm>
                      <a:off x="0" y="0"/>
                      <a:ext cx="2750306" cy="499450"/>
                    </a:xfrm>
                    <a:prstGeom prst="rect">
                      <a:avLst/>
                    </a:prstGeom>
                  </pic:spPr>
                </pic:pic>
              </a:graphicData>
            </a:graphic>
          </wp:inline>
        </w:drawing>
      </w:r>
    </w:p>
    <w:p w14:paraId="250F9B36">
      <w:pPr>
        <w:ind w:firstLine="420" w:firstLineChars="200"/>
        <w:rPr>
          <w:rFonts w:asciiTheme="minorEastAsia" w:hAnsiTheme="minorEastAsia" w:eastAsiaTheme="minorEastAsia"/>
          <w:sz w:val="21"/>
          <w:szCs w:val="21"/>
        </w:rPr>
      </w:pPr>
      <w:r>
        <w:rPr>
          <w:rFonts w:hint="eastAsia" w:asciiTheme="minorEastAsia" w:hAnsiTheme="minorEastAsia" w:eastAsiaTheme="minorEastAsia"/>
          <w:sz w:val="21"/>
          <w:szCs w:val="21"/>
        </w:rPr>
        <w:t>X=00：直接寻址；X=01：用变址寄存器X1进行变址；X=10：用变址寄存器X2进行变址；X=11:相对寻址.设（PC)=1234H，（X1)=0037H,(X2)=1122H(H代表十六位进制数)，请确定下列指令的有故地址.</w:t>
      </w:r>
    </w:p>
    <w:p w14:paraId="5C862119">
      <w:pPr>
        <w:ind w:left="240" w:leftChars="100"/>
        <w:rPr>
          <w:rFonts w:asciiTheme="minorEastAsia" w:hAnsiTheme="minorEastAsia" w:eastAsiaTheme="minorEastAsia"/>
          <w:sz w:val="21"/>
          <w:szCs w:val="21"/>
        </w:rPr>
      </w:pPr>
      <w:r>
        <w:rPr>
          <w:rFonts w:hint="eastAsia" w:asciiTheme="minorEastAsia" w:hAnsiTheme="minorEastAsia" w:eastAsiaTheme="minorEastAsia"/>
          <w:sz w:val="21"/>
          <w:szCs w:val="21"/>
        </w:rPr>
        <w:t>①4420H</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②2244H</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③1322H</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④3521H</w:t>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ab/>
      </w:r>
      <w:r>
        <w:rPr>
          <w:rFonts w:hint="eastAsia" w:asciiTheme="minorEastAsia" w:hAnsiTheme="minorEastAsia" w:eastAsiaTheme="minorEastAsia"/>
          <w:sz w:val="21"/>
          <w:szCs w:val="21"/>
        </w:rPr>
        <w:t>⑤6723H</w:t>
      </w:r>
    </w:p>
    <w:p w14:paraId="50A28311">
      <w:pPr>
        <w:rPr>
          <w:rFonts w:asciiTheme="minorEastAsia" w:hAnsiTheme="minorEastAsia" w:eastAsiaTheme="minorEastAsia"/>
          <w:sz w:val="21"/>
          <w:szCs w:val="21"/>
        </w:rPr>
      </w:pPr>
      <w:r>
        <w:rPr>
          <w:rFonts w:hint="eastAsia" w:asciiTheme="minorEastAsia" w:hAnsiTheme="minorEastAsia" w:eastAsiaTheme="minorEastAsia"/>
          <w:sz w:val="21"/>
          <w:szCs w:val="21"/>
        </w:rPr>
        <w:t>4.</w:t>
      </w:r>
      <w:r>
        <w:rPr>
          <w:rFonts w:hint="eastAsia" w:ascii="Times New Roman" w:cs="Times New Roman" w:hAnsiTheme="minorEastAsia" w:eastAsiaTheme="minorEastAsia"/>
          <w:b/>
          <w:bCs/>
          <w:sz w:val="21"/>
          <w:szCs w:val="21"/>
          <w:lang w:val="en-US"/>
        </w:rPr>
        <w:t>【2013年联考真题】</w:t>
      </w:r>
      <w:r>
        <w:rPr>
          <w:rFonts w:hint="eastAsia" w:asciiTheme="minorEastAsia" w:hAnsiTheme="minorEastAsia" w:eastAsiaTheme="minorEastAsia"/>
          <w:sz w:val="21"/>
          <w:szCs w:val="21"/>
        </w:rPr>
        <w:t>某计算机采用16位定长指令字格式，其CPU中有一个标志寄存器，其中包含进位/借位标志CF、零标志ZF和符号标志NF。假定为该机设计了条件转移指令，其格式如下：</w:t>
      </w:r>
    </w:p>
    <w:p w14:paraId="555EEF1A">
      <w:pPr>
        <w:rPr>
          <w:rFonts w:asciiTheme="minorEastAsia" w:hAnsiTheme="minorEastAsia" w:eastAsiaTheme="minorEastAsia"/>
          <w:kern w:val="2"/>
          <w:szCs w:val="21"/>
          <w:lang w:val="en-US" w:bidi="ar-SA"/>
        </w:rPr>
      </w:pPr>
      <w:r>
        <w:rPr>
          <w:rFonts w:hint="eastAsia" w:asciiTheme="minorEastAsia" w:hAnsiTheme="minorEastAsia" w:eastAsiaTheme="minorEastAsia"/>
          <w:kern w:val="2"/>
          <w:szCs w:val="21"/>
          <w:lang w:val="en-US" w:bidi="ar-SA"/>
        </w:rPr>
        <w:drawing>
          <wp:anchor distT="0" distB="0" distL="114300" distR="114300" simplePos="0" relativeHeight="251662336" behindDoc="0" locked="0" layoutInCell="1" allowOverlap="1">
            <wp:simplePos x="0" y="0"/>
            <wp:positionH relativeFrom="column">
              <wp:posOffset>1680210</wp:posOffset>
            </wp:positionH>
            <wp:positionV relativeFrom="paragraph">
              <wp:posOffset>24765</wp:posOffset>
            </wp:positionV>
            <wp:extent cx="1904365" cy="439420"/>
            <wp:effectExtent l="19050" t="0" r="882" b="0"/>
            <wp:wrapNone/>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12" cstate="print"/>
                    <a:srcRect/>
                    <a:stretch>
                      <a:fillRect/>
                    </a:stretch>
                  </pic:blipFill>
                  <pic:spPr>
                    <a:xfrm>
                      <a:off x="0" y="0"/>
                      <a:ext cx="1904118" cy="439387"/>
                    </a:xfrm>
                    <a:prstGeom prst="rect">
                      <a:avLst/>
                    </a:prstGeom>
                    <a:noFill/>
                    <a:ln w="9525">
                      <a:noFill/>
                      <a:miter lim="800000"/>
                      <a:headEnd/>
                      <a:tailEnd/>
                    </a:ln>
                  </pic:spPr>
                </pic:pic>
              </a:graphicData>
            </a:graphic>
          </wp:anchor>
        </w:drawing>
      </w:r>
    </w:p>
    <w:p w14:paraId="034FEBFC">
      <w:pPr>
        <w:rPr>
          <w:rFonts w:asciiTheme="minorEastAsia" w:hAnsiTheme="minorEastAsia" w:eastAsiaTheme="minorEastAsia"/>
          <w:kern w:val="2"/>
          <w:szCs w:val="21"/>
        </w:rPr>
      </w:pPr>
    </w:p>
    <w:p w14:paraId="185BFD68">
      <w:pPr>
        <w:rPr>
          <w:rFonts w:asciiTheme="minorEastAsia" w:hAnsiTheme="minorEastAsia" w:eastAsiaTheme="minorEastAsia"/>
          <w:sz w:val="21"/>
          <w:szCs w:val="21"/>
        </w:rPr>
      </w:pPr>
      <w:r>
        <w:rPr>
          <w:rFonts w:hint="eastAsia" w:asciiTheme="minorEastAsia" w:hAnsiTheme="minorEastAsia" w:eastAsiaTheme="minorEastAsia"/>
          <w:sz w:val="21"/>
          <w:szCs w:val="21"/>
        </w:rPr>
        <w:t>其中,00000为操作码OP;C、Z和N分别为CF、ZF和NF的对应检测位，某检测位为1时表示需检测对应标志，需检测的标志位中只要有一个为1就转移，否则不转移，例如，若C=1，Z=0,N=l，则需检测CF和NF的值，当CF=1或NF=1时发生转移；OFFSET是相对偏移量，用补码表示。转移执行时，转移目标地址为(PC)+2+2×OFFSET；顺序执行时，下条指令地址为（PC）+2。请回答下列问題.</w:t>
      </w:r>
    </w:p>
    <w:p w14:paraId="52D0B7FB">
      <w:pPr>
        <w:ind w:left="240" w:leftChars="100"/>
        <w:rPr>
          <w:rFonts w:asciiTheme="minorEastAsia" w:hAnsiTheme="minorEastAsia" w:eastAsiaTheme="minorEastAsia"/>
          <w:sz w:val="21"/>
          <w:szCs w:val="21"/>
        </w:rPr>
      </w:pPr>
      <w:r>
        <w:rPr>
          <w:rFonts w:hint="eastAsia" w:asciiTheme="minorEastAsia" w:hAnsiTheme="minorEastAsia" w:eastAsiaTheme="minorEastAsia"/>
          <w:sz w:val="21"/>
          <w:szCs w:val="21"/>
        </w:rPr>
        <w:t>1）该计算存储器按字节编址还是按字编址？该条件转移指令向后（反向）最多可跳转多少条指令？</w:t>
      </w:r>
    </w:p>
    <w:p w14:paraId="2B8FC125">
      <w:pPr>
        <w:ind w:left="240" w:leftChars="100"/>
        <w:rPr>
          <w:rFonts w:asciiTheme="minorEastAsia" w:hAnsiTheme="minorEastAsia" w:eastAsiaTheme="minorEastAsia"/>
          <w:sz w:val="21"/>
          <w:szCs w:val="21"/>
        </w:rPr>
      </w:pPr>
      <w:r>
        <w:rPr>
          <w:rFonts w:hint="eastAsia" w:asciiTheme="minorEastAsia" w:hAnsiTheme="minorEastAsia" w:eastAsiaTheme="minorEastAsia"/>
          <w:sz w:val="21"/>
          <w:szCs w:val="21"/>
          <w:lang w:val="en-US" w:bidi="ar-SA"/>
        </w:rPr>
        <w:drawing>
          <wp:anchor distT="0" distB="0" distL="114300" distR="114300" simplePos="0" relativeHeight="251660288" behindDoc="0" locked="0" layoutInCell="1" allowOverlap="1">
            <wp:simplePos x="0" y="0"/>
            <wp:positionH relativeFrom="column">
              <wp:posOffset>1792605</wp:posOffset>
            </wp:positionH>
            <wp:positionV relativeFrom="paragraph">
              <wp:posOffset>390525</wp:posOffset>
            </wp:positionV>
            <wp:extent cx="1791335" cy="213360"/>
            <wp:effectExtent l="19050" t="0" r="0" b="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3" cstate="print"/>
                    <a:srcRect/>
                    <a:stretch>
                      <a:fillRect/>
                    </a:stretch>
                  </pic:blipFill>
                  <pic:spPr>
                    <a:xfrm>
                      <a:off x="0" y="0"/>
                      <a:ext cx="1791335" cy="213360"/>
                    </a:xfrm>
                    <a:prstGeom prst="rect">
                      <a:avLst/>
                    </a:prstGeom>
                    <a:noFill/>
                    <a:ln w="9525">
                      <a:noFill/>
                      <a:miter lim="800000"/>
                      <a:headEnd/>
                      <a:tailEnd/>
                    </a:ln>
                  </pic:spPr>
                </pic:pic>
              </a:graphicData>
            </a:graphic>
          </wp:anchor>
        </w:drawing>
      </w:r>
      <w:r>
        <w:rPr>
          <w:rFonts w:hint="eastAsia" w:asciiTheme="minorEastAsia" w:hAnsiTheme="minorEastAsia" w:eastAsiaTheme="minorEastAsia"/>
          <w:sz w:val="21"/>
          <w:szCs w:val="21"/>
        </w:rPr>
        <w:t>2）某转移指令的地址为200CH，指令内容如下图所示若该指令执行时CF=0，ZF=0，NF=1，则该指令执行后PC的值是多少？若该指令执行时CF=</w:t>
      </w:r>
      <w:r>
        <w:rPr>
          <w:rFonts w:hint="eastAsia" w:asciiTheme="minorEastAsia" w:hAnsiTheme="minorEastAsia" w:eastAsiaTheme="minorEastAsia"/>
          <w:sz w:val="21"/>
          <w:szCs w:val="21"/>
          <w:lang w:val="en-US"/>
        </w:rPr>
        <w:t>1</w:t>
      </w:r>
      <w:r>
        <w:rPr>
          <w:rFonts w:hint="eastAsia" w:asciiTheme="minorEastAsia" w:hAnsiTheme="minorEastAsia" w:eastAsiaTheme="minorEastAsia"/>
          <w:sz w:val="21"/>
          <w:szCs w:val="21"/>
        </w:rPr>
        <w:t>，ZF=0,NF=0,则该指令执行后PC的值又是多少？</w:t>
      </w:r>
    </w:p>
    <w:p w14:paraId="4DDABAC1">
      <w:pPr>
        <w:ind w:left="240" w:leftChars="100"/>
        <w:rPr>
          <w:rFonts w:asciiTheme="minorEastAsia" w:hAnsiTheme="minorEastAsia" w:eastAsiaTheme="minorEastAsia"/>
          <w:sz w:val="21"/>
          <w:szCs w:val="21"/>
        </w:rPr>
      </w:pPr>
    </w:p>
    <w:p w14:paraId="19632EDC">
      <w:pPr>
        <w:ind w:left="240" w:leftChars="100"/>
        <w:rPr>
          <w:rFonts w:asciiTheme="minorEastAsia" w:hAnsiTheme="minorEastAsia" w:eastAsiaTheme="minorEastAsia"/>
          <w:sz w:val="21"/>
          <w:szCs w:val="21"/>
        </w:rPr>
      </w:pPr>
      <w:r>
        <w:rPr>
          <w:rFonts w:hint="eastAsia" w:asciiTheme="minorEastAsia" w:hAnsiTheme="minorEastAsia" w:eastAsiaTheme="minorEastAsia"/>
          <w:sz w:val="21"/>
          <w:szCs w:val="21"/>
        </w:rPr>
        <w:t>3)实现“无符号数比较小于等于时转移”功能的指令中，C、Z和N应各是什么？</w:t>
      </w:r>
    </w:p>
    <w:p w14:paraId="332328F5">
      <w:pPr>
        <w:ind w:left="240" w:leftChars="100"/>
        <w:rPr>
          <w:rFonts w:asciiTheme="minorEastAsia" w:hAnsiTheme="minorEastAsia" w:eastAsiaTheme="minorEastAsia"/>
          <w:sz w:val="21"/>
          <w:szCs w:val="21"/>
        </w:rPr>
      </w:pPr>
      <w:r>
        <w:rPr>
          <w:rFonts w:asciiTheme="minorEastAsia" w:hAnsiTheme="minorEastAsia" w:eastAsiaTheme="minorEastAsia"/>
          <w:sz w:val="21"/>
          <w:szCs w:val="21"/>
        </w:rPr>
        <w:t>4)</w:t>
      </w:r>
      <w:r>
        <w:rPr>
          <w:rFonts w:hint="eastAsia" w:asciiTheme="minorEastAsia" w:hAnsiTheme="minorEastAsia" w:eastAsiaTheme="minorEastAsia"/>
          <w:sz w:val="21"/>
          <w:szCs w:val="21"/>
        </w:rPr>
        <w:t>以下是该指令对应的数据通路示意图，要求给出图中部件①</w:t>
      </w:r>
      <w:r>
        <w:rPr>
          <w:rFonts w:hint="eastAsia" w:eastAsia="MS Mincho" w:cs="MS Mincho" w:asciiTheme="minorEastAsia" w:hAnsiTheme="minorEastAsia"/>
          <w:sz w:val="21"/>
          <w:szCs w:val="21"/>
        </w:rPr>
        <w:t>〜</w:t>
      </w:r>
      <w:r>
        <w:rPr>
          <w:rFonts w:hint="eastAsia" w:cs="宋体" w:asciiTheme="minorEastAsia" w:hAnsiTheme="minorEastAsia" w:eastAsiaTheme="minorEastAsia"/>
          <w:sz w:val="21"/>
          <w:szCs w:val="21"/>
        </w:rPr>
        <w:t>③的名称或功能说明。</w:t>
      </w:r>
    </w:p>
    <w:p w14:paraId="11F280B5">
      <w:pPr>
        <w:jc w:val="center"/>
        <w:rPr>
          <w:rFonts w:asciiTheme="minorEastAsia" w:hAnsiTheme="minorEastAsia" w:eastAsiaTheme="minorEastAsia"/>
          <w:sz w:val="21"/>
          <w:szCs w:val="21"/>
        </w:rPr>
      </w:pPr>
      <w:r>
        <w:rPr>
          <w:rFonts w:asciiTheme="minorEastAsia" w:hAnsiTheme="minorEastAsia" w:eastAsiaTheme="minorEastAsia"/>
          <w:sz w:val="21"/>
          <w:szCs w:val="21"/>
          <w:lang w:val="en-US" w:bidi="ar-SA"/>
        </w:rPr>
        <w:drawing>
          <wp:inline distT="0" distB="0" distL="0" distR="0">
            <wp:extent cx="3905250" cy="1739265"/>
            <wp:effectExtent l="9525" t="9525" r="9525" b="228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4" cstate="print"/>
                    <a:srcRect/>
                    <a:stretch>
                      <a:fillRect/>
                    </a:stretch>
                  </pic:blipFill>
                  <pic:spPr>
                    <a:xfrm>
                      <a:off x="0" y="0"/>
                      <a:ext cx="3908391" cy="1739265"/>
                    </a:xfrm>
                    <a:prstGeom prst="rect">
                      <a:avLst/>
                    </a:prstGeom>
                    <a:noFill/>
                    <a:ln w="9525">
                      <a:solidFill>
                        <a:srgbClr val="0000FF"/>
                      </a:solidFill>
                      <a:miter lim="800000"/>
                      <a:headEnd/>
                      <a:tailEnd/>
                    </a:ln>
                  </pic:spPr>
                </pic:pic>
              </a:graphicData>
            </a:graphic>
          </wp:inline>
        </w:drawing>
      </w:r>
    </w:p>
    <w:p w14:paraId="02EE4A15">
      <w:pPr>
        <w:spacing w:line="360" w:lineRule="auto"/>
        <w:rPr>
          <w:rFonts w:asciiTheme="minorEastAsia" w:hAnsiTheme="minorEastAsia" w:eastAsiaTheme="minorEastAsia"/>
          <w:b/>
          <w:bCs/>
          <w:sz w:val="21"/>
          <w:szCs w:val="21"/>
          <w:lang w:val="en-US"/>
        </w:rPr>
      </w:pPr>
      <w:r>
        <w:rPr>
          <w:rFonts w:hint="eastAsia" w:asciiTheme="minorEastAsia" w:hAnsiTheme="minorEastAsia" w:eastAsiaTheme="minorEastAsia"/>
          <w:b/>
          <w:bCs/>
          <w:sz w:val="21"/>
          <w:szCs w:val="21"/>
          <w:lang w:val="en-US"/>
        </w:rPr>
        <w:t>2020增补：</w:t>
      </w:r>
    </w:p>
    <w:p w14:paraId="00E7772F">
      <w:pPr>
        <w:jc w:val="both"/>
        <w:rPr>
          <w:rFonts w:ascii="宋体" w:hAnsi="宋体" w:eastAsia="宋体" w:cs="宋体"/>
          <w:sz w:val="21"/>
          <w:szCs w:val="21"/>
          <w:lang w:val="en-US"/>
        </w:rPr>
      </w:pPr>
      <w:r>
        <w:rPr>
          <w:rFonts w:hint="eastAsia" w:ascii="Times New Roman" w:cs="Times New Roman" w:hAnsiTheme="minorEastAsia" w:eastAsiaTheme="minorEastAsia"/>
          <w:b/>
          <w:bCs/>
          <w:sz w:val="21"/>
          <w:szCs w:val="21"/>
          <w:lang w:val="en-US"/>
        </w:rPr>
        <w:t>1.【2017统考真题】</w:t>
      </w:r>
      <w:r>
        <w:rPr>
          <w:rFonts w:hint="eastAsia" w:ascii="宋体" w:hAnsi="宋体" w:eastAsia="宋体" w:cs="宋体"/>
          <w:sz w:val="21"/>
          <w:szCs w:val="21"/>
          <w:lang w:val="en-US"/>
        </w:rPr>
        <w:t>某计算机按字节编址，指令字长固定且只有两种指令格式，其中三地址指令29条、二地址指令107条，每个地址字段为6位，则指令字长至少应该是（）。</w:t>
      </w:r>
    </w:p>
    <w:p w14:paraId="27C6DB76">
      <w:pPr>
        <w:numPr>
          <w:ilvl w:val="0"/>
          <w:numId w:val="1"/>
        </w:numPr>
        <w:jc w:val="both"/>
        <w:rPr>
          <w:rFonts w:ascii="宋体" w:hAnsi="宋体" w:eastAsia="宋体" w:cs="宋体"/>
          <w:sz w:val="21"/>
          <w:szCs w:val="21"/>
          <w:lang w:val="en-US"/>
        </w:rPr>
      </w:pPr>
      <w:r>
        <w:rPr>
          <w:rFonts w:hint="eastAsia" w:ascii="宋体" w:hAnsi="宋体" w:eastAsia="宋体" w:cs="宋体"/>
          <w:sz w:val="21"/>
          <w:szCs w:val="21"/>
          <w:lang w:val="en-US"/>
        </w:rPr>
        <w:t>24位</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B. 26位</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C. 28位</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D. 32位</w:t>
      </w:r>
    </w:p>
    <w:p w14:paraId="7ED0DF8F">
      <w:pPr>
        <w:jc w:val="both"/>
        <w:rPr>
          <w:rFonts w:ascii="宋体" w:hAnsi="宋体" w:eastAsia="宋体" w:cs="宋体"/>
          <w:sz w:val="21"/>
          <w:szCs w:val="21"/>
          <w:lang w:val="en-US"/>
        </w:rPr>
      </w:pPr>
      <w:r>
        <w:rPr>
          <w:rFonts w:hint="eastAsia" w:ascii="Times New Roman" w:cs="Times New Roman" w:hAnsiTheme="minorEastAsia" w:eastAsiaTheme="minorEastAsia"/>
          <w:b/>
          <w:bCs/>
          <w:sz w:val="21"/>
          <w:szCs w:val="21"/>
          <w:lang w:val="en-US"/>
        </w:rPr>
        <w:t>3.【2009统考真题】</w:t>
      </w:r>
      <w:r>
        <w:rPr>
          <w:rFonts w:hint="eastAsia" w:ascii="宋体" w:hAnsi="宋体" w:eastAsia="宋体" w:cs="宋体"/>
          <w:sz w:val="21"/>
          <w:szCs w:val="21"/>
          <w:lang w:val="en-US"/>
        </w:rPr>
        <w:t>某机器字长为16位，主存按字节编址，转移指令采用相对寻址，由2字节组成，第一字节为操作码字段，第二字节为相对位移量字段。 假定取指令时，每取一字节PC自动加1。 若某转移指令所在主存地址为2000H, 相对位移量字段的内容为06H, 则该转移指令成功转移后的目标地址是（ ）。</w:t>
      </w:r>
    </w:p>
    <w:p w14:paraId="64D31B44">
      <w:pPr>
        <w:numPr>
          <w:ilvl w:val="0"/>
          <w:numId w:val="2"/>
        </w:numPr>
        <w:jc w:val="both"/>
        <w:rPr>
          <w:rFonts w:ascii="宋体" w:hAnsi="宋体" w:eastAsia="宋体" w:cs="宋体"/>
          <w:sz w:val="21"/>
          <w:szCs w:val="21"/>
          <w:lang w:val="en-US"/>
        </w:rPr>
      </w:pPr>
      <w:r>
        <w:rPr>
          <w:rFonts w:hint="eastAsia" w:ascii="宋体" w:hAnsi="宋体" w:eastAsia="宋体" w:cs="宋体"/>
          <w:sz w:val="21"/>
          <w:szCs w:val="21"/>
          <w:lang w:val="en-US"/>
        </w:rPr>
        <w:t>2006H</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B. 2007H</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C.2008H</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D.2009H</w:t>
      </w:r>
    </w:p>
    <w:p w14:paraId="0EFB76F0">
      <w:pPr>
        <w:jc w:val="both"/>
        <w:rPr>
          <w:rFonts w:ascii="宋体" w:hAnsi="宋体" w:eastAsia="宋体" w:cs="宋体"/>
          <w:sz w:val="21"/>
          <w:szCs w:val="21"/>
          <w:lang w:val="en-US"/>
        </w:rPr>
      </w:pPr>
      <w:r>
        <w:rPr>
          <w:rFonts w:hint="eastAsia" w:ascii="Times New Roman" w:cs="Times New Roman" w:hAnsiTheme="minorEastAsia" w:eastAsiaTheme="minorEastAsia"/>
          <w:b/>
          <w:bCs/>
          <w:sz w:val="21"/>
          <w:szCs w:val="21"/>
          <w:lang w:val="en-US"/>
        </w:rPr>
        <w:t>4.【2011统考真题】</w:t>
      </w:r>
      <w:r>
        <w:rPr>
          <w:rFonts w:hint="eastAsia" w:ascii="宋体" w:hAnsi="宋体" w:eastAsia="宋体" w:cs="宋体"/>
          <w:sz w:val="21"/>
          <w:szCs w:val="21"/>
          <w:lang w:val="en-US"/>
        </w:rPr>
        <w:t>某机器有一个标志寄存器，其中有进位/借位标志CF、 零标志ZF、 符号标志SF和溢出标志OF, 条件转移指令bgt (无符号整数比较大于时转移）的转移条件是(  )。</w:t>
      </w:r>
    </w:p>
    <w:p w14:paraId="7AA67007">
      <w:pPr>
        <w:numPr>
          <w:ilvl w:val="0"/>
          <w:numId w:val="3"/>
        </w:numPr>
        <w:jc w:val="both"/>
        <w:rPr>
          <w:rFonts w:ascii="宋体" w:hAnsi="宋体" w:eastAsia="宋体" w:cs="宋体"/>
          <w:sz w:val="21"/>
          <w:szCs w:val="21"/>
          <w:lang w:val="en-US"/>
        </w:rPr>
      </w:pPr>
      <w:r>
        <w:rPr>
          <w:rFonts w:hint="eastAsia" w:ascii="宋体" w:hAnsi="宋体" w:eastAsia="宋体" w:cs="宋体"/>
          <w:position w:val="-6"/>
          <w:sz w:val="21"/>
          <w:szCs w:val="21"/>
          <w:lang w:val="en-US"/>
        </w:rPr>
        <w:object>
          <v:shape id="_x0000_i1025" o:spt="75" type="#_x0000_t75" style="height:13.8pt;width:59.9pt;" o:ole="t" filled="f" o:preferrelative="t" stroked="f" coordsize="21600,21600">
            <v:path/>
            <v:fill on="f" focussize="0,0"/>
            <v:stroke on="f" joinstyle="miter"/>
            <v:imagedata r:id="rId16" o:title=""/>
            <o:lock v:ext="edit" aspectratio="t"/>
            <w10:wrap type="none"/>
            <w10:anchorlock/>
          </v:shape>
          <o:OLEObject Type="Embed" ProgID="Equation.3" ShapeID="_x0000_i1025" DrawAspect="Content" ObjectID="_1468075725" r:id="rId15">
            <o:LockedField>false</o:LockedField>
          </o:OLEObject>
        </w:object>
      </w:r>
      <w:r>
        <w:rPr>
          <w:rFonts w:hint="eastAsia" w:ascii="宋体" w:hAnsi="宋体" w:eastAsia="宋体" w:cs="宋体"/>
          <w:sz w:val="21"/>
          <w:szCs w:val="21"/>
          <w:lang w:val="en-US"/>
        </w:rPr>
        <w:t xml:space="preserve"> </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 xml:space="preserve">B. </w:t>
      </w:r>
      <w:r>
        <w:rPr>
          <w:rFonts w:hint="eastAsia" w:ascii="宋体" w:hAnsi="宋体" w:eastAsia="宋体" w:cs="宋体"/>
          <w:position w:val="-6"/>
          <w:sz w:val="21"/>
          <w:szCs w:val="21"/>
          <w:lang w:val="en-US"/>
        </w:rPr>
        <w:object>
          <v:shape id="_x0000_i1026" o:spt="75" type="#_x0000_t75" style="height:17.3pt;width:57pt;" o:ole="t" filled="f" o:preferrelative="t" stroked="f" coordsize="21600,21600">
            <v:path/>
            <v:fill on="f" focussize="0,0"/>
            <v:stroke on="f" joinstyle="miter"/>
            <v:imagedata r:id="rId18" o:title=""/>
            <o:lock v:ext="edit" aspectratio="t"/>
            <w10:wrap type="none"/>
            <w10:anchorlock/>
          </v:shape>
          <o:OLEObject Type="Embed" ProgID="Equation.3" ShapeID="_x0000_i1026" DrawAspect="Content" ObjectID="_1468075726" r:id="rId17">
            <o:LockedField>false</o:LockedField>
          </o:OLEObject>
        </w:objec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 xml:space="preserve">C. </w:t>
      </w:r>
      <w:r>
        <w:rPr>
          <w:rFonts w:hint="eastAsia" w:ascii="宋体" w:hAnsi="宋体" w:eastAsia="宋体" w:cs="宋体"/>
          <w:position w:val="-6"/>
          <w:sz w:val="21"/>
          <w:szCs w:val="21"/>
          <w:lang w:val="en-US"/>
        </w:rPr>
        <w:object>
          <v:shape id="_x0000_i1027" o:spt="75" type="#_x0000_t75" style="height:17.3pt;width:58.2pt;" o:ole="t" filled="f" o:preferrelative="t" stroked="f" coordsize="21600,21600">
            <v:path/>
            <v:fill on="f" focussize="0,0"/>
            <v:stroke on="f" joinstyle="miter"/>
            <v:imagedata r:id="rId20" o:title=""/>
            <o:lock v:ext="edit" aspectratio="t"/>
            <w10:wrap type="none"/>
            <w10:anchorlock/>
          </v:shape>
          <o:OLEObject Type="Embed" ProgID="Equation.3" ShapeID="_x0000_i1027" DrawAspect="Content" ObjectID="_1468075727" r:id="rId19">
            <o:LockedField>false</o:LockedField>
          </o:OLEObject>
        </w:objec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 xml:space="preserve">D. </w:t>
      </w:r>
      <w:r>
        <w:rPr>
          <w:rFonts w:hint="eastAsia" w:ascii="宋体" w:hAnsi="宋体" w:eastAsia="宋体" w:cs="宋体"/>
          <w:position w:val="-6"/>
          <w:sz w:val="21"/>
          <w:szCs w:val="21"/>
          <w:lang w:val="en-US"/>
        </w:rPr>
        <w:object>
          <v:shape id="_x0000_i1028" o:spt="75" type="#_x0000_t75" style="height:17.3pt;width:58.2pt;" o:ole="t" filled="f" o:preferrelative="t" stroked="f" coordsize="21600,21600">
            <v:path/>
            <v:fill on="f" focussize="0,0"/>
            <v:stroke on="f" joinstyle="miter"/>
            <v:imagedata r:id="rId22" o:title=""/>
            <o:lock v:ext="edit" aspectratio="t"/>
            <w10:wrap type="none"/>
            <w10:anchorlock/>
          </v:shape>
          <o:OLEObject Type="Embed" ProgID="Equation.3" ShapeID="_x0000_i1028" DrawAspect="Content" ObjectID="_1468075728" r:id="rId21">
            <o:LockedField>false</o:LockedField>
          </o:OLEObject>
        </w:object>
      </w:r>
    </w:p>
    <w:p w14:paraId="05BCB73D">
      <w:pPr>
        <w:jc w:val="both"/>
        <w:rPr>
          <w:rFonts w:ascii="宋体" w:hAnsi="宋体" w:eastAsia="宋体" w:cs="宋体"/>
          <w:sz w:val="21"/>
          <w:szCs w:val="21"/>
          <w:lang w:val="en-US"/>
        </w:rPr>
      </w:pPr>
      <w:r>
        <w:rPr>
          <w:rFonts w:hint="eastAsia" w:ascii="Times New Roman" w:cs="Times New Roman" w:hAnsiTheme="minorEastAsia" w:eastAsiaTheme="minorEastAsia"/>
          <w:b/>
          <w:bCs/>
          <w:sz w:val="21"/>
          <w:szCs w:val="21"/>
          <w:lang w:val="en-US"/>
        </w:rPr>
        <w:t>6.【2018统考真题】</w:t>
      </w:r>
      <w:r>
        <w:rPr>
          <w:rFonts w:hint="eastAsia" w:ascii="宋体" w:hAnsi="宋体" w:eastAsia="宋体" w:cs="宋体"/>
          <w:sz w:val="21"/>
          <w:szCs w:val="21"/>
          <w:lang w:val="en-US"/>
        </w:rPr>
        <w:t>按字节编址的计算机中，某double型数组A的首地址为2000H,使用变址寻址和循环结构访问数组A,保存数组下标的变址寄存器的初值为0,每次循环取一个数组元素，其偏移地址为变址值乘以sizeof（double），取完后变址寄存器的内容自动加1。若某次循环所取元素的地址为2100H,则进入该次循环时变址寄存器的内容是( )。</w:t>
      </w:r>
    </w:p>
    <w:p w14:paraId="218BEB84">
      <w:pPr>
        <w:jc w:val="both"/>
        <w:rPr>
          <w:rFonts w:ascii="宋体" w:hAnsi="宋体" w:eastAsia="宋体" w:cs="宋体"/>
          <w:sz w:val="21"/>
          <w:szCs w:val="21"/>
          <w:lang w:val="en-US"/>
        </w:rPr>
      </w:pPr>
      <w:r>
        <w:rPr>
          <w:rFonts w:hint="eastAsia" w:ascii="宋体" w:hAnsi="宋体" w:eastAsia="宋体" w:cs="宋体"/>
          <w:sz w:val="21"/>
          <w:szCs w:val="21"/>
          <w:lang w:val="en-US"/>
        </w:rPr>
        <w:t>A.25</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B.32</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C.64</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D.100</w:t>
      </w:r>
    </w:p>
    <w:p w14:paraId="780BB832">
      <w:pPr>
        <w:jc w:val="both"/>
        <w:rPr>
          <w:rFonts w:ascii="宋体" w:hAnsi="宋体" w:eastAsia="宋体" w:cs="宋体"/>
          <w:sz w:val="21"/>
          <w:szCs w:val="21"/>
          <w:lang w:val="en-US"/>
        </w:rPr>
      </w:pPr>
      <w:r>
        <w:rPr>
          <w:rFonts w:hint="eastAsia" w:ascii="Times New Roman" w:cs="Times New Roman" w:hAnsiTheme="minorEastAsia" w:eastAsiaTheme="minorEastAsia"/>
          <w:b/>
          <w:bCs/>
          <w:sz w:val="21"/>
          <w:szCs w:val="21"/>
          <w:lang w:val="en-US"/>
        </w:rPr>
        <w:t>7.【2019统考真题】</w:t>
      </w:r>
      <w:r>
        <w:rPr>
          <w:rFonts w:hint="eastAsia" w:ascii="宋体" w:hAnsi="宋体" w:eastAsia="宋体" w:cs="宋体"/>
          <w:sz w:val="21"/>
          <w:szCs w:val="21"/>
          <w:lang w:val="en-US"/>
        </w:rPr>
        <w:t>某计算机采用大端方式，按字节编址。某指令中操作数的机器数为1234FF00H, 该操作数采用基址寻址方式， 形式地址（用补码表示）为FF12H, 基址寄存器的内容力F000 0000H, 则该操作数的LSB (最低有效字节）所在的地址是( )。</w:t>
      </w:r>
    </w:p>
    <w:p w14:paraId="4D78651F">
      <w:pPr>
        <w:numPr>
          <w:ilvl w:val="0"/>
          <w:numId w:val="4"/>
        </w:numPr>
        <w:jc w:val="both"/>
        <w:rPr>
          <w:rFonts w:asciiTheme="minorEastAsia" w:hAnsiTheme="minorEastAsia" w:eastAsiaTheme="minorEastAsia"/>
          <w:sz w:val="21"/>
          <w:szCs w:val="21"/>
          <w:lang w:val="en-US"/>
        </w:rPr>
      </w:pPr>
      <w:r>
        <w:rPr>
          <w:rFonts w:hint="eastAsia" w:ascii="宋体" w:hAnsi="宋体" w:eastAsia="宋体" w:cs="宋体"/>
          <w:sz w:val="21"/>
          <w:szCs w:val="21"/>
          <w:lang w:val="en-US"/>
        </w:rPr>
        <w:t>F000 FF12H</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B. F000 FF15H</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C. EFFF FF12H</w:t>
      </w:r>
      <w:r>
        <w:rPr>
          <w:rFonts w:hint="eastAsia" w:ascii="宋体" w:hAnsi="宋体" w:eastAsia="宋体" w:cs="宋体"/>
          <w:sz w:val="21"/>
          <w:szCs w:val="21"/>
          <w:lang w:val="en-US"/>
        </w:rPr>
        <w:tab/>
      </w:r>
      <w:r>
        <w:rPr>
          <w:rFonts w:hint="eastAsia" w:ascii="宋体" w:hAnsi="宋体" w:eastAsia="宋体" w:cs="宋体"/>
          <w:sz w:val="21"/>
          <w:szCs w:val="21"/>
          <w:lang w:val="en-US"/>
        </w:rPr>
        <w:tab/>
      </w:r>
      <w:r>
        <w:rPr>
          <w:rFonts w:hint="eastAsia" w:ascii="宋体" w:hAnsi="宋体" w:eastAsia="宋体" w:cs="宋体"/>
          <w:sz w:val="21"/>
          <w:szCs w:val="21"/>
          <w:lang w:val="en-US"/>
        </w:rPr>
        <w:t>D. EFFF FF15H</w:t>
      </w:r>
    </w:p>
    <w:p w14:paraId="5357F3C4">
      <w:pPr>
        <w:keepNext w:val="0"/>
        <w:keepLines w:val="0"/>
        <w:widowControl w:val="0"/>
        <w:suppressLineNumbers w:val="0"/>
        <w:spacing w:before="0" w:beforeAutospacing="0" w:after="0" w:afterAutospacing="0"/>
        <w:ind w:left="0" w:right="0"/>
        <w:jc w:val="left"/>
        <w:rPr>
          <w:rFonts w:hint="default" w:ascii="Times New Roman" w:hAnsi="Times New Roman" w:eastAsia="宋体" w:cs="Times New Roman"/>
          <w:sz w:val="21"/>
          <w:szCs w:val="21"/>
          <w:lang w:eastAsia="zh-CN"/>
        </w:rPr>
      </w:pPr>
      <w:r>
        <w:rPr>
          <w:rFonts w:hint="eastAsia" w:ascii="宋体" w:hAnsi="宋体" w:eastAsia="宋体" w:cs="宋体"/>
          <w:b/>
          <w:bCs/>
          <w:color w:val="000000"/>
          <w:kern w:val="0"/>
          <w:sz w:val="21"/>
          <w:szCs w:val="21"/>
          <w:lang w:val="en-US" w:eastAsia="zh-CN" w:bidi="ar"/>
        </w:rPr>
        <w:t>8.【2020年联考真题】</w:t>
      </w:r>
      <w:r>
        <w:rPr>
          <w:rFonts w:hint="eastAsia" w:ascii="Times New Roman" w:hAnsi="Times New Roman" w:eastAsia="宋体" w:cs="Times New Roman"/>
          <w:color w:val="000000"/>
          <w:kern w:val="0"/>
          <w:sz w:val="21"/>
          <w:szCs w:val="21"/>
          <w:lang w:val="en-US" w:eastAsia="zh-CN" w:bidi="ar"/>
        </w:rPr>
        <w:t>某计算机采</w:t>
      </w:r>
      <w:r>
        <w:rPr>
          <w:rFonts w:hint="eastAsia" w:ascii="Times New Roman" w:hAnsi="Times New Roman" w:eastAsia="宋体" w:cs="Times New Roman"/>
          <w:color w:val="auto"/>
          <w:kern w:val="2"/>
          <w:sz w:val="21"/>
          <w:szCs w:val="21"/>
          <w:lang w:val="en-US" w:eastAsia="zh-CN" w:bidi="ar"/>
        </w:rPr>
        <w:t>用</w:t>
      </w:r>
      <w:r>
        <w:rPr>
          <w:rFonts w:hint="default" w:ascii="Times New Roman" w:hAnsi="Times New Roman" w:eastAsia="宋体" w:cs="Times New Roman"/>
          <w:color w:val="auto"/>
          <w:kern w:val="2"/>
          <w:sz w:val="21"/>
          <w:szCs w:val="21"/>
          <w:lang w:val="en-US" w:eastAsia="zh-CN" w:bidi="ar"/>
        </w:rPr>
        <w:t>16</w:t>
      </w:r>
      <w:r>
        <w:rPr>
          <w:rFonts w:hint="eastAsia" w:ascii="Times New Roman" w:hAnsi="Times New Roman" w:eastAsia="宋体" w:cs="Times New Roman"/>
          <w:color w:val="000000"/>
          <w:kern w:val="0"/>
          <w:sz w:val="21"/>
          <w:szCs w:val="21"/>
          <w:lang w:val="en-US" w:eastAsia="zh-CN" w:bidi="ar"/>
        </w:rPr>
        <w:t>位定长指令字格式，操作码位数和寻址方式位数固定，指令系统有</w:t>
      </w:r>
      <w:r>
        <w:rPr>
          <w:rFonts w:hint="default" w:ascii="Times New Roman" w:hAnsi="Times New Roman" w:eastAsia="宋体" w:cs="Times New Roman"/>
          <w:color w:val="auto"/>
          <w:kern w:val="2"/>
          <w:sz w:val="21"/>
          <w:szCs w:val="21"/>
          <w:lang w:val="en-US" w:eastAsia="zh-CN" w:bidi="ar"/>
        </w:rPr>
        <w:t>48</w:t>
      </w:r>
      <w:r>
        <w:rPr>
          <w:rFonts w:hint="eastAsia" w:ascii="Times New Roman" w:hAnsi="Times New Roman" w:eastAsia="宋体" w:cs="Times New Roman"/>
          <w:color w:val="auto"/>
          <w:kern w:val="2"/>
          <w:sz w:val="21"/>
          <w:szCs w:val="21"/>
          <w:lang w:val="en-US" w:eastAsia="zh-CN" w:bidi="ar"/>
        </w:rPr>
        <w:t>条</w:t>
      </w:r>
      <w:r>
        <w:rPr>
          <w:rFonts w:hint="eastAsia" w:ascii="Times New Roman" w:hAnsi="Times New Roman" w:eastAsia="宋体" w:cs="Times New Roman"/>
          <w:color w:val="000000"/>
          <w:kern w:val="0"/>
          <w:sz w:val="21"/>
          <w:szCs w:val="21"/>
          <w:lang w:val="en-US" w:eastAsia="zh-CN" w:bidi="ar"/>
        </w:rPr>
        <w:t>指令，支持直接、间接、立即、相对</w:t>
      </w:r>
      <w:r>
        <w:rPr>
          <w:rFonts w:hint="default" w:ascii="Times New Roman" w:hAnsi="Times New Roman" w:eastAsia="宋体" w:cs="Times New Roman"/>
          <w:color w:val="auto"/>
          <w:kern w:val="2"/>
          <w:sz w:val="21"/>
          <w:szCs w:val="21"/>
          <w:lang w:val="en-US" w:eastAsia="zh-CN" w:bidi="ar"/>
        </w:rPr>
        <w:t>4</w:t>
      </w:r>
      <w:r>
        <w:rPr>
          <w:rFonts w:hint="eastAsia" w:ascii="Times New Roman" w:hAnsi="Times New Roman" w:eastAsia="宋体" w:cs="Times New Roman"/>
          <w:color w:val="000000"/>
          <w:kern w:val="0"/>
          <w:sz w:val="21"/>
          <w:szCs w:val="21"/>
          <w:lang w:val="en-US" w:eastAsia="zh-CN" w:bidi="ar"/>
        </w:rPr>
        <w:t>种寻址方式，单地址指令中直接寻址方式可寻址范围是（</w:t>
      </w:r>
      <w:r>
        <w:rPr>
          <w:rFonts w:hint="default" w:ascii="Times New Roman" w:hAnsi="Times New Roman" w:eastAsia="宋体" w:cs="Times New Roman"/>
          <w:color w:val="000000"/>
          <w:kern w:val="0"/>
          <w:sz w:val="21"/>
          <w:szCs w:val="21"/>
          <w:lang w:val="en-US" w:eastAsia="zh-CN" w:bidi="ar"/>
        </w:rPr>
        <w:tab/>
      </w:r>
      <w:r>
        <w:rPr>
          <w:rFonts w:hint="eastAsia" w:ascii="Times New Roman" w:hAnsi="Times New Roman" w:eastAsia="宋体" w:cs="Times New Roman"/>
          <w:color w:val="000000"/>
          <w:kern w:val="0"/>
          <w:sz w:val="21"/>
          <w:szCs w:val="21"/>
          <w:lang w:val="en-US" w:eastAsia="zh-CN" w:bidi="ar"/>
        </w:rPr>
        <w:t>）。</w:t>
      </w:r>
    </w:p>
    <w:p w14:paraId="76FFA0BC">
      <w:pPr>
        <w:keepNext w:val="0"/>
        <w:keepLines w:val="0"/>
        <w:widowControl w:val="0"/>
        <w:suppressLineNumbers w:val="0"/>
        <w:spacing w:before="0" w:beforeAutospacing="0" w:after="0" w:afterAutospacing="0"/>
        <w:ind w:left="240" w:leftChars="100" w:right="0"/>
        <w:jc w:val="left"/>
        <w:rPr>
          <w:rFonts w:hint="default" w:ascii="Times New Roman" w:hAnsi="Times New Roman" w:eastAsia="宋体" w:cs="Times New Roman"/>
          <w:color w:val="auto"/>
          <w:kern w:val="2"/>
          <w:sz w:val="21"/>
          <w:szCs w:val="21"/>
          <w:lang w:val="en-US" w:bidi="ar"/>
        </w:rPr>
      </w:pPr>
      <w:r>
        <w:rPr>
          <w:rFonts w:hint="default" w:ascii="Times New Roman" w:hAnsi="Times New Roman" w:eastAsia="宋体" w:cs="Times New Roman"/>
          <w:color w:val="auto"/>
          <w:kern w:val="2"/>
          <w:sz w:val="21"/>
          <w:szCs w:val="21"/>
          <w:lang w:val="en-US" w:eastAsia="zh-CN" w:bidi="ar"/>
        </w:rPr>
        <w:t>A.0~255</w:t>
      </w:r>
    </w:p>
    <w:p w14:paraId="3FDEECCC">
      <w:pPr>
        <w:keepNext w:val="0"/>
        <w:keepLines w:val="0"/>
        <w:widowControl w:val="0"/>
        <w:suppressLineNumbers w:val="0"/>
        <w:spacing w:before="0" w:beforeAutospacing="0" w:after="0" w:afterAutospacing="0"/>
        <w:ind w:left="240" w:leftChars="100" w:right="0"/>
        <w:jc w:val="left"/>
        <w:rPr>
          <w:rFonts w:hint="default" w:ascii="Times New Roman" w:hAnsi="Times New Roman" w:eastAsia="宋体" w:cs="Times New Roman"/>
          <w:color w:val="auto"/>
          <w:kern w:val="2"/>
          <w:sz w:val="21"/>
          <w:szCs w:val="21"/>
          <w:lang w:val="en-US" w:bidi="ar"/>
        </w:rPr>
      </w:pPr>
      <w:r>
        <w:rPr>
          <w:rFonts w:hint="default" w:ascii="Times New Roman" w:hAnsi="Times New Roman" w:eastAsia="宋体" w:cs="Times New Roman"/>
          <w:color w:val="auto"/>
          <w:kern w:val="2"/>
          <w:sz w:val="21"/>
          <w:szCs w:val="21"/>
          <w:lang w:val="en-US" w:eastAsia="zh-CN" w:bidi="ar"/>
        </w:rPr>
        <w:t>B.0~1023</w:t>
      </w:r>
    </w:p>
    <w:p w14:paraId="717D005E">
      <w:pPr>
        <w:keepNext w:val="0"/>
        <w:keepLines w:val="0"/>
        <w:widowControl w:val="0"/>
        <w:suppressLineNumbers w:val="0"/>
        <w:spacing w:before="0" w:beforeAutospacing="0" w:after="0" w:afterAutospacing="0"/>
        <w:ind w:left="240" w:leftChars="100" w:right="0"/>
        <w:jc w:val="left"/>
        <w:rPr>
          <w:rFonts w:hint="default" w:ascii="Times New Roman" w:hAnsi="Times New Roman" w:eastAsia="宋体" w:cs="Times New Roman"/>
          <w:color w:val="auto"/>
          <w:kern w:val="2"/>
          <w:sz w:val="21"/>
          <w:szCs w:val="21"/>
          <w:lang w:val="en-US" w:bidi="ar"/>
        </w:rPr>
      </w:pPr>
      <w:r>
        <w:rPr>
          <w:rFonts w:hint="default" w:ascii="Times New Roman" w:hAnsi="Times New Roman" w:eastAsia="宋体" w:cs="Times New Roman"/>
          <w:color w:val="auto"/>
          <w:kern w:val="2"/>
          <w:sz w:val="21"/>
          <w:szCs w:val="21"/>
          <w:lang w:val="en-US" w:eastAsia="zh-CN" w:bidi="ar"/>
        </w:rPr>
        <w:t>C.-128~127</w:t>
      </w:r>
    </w:p>
    <w:p w14:paraId="4C6A052E">
      <w:pPr>
        <w:keepNext w:val="0"/>
        <w:keepLines w:val="0"/>
        <w:widowControl w:val="0"/>
        <w:suppressLineNumbers w:val="0"/>
        <w:spacing w:before="0" w:beforeAutospacing="0" w:after="0" w:afterAutospacing="0"/>
        <w:ind w:left="240" w:leftChars="100" w:right="0"/>
        <w:jc w:val="left"/>
        <w:rPr>
          <w:rFonts w:hint="default" w:ascii="Times New Roman" w:hAnsi="Times New Roman" w:eastAsia="宋体" w:cs="Times New Roman"/>
          <w:sz w:val="21"/>
          <w:szCs w:val="21"/>
          <w:lang w:val="en-US"/>
        </w:rPr>
      </w:pPr>
      <w:r>
        <w:rPr>
          <w:rFonts w:hint="default" w:ascii="Times New Roman" w:hAnsi="Times New Roman" w:eastAsia="宋体" w:cs="Times New Roman"/>
          <w:color w:val="auto"/>
          <w:kern w:val="2"/>
          <w:sz w:val="21"/>
          <w:szCs w:val="21"/>
          <w:lang w:val="en-US" w:eastAsia="zh-CN" w:bidi="ar"/>
        </w:rPr>
        <w:t>D.-512~511</w:t>
      </w:r>
    </w:p>
    <w:p w14:paraId="3D34A8A8">
      <w:pPr>
        <w:rPr>
          <w:rFonts w:asciiTheme="minorEastAsia" w:hAnsiTheme="minorEastAsia" w:eastAsiaTheme="minorEastAsia"/>
          <w:sz w:val="21"/>
          <w:szCs w:val="21"/>
        </w:rPr>
      </w:pPr>
      <w:r>
        <w:rPr>
          <w:rFonts w:hint="eastAsia" w:asciiTheme="minorEastAsia" w:hAnsiTheme="minorEastAsia" w:eastAsiaTheme="minorEastAsia"/>
          <w:b/>
          <w:bCs/>
          <w:sz w:val="21"/>
          <w:szCs w:val="21"/>
          <w:lang w:val="en-US" w:eastAsia="zh-CN"/>
        </w:rPr>
        <w:t>9.</w:t>
      </w:r>
      <w:r>
        <w:rPr>
          <w:rFonts w:hint="eastAsia" w:asciiTheme="minorEastAsia" w:hAnsiTheme="minorEastAsia" w:eastAsiaTheme="minorEastAsia"/>
          <w:b/>
          <w:bCs/>
          <w:sz w:val="21"/>
          <w:szCs w:val="21"/>
        </w:rPr>
        <w:t>【2022年联考真题】</w:t>
      </w:r>
      <w:r>
        <w:rPr>
          <w:rFonts w:hint="eastAsia" w:asciiTheme="minorEastAsia" w:hAnsiTheme="minorEastAsia" w:eastAsiaTheme="minorEastAsia"/>
          <w:sz w:val="21"/>
          <w:szCs w:val="21"/>
        </w:rPr>
        <w:t>设计某指令系统时，假设采用</w:t>
      </w:r>
      <w:r>
        <w:rPr>
          <w:rFonts w:asciiTheme="minorEastAsia" w:hAnsiTheme="minorEastAsia" w:eastAsiaTheme="minorEastAsia"/>
          <w:sz w:val="21"/>
          <w:szCs w:val="21"/>
        </w:rPr>
        <w:t>16位定</w:t>
      </w:r>
      <w:r>
        <w:rPr>
          <w:rFonts w:hint="eastAsia" w:asciiTheme="minorEastAsia" w:hAnsiTheme="minorEastAsia" w:eastAsiaTheme="minorEastAsia"/>
          <w:sz w:val="21"/>
          <w:szCs w:val="21"/>
        </w:rPr>
        <w:t>长指令字格式，操作码使用扩展编码方式，地址码为</w:t>
      </w:r>
      <w:r>
        <w:rPr>
          <w:rFonts w:asciiTheme="minorEastAsia" w:hAnsiTheme="minorEastAsia" w:eastAsiaTheme="minorEastAsia"/>
          <w:sz w:val="21"/>
          <w:szCs w:val="21"/>
        </w:rPr>
        <w:t>6位，包含零地址、一地址和二地址3种格式的指令。若二地址指令有12</w:t>
      </w:r>
      <w:r>
        <w:rPr>
          <w:rFonts w:hint="eastAsia" w:asciiTheme="minorEastAsia" w:hAnsiTheme="minorEastAsia" w:eastAsiaTheme="minorEastAsia"/>
          <w:sz w:val="21"/>
          <w:szCs w:val="21"/>
        </w:rPr>
        <w:t>条，一地址指令有</w:t>
      </w:r>
      <w:r>
        <w:rPr>
          <w:rFonts w:asciiTheme="minorEastAsia" w:hAnsiTheme="minorEastAsia" w:eastAsiaTheme="minorEastAsia"/>
          <w:sz w:val="21"/>
          <w:szCs w:val="21"/>
        </w:rPr>
        <w:t>254</w:t>
      </w:r>
      <w:r>
        <w:rPr>
          <w:rFonts w:hint="eastAsia" w:asciiTheme="minorEastAsia" w:hAnsiTheme="minorEastAsia" w:eastAsiaTheme="minorEastAsia"/>
          <w:sz w:val="21"/>
          <w:szCs w:val="21"/>
        </w:rPr>
        <w:t>条，则零地址指令的条数最多为</w:t>
      </w:r>
      <w:r>
        <w:rPr>
          <w:rFonts w:asciiTheme="minorEastAsia" w:hAnsiTheme="minorEastAsia" w:eastAsiaTheme="minorEastAsia"/>
          <w:sz w:val="21"/>
          <w:szCs w:val="21"/>
        </w:rPr>
        <w:t>()。</w:t>
      </w:r>
    </w:p>
    <w:p w14:paraId="28371311">
      <w:pPr>
        <w:rPr>
          <w:rFonts w:asciiTheme="minorEastAsia" w:hAnsiTheme="minorEastAsia" w:eastAsiaTheme="minorEastAsia"/>
          <w:sz w:val="21"/>
          <w:szCs w:val="21"/>
        </w:rPr>
      </w:pPr>
      <w:r>
        <w:rPr>
          <w:rFonts w:asciiTheme="minorEastAsia" w:hAnsiTheme="minorEastAsia" w:eastAsiaTheme="minorEastAsia"/>
          <w:sz w:val="21"/>
          <w:szCs w:val="21"/>
        </w:rPr>
        <w:t>A.0</w:t>
      </w:r>
    </w:p>
    <w:p w14:paraId="63E34B70">
      <w:pPr>
        <w:rPr>
          <w:rFonts w:asciiTheme="minorEastAsia" w:hAnsiTheme="minorEastAsia" w:eastAsiaTheme="minorEastAsia"/>
          <w:sz w:val="21"/>
          <w:szCs w:val="21"/>
        </w:rPr>
      </w:pPr>
      <w:r>
        <w:rPr>
          <w:rFonts w:asciiTheme="minorEastAsia" w:hAnsiTheme="minorEastAsia" w:eastAsiaTheme="minorEastAsia"/>
          <w:sz w:val="21"/>
          <w:szCs w:val="21"/>
        </w:rPr>
        <w:t>B.2</w:t>
      </w:r>
    </w:p>
    <w:p w14:paraId="21D206D8">
      <w:pPr>
        <w:rPr>
          <w:rFonts w:asciiTheme="minorEastAsia" w:hAnsiTheme="minorEastAsia" w:eastAsiaTheme="minorEastAsia"/>
          <w:sz w:val="21"/>
          <w:szCs w:val="21"/>
        </w:rPr>
      </w:pPr>
      <w:r>
        <w:rPr>
          <w:rFonts w:asciiTheme="minorEastAsia" w:hAnsiTheme="minorEastAsia" w:eastAsiaTheme="minorEastAsia"/>
          <w:sz w:val="21"/>
          <w:szCs w:val="21"/>
        </w:rPr>
        <w:t>C.64</w:t>
      </w:r>
    </w:p>
    <w:p w14:paraId="043BC16A">
      <w:pPr>
        <w:rPr>
          <w:rFonts w:asciiTheme="minorEastAsia" w:hAnsiTheme="minorEastAsia" w:eastAsiaTheme="minorEastAsia"/>
          <w:sz w:val="21"/>
          <w:szCs w:val="21"/>
        </w:rPr>
      </w:pPr>
      <w:r>
        <w:rPr>
          <w:rFonts w:asciiTheme="minorEastAsia" w:hAnsiTheme="minorEastAsia" w:eastAsiaTheme="minorEastAsia"/>
          <w:sz w:val="21"/>
          <w:szCs w:val="21"/>
        </w:rPr>
        <w:t>D.128</w:t>
      </w:r>
    </w:p>
    <w:p w14:paraId="241B62DA">
      <w:pPr>
        <w:rPr>
          <w:rFonts w:asciiTheme="minorEastAsia" w:hAnsiTheme="minorEastAsia" w:eastAsiaTheme="minorEastAsia"/>
          <w:sz w:val="21"/>
          <w:szCs w:val="21"/>
        </w:rPr>
      </w:pPr>
      <w:r>
        <w:rPr>
          <w:rFonts w:hint="eastAsia" w:asciiTheme="minorEastAsia" w:hAnsiTheme="minorEastAsia" w:eastAsiaTheme="minorEastAsia"/>
          <w:sz w:val="21"/>
          <w:szCs w:val="21"/>
          <w:lang w:val="en-US" w:eastAsia="zh-CN"/>
        </w:rPr>
        <w:t>10.</w:t>
      </w:r>
      <w:r>
        <w:rPr>
          <w:rFonts w:hint="eastAsia" w:asciiTheme="minorEastAsia" w:hAnsiTheme="minorEastAsia" w:eastAsiaTheme="minorEastAsia"/>
          <w:sz w:val="21"/>
          <w:szCs w:val="21"/>
        </w:rPr>
        <w:t>某运算类型指令中有一个地址码为通用寄存器编号，对应通用寄存器中存放的是操作数或操作数地址，</w:t>
      </w:r>
      <w:r>
        <w:rPr>
          <w:rFonts w:asciiTheme="minorEastAsia" w:hAnsiTheme="minorEastAsia" w:eastAsiaTheme="minorEastAsia"/>
          <w:sz w:val="21"/>
          <w:szCs w:val="21"/>
        </w:rPr>
        <w:t xml:space="preserve">CPU </w:t>
      </w:r>
      <w:r>
        <w:rPr>
          <w:rFonts w:hint="eastAsia" w:asciiTheme="minorEastAsia" w:hAnsiTheme="minorEastAsia" w:eastAsiaTheme="minorEastAsia"/>
          <w:sz w:val="21"/>
          <w:szCs w:val="21"/>
        </w:rPr>
        <w:t>区分两者的依据是</w:t>
      </w:r>
      <w:r>
        <w:rPr>
          <w:rFonts w:asciiTheme="minorEastAsia" w:hAnsiTheme="minorEastAsia" w:eastAsiaTheme="minorEastAsia"/>
          <w:sz w:val="21"/>
          <w:szCs w:val="21"/>
        </w:rPr>
        <w:t>()</w:t>
      </w:r>
    </w:p>
    <w:p w14:paraId="49AC113F">
      <w:pPr>
        <w:rPr>
          <w:rFonts w:asciiTheme="minorEastAsia" w:hAnsiTheme="minorEastAsia" w:eastAsiaTheme="minorEastAsia"/>
          <w:sz w:val="21"/>
          <w:szCs w:val="21"/>
        </w:rPr>
      </w:pPr>
      <w:r>
        <w:rPr>
          <w:rFonts w:asciiTheme="minorEastAsia" w:hAnsiTheme="minorEastAsia" w:eastAsiaTheme="minorEastAsia"/>
          <w:sz w:val="21"/>
          <w:szCs w:val="21"/>
        </w:rPr>
        <w:t>A、操作</w:t>
      </w:r>
      <w:r>
        <w:rPr>
          <w:rFonts w:hint="eastAsia" w:asciiTheme="minorEastAsia" w:hAnsiTheme="minorEastAsia" w:eastAsiaTheme="minorEastAsia"/>
          <w:sz w:val="21"/>
          <w:szCs w:val="21"/>
        </w:rPr>
        <w:t>数的寻址方式</w:t>
      </w:r>
    </w:p>
    <w:p w14:paraId="691E85BC">
      <w:pPr>
        <w:rPr>
          <w:rFonts w:asciiTheme="minorEastAsia" w:hAnsiTheme="minorEastAsia" w:eastAsiaTheme="minorEastAsia"/>
          <w:sz w:val="21"/>
          <w:szCs w:val="21"/>
        </w:rPr>
      </w:pPr>
      <w:r>
        <w:rPr>
          <w:rFonts w:asciiTheme="minorEastAsia" w:hAnsiTheme="minorEastAsia" w:eastAsiaTheme="minorEastAsia"/>
          <w:sz w:val="21"/>
          <w:szCs w:val="21"/>
        </w:rPr>
        <w:t>B、操作</w:t>
      </w:r>
      <w:r>
        <w:rPr>
          <w:rFonts w:hint="eastAsia" w:asciiTheme="minorEastAsia" w:hAnsiTheme="minorEastAsia" w:eastAsiaTheme="minorEastAsia"/>
          <w:sz w:val="21"/>
          <w:szCs w:val="21"/>
        </w:rPr>
        <w:t>数的编码方式</w:t>
      </w:r>
    </w:p>
    <w:p w14:paraId="52FD740F">
      <w:pPr>
        <w:rPr>
          <w:rFonts w:asciiTheme="minorEastAsia" w:hAnsiTheme="minorEastAsia" w:eastAsiaTheme="minorEastAsia"/>
          <w:sz w:val="21"/>
          <w:szCs w:val="21"/>
        </w:rPr>
      </w:pPr>
      <w:r>
        <w:rPr>
          <w:rFonts w:asciiTheme="minorEastAsia" w:hAnsiTheme="minorEastAsia" w:eastAsiaTheme="minorEastAsia"/>
          <w:sz w:val="21"/>
          <w:szCs w:val="21"/>
        </w:rPr>
        <w:t>C、通用寄存器</w:t>
      </w:r>
      <w:r>
        <w:rPr>
          <w:rFonts w:hint="eastAsia" w:asciiTheme="minorEastAsia" w:hAnsiTheme="minorEastAsia" w:eastAsiaTheme="minorEastAsia"/>
          <w:sz w:val="21"/>
          <w:szCs w:val="21"/>
        </w:rPr>
        <w:t>编号</w:t>
      </w:r>
    </w:p>
    <w:p w14:paraId="7B8FD242">
      <w:pPr>
        <w:rPr>
          <w:rFonts w:ascii="Times New Roman" w:hAnsi="Times New Roman" w:eastAsia="宋体" w:cs="Times New Roman"/>
          <w:sz w:val="21"/>
          <w:szCs w:val="21"/>
          <w:lang w:val="en-US"/>
        </w:rPr>
      </w:pPr>
      <w:r>
        <w:rPr>
          <w:rFonts w:asciiTheme="minorEastAsia" w:hAnsiTheme="minorEastAsia" w:eastAsiaTheme="minorEastAsia"/>
          <w:sz w:val="21"/>
          <w:szCs w:val="21"/>
        </w:rPr>
        <w:t>D、通用寄存器的</w:t>
      </w:r>
      <w:r>
        <w:rPr>
          <w:rFonts w:hint="eastAsia" w:asciiTheme="minorEastAsia" w:hAnsiTheme="minorEastAsia" w:eastAsiaTheme="minorEastAsia"/>
          <w:sz w:val="21"/>
          <w:szCs w:val="21"/>
        </w:rPr>
        <w:t>内容</w:t>
      </w:r>
    </w:p>
    <w:p w14:paraId="26E4F46F">
      <w:pPr>
        <w:numPr>
          <w:ilvl w:val="0"/>
          <w:numId w:val="0"/>
        </w:numPr>
        <w:jc w:val="both"/>
        <w:rPr>
          <w:rFonts w:asciiTheme="minorEastAsia" w:hAnsiTheme="minorEastAsia" w:eastAsiaTheme="minorEastAsia"/>
          <w:sz w:val="21"/>
          <w:szCs w:val="21"/>
          <w:lang w:val="en-US"/>
        </w:rPr>
      </w:pPr>
      <w:bookmarkStart w:id="0" w:name="_GoBack"/>
      <w:bookmarkEnd w:id="0"/>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gLiU_HKSCS">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mbria">
    <w:panose1 w:val="02040503050406030204"/>
    <w:charset w:val="00"/>
    <w:family w:val="roman"/>
    <w:pitch w:val="default"/>
    <w:sig w:usb0="E00006FF" w:usb1="420024FF" w:usb2="02000000" w:usb3="00000000" w:csb0="2000019F" w:csb1="00000000"/>
  </w:font>
  <w:font w:name="Noto Sans CJK JP Regular">
    <w:altName w:val="Segoe Print"/>
    <w:panose1 w:val="00000000000000000000"/>
    <w:charset w:val="00"/>
    <w:family w:val="swiss"/>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ngLiU">
    <w:altName w:val="PMingLiU-ExtB"/>
    <w:panose1 w:val="02020509000000000000"/>
    <w:charset w:val="88"/>
    <w:family w:val="modern"/>
    <w:pitch w:val="default"/>
    <w:sig w:usb0="00000000" w:usb1="00000000" w:usb2="00000016" w:usb3="00000000" w:csb0="00100001" w:csb1="00000000"/>
  </w:font>
  <w:font w:name="Bookman Old Style">
    <w:panose1 w:val="020506040505050202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00000000" w:usb1="00000000" w:usb2="00000012" w:usb3="00000000" w:csb0="4002009F" w:csb1="DFD70000"/>
  </w:font>
  <w:font w:name="Yu Gothic UI">
    <w:panose1 w:val="020B05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9719" w:type="dxa"/>
      <w:tblInd w:w="0" w:type="dxa"/>
      <w:tblLayout w:type="fixed"/>
      <w:tblCellMar>
        <w:top w:w="72" w:type="dxa"/>
        <w:left w:w="115" w:type="dxa"/>
        <w:bottom w:w="72" w:type="dxa"/>
        <w:right w:w="115" w:type="dxa"/>
      </w:tblCellMar>
    </w:tblPr>
    <w:tblGrid>
      <w:gridCol w:w="8747"/>
      <w:gridCol w:w="972"/>
    </w:tblGrid>
    <w:tr w14:paraId="6431C48E">
      <w:tblPrEx>
        <w:tblCellMar>
          <w:top w:w="72" w:type="dxa"/>
          <w:left w:w="115" w:type="dxa"/>
          <w:bottom w:w="72" w:type="dxa"/>
          <w:right w:w="115" w:type="dxa"/>
        </w:tblCellMar>
      </w:tblPrEx>
      <w:trPr>
        <w:trHeight w:val="223" w:hRule="atLeast"/>
      </w:trPr>
      <w:tc>
        <w:tcPr>
          <w:tcW w:w="8747" w:type="dxa"/>
          <w:tcBorders>
            <w:top w:val="single" w:color="000000" w:themeColor="text1" w:sz="4" w:space="0"/>
          </w:tcBorders>
        </w:tcPr>
        <w:p w14:paraId="53478E61">
          <w:pPr>
            <w:pStyle w:val="11"/>
            <w:keepNext w:val="0"/>
            <w:keepLines w:val="0"/>
            <w:suppressLineNumbers w:val="0"/>
            <w:spacing w:before="0" w:beforeAutospacing="0" w:after="0" w:afterAutospacing="0"/>
            <w:ind w:left="0" w:right="0"/>
            <w:jc w:val="right"/>
            <w:rPr>
              <w:rFonts w:hint="default"/>
            </w:rPr>
          </w:pPr>
          <w:sdt>
            <w:sdtPr>
              <w:alias w:val="公司"/>
              <w:id w:val="147460364"/>
              <w:placeholder>
                <w:docPart w:val="BAFF84A13F3247C4B8F8D0A0D0A8D8EC"/>
              </w:placeholder>
              <w:text/>
            </w:sdtPr>
            <w:sdtContent>
              <w:sdt>
                <w:sdtPr>
                  <w:alias w:val="公司"/>
                  <w:id w:val="75971759"/>
                  <w:placeholder>
                    <w:docPart w:val="{cb72f866-c9a2-41a9-b358-550715138893}"/>
                  </w:placeholder>
                  <w:text/>
                </w:sdtPr>
                <w:sdtContent>
                  <w:r>
                    <w:rPr>
                      <w:rFonts w:hint="eastAsia" w:eastAsiaTheme="minorEastAsia"/>
                    </w:rPr>
                    <w:t>太原理工大学计算机</w:t>
                  </w:r>
                  <w:r>
                    <w:rPr>
                      <w:rFonts w:hint="eastAsia" w:eastAsiaTheme="minorEastAsia"/>
                      <w:lang w:val="en-US" w:eastAsia="zh-CN"/>
                    </w:rPr>
                    <w:t>科学与技术</w:t>
                  </w:r>
                  <w:r>
                    <w:rPr>
                      <w:rFonts w:hint="eastAsia" w:eastAsiaTheme="minorEastAsia"/>
                    </w:rPr>
                    <w:t>学院</w:t>
                  </w:r>
                </w:sdtContent>
              </w:sdt>
            </w:sdtContent>
          </w:sdt>
          <w:r>
            <w:rPr>
              <w:rFonts w:hint="default"/>
            </w:rPr>
            <w:t xml:space="preserve"> </w:t>
          </w:r>
        </w:p>
      </w:tc>
      <w:tc>
        <w:tcPr>
          <w:tcW w:w="972" w:type="dxa"/>
          <w:tcBorders>
            <w:top w:val="single" w:color="C0504D" w:themeColor="accent2" w:sz="4" w:space="0"/>
          </w:tcBorders>
          <w:shd w:val="clear" w:color="auto" w:fill="943734" w:themeFill="accent2" w:themeFillShade="BF"/>
        </w:tcPr>
        <w:p w14:paraId="291471DF">
          <w:pPr>
            <w:pStyle w:val="12"/>
            <w:keepNext w:val="0"/>
            <w:keepLines w:val="0"/>
            <w:suppressLineNumbers w:val="0"/>
            <w:spacing w:before="0" w:beforeAutospacing="0" w:after="0" w:afterAutospacing="0"/>
            <w:ind w:left="0" w:right="0"/>
            <w:rPr>
              <w:rFonts w:hint="default"/>
              <w:color w:val="FFFFFF" w:themeColor="background1"/>
            </w:rPr>
          </w:pPr>
          <w:r>
            <w:rPr>
              <w:rFonts w:hint="default"/>
            </w:rPr>
            <w:fldChar w:fldCharType="begin"/>
          </w:r>
          <w:r>
            <w:rPr>
              <w:rFonts w:hint="default"/>
            </w:rPr>
            <w:instrText xml:space="preserve"> PAGE   \* MERGEFORMAT </w:instrText>
          </w:r>
          <w:r>
            <w:rPr>
              <w:rFonts w:hint="default"/>
            </w:rPr>
            <w:fldChar w:fldCharType="separate"/>
          </w:r>
          <w:r>
            <w:rPr>
              <w:rFonts w:hint="default"/>
              <w:color w:val="FFFFFF" w:themeColor="background1"/>
            </w:rPr>
            <w:t>3</w:t>
          </w:r>
          <w:r>
            <w:rPr>
              <w:rFonts w:hint="default"/>
              <w:color w:val="FFFFFF" w:themeColor="background1"/>
            </w:rPr>
            <w:fldChar w:fldCharType="end"/>
          </w:r>
        </w:p>
      </w:tc>
    </w:tr>
  </w:tbl>
  <w:p w14:paraId="12EC18F9">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42FC0">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CF58AD">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8A2BD">
    <w:pPr>
      <w:pStyle w:val="12"/>
      <w:rPr>
        <w:rFonts w:eastAsiaTheme="minorEastAsia"/>
      </w:rPr>
    </w:pPr>
    <w:r>
      <w:rPr>
        <w:lang w:val="en-US" w:bidi="ar-SA"/>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2190750" cy="2223770"/>
          <wp:effectExtent l="0" t="0" r="0" b="5080"/>
          <wp:wrapNone/>
          <wp:docPr id="8" name="WordPictureWatermark27288" descr="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288" descr="校徽"/>
                  <pic:cNvPicPr>
                    <a:picLocks noChangeAspect="1"/>
                  </pic:cNvPicPr>
                </pic:nvPicPr>
                <pic:blipFill>
                  <a:blip r:embed="rId1">
                    <a:lum bright="69998" contrast="-70001"/>
                  </a:blip>
                  <a:stretch>
                    <a:fillRect/>
                  </a:stretch>
                </pic:blipFill>
                <pic:spPr>
                  <a:xfrm>
                    <a:off x="0" y="0"/>
                    <a:ext cx="2190750" cy="2223770"/>
                  </a:xfrm>
                  <a:prstGeom prst="rect">
                    <a:avLst/>
                  </a:prstGeom>
                  <a:noFill/>
                  <a:ln>
                    <a:noFill/>
                  </a:ln>
                </pic:spPr>
              </pic:pic>
            </a:graphicData>
          </a:graphic>
        </wp:anchor>
      </w:drawing>
    </w:r>
    <w:r>
      <w:rPr>
        <w:rFonts w:hint="eastAsia" w:eastAsiaTheme="minorEastAsia"/>
      </w:rPr>
      <w:t>《计算机组成与体系结构》第七章习题</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CA0A9">
    <w:pPr>
      <w:pStyle w:val="12"/>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1C4E8">
    <w:pPr>
      <w:pStyle w:val="1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52AA0A"/>
    <w:multiLevelType w:val="singleLevel"/>
    <w:tmpl w:val="8852AA0A"/>
    <w:lvl w:ilvl="0" w:tentative="0">
      <w:start w:val="1"/>
      <w:numFmt w:val="upperLetter"/>
      <w:suff w:val="space"/>
      <w:lvlText w:val="%1."/>
      <w:lvlJc w:val="left"/>
    </w:lvl>
  </w:abstractNum>
  <w:abstractNum w:abstractNumId="1">
    <w:nsid w:val="F5819F6B"/>
    <w:multiLevelType w:val="singleLevel"/>
    <w:tmpl w:val="F5819F6B"/>
    <w:lvl w:ilvl="0" w:tentative="0">
      <w:start w:val="1"/>
      <w:numFmt w:val="upperLetter"/>
      <w:suff w:val="space"/>
      <w:lvlText w:val="%1."/>
      <w:lvlJc w:val="left"/>
    </w:lvl>
  </w:abstractNum>
  <w:abstractNum w:abstractNumId="2">
    <w:nsid w:val="05A9B6FC"/>
    <w:multiLevelType w:val="singleLevel"/>
    <w:tmpl w:val="05A9B6FC"/>
    <w:lvl w:ilvl="0" w:tentative="0">
      <w:start w:val="1"/>
      <w:numFmt w:val="upperLetter"/>
      <w:suff w:val="space"/>
      <w:lvlText w:val="%1."/>
      <w:lvlJc w:val="left"/>
    </w:lvl>
  </w:abstractNum>
  <w:abstractNum w:abstractNumId="3">
    <w:nsid w:val="6B12CFF8"/>
    <w:multiLevelType w:val="singleLevel"/>
    <w:tmpl w:val="6B12CFF8"/>
    <w:lvl w:ilvl="0" w:tentative="0">
      <w:start w:val="1"/>
      <w:numFmt w:val="upperLetter"/>
      <w:suff w:val="space"/>
      <w:lvlText w:val="%1."/>
      <w:lvlJc w:val="left"/>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doNotUseIndentAsNumberingTabStop/>
    <w:compatSetting w:name="compatibilityMode" w:uri="http://schemas.microsoft.com/office/word" w:val="12"/>
  </w:compat>
  <w:docVars>
    <w:docVar w:name="commondata" w:val="eyJoZGlkIjoiNDUxMWFkZTQ4OThiNWFiYmY1MTFhNjVjZWVkN2QyODEifQ=="/>
  </w:docVars>
  <w:rsids>
    <w:rsidRoot w:val="00DD71D1"/>
    <w:rsid w:val="00035593"/>
    <w:rsid w:val="00084FCC"/>
    <w:rsid w:val="00096AFD"/>
    <w:rsid w:val="00097D40"/>
    <w:rsid w:val="000C58D7"/>
    <w:rsid w:val="000C65A8"/>
    <w:rsid w:val="00113223"/>
    <w:rsid w:val="00124576"/>
    <w:rsid w:val="00197238"/>
    <w:rsid w:val="001E54AD"/>
    <w:rsid w:val="00217E14"/>
    <w:rsid w:val="00286C53"/>
    <w:rsid w:val="002B575C"/>
    <w:rsid w:val="002D217A"/>
    <w:rsid w:val="002E2BB0"/>
    <w:rsid w:val="003038F5"/>
    <w:rsid w:val="003640DF"/>
    <w:rsid w:val="00386A32"/>
    <w:rsid w:val="003A5004"/>
    <w:rsid w:val="003C0035"/>
    <w:rsid w:val="00440876"/>
    <w:rsid w:val="005320B1"/>
    <w:rsid w:val="00533C57"/>
    <w:rsid w:val="00545A32"/>
    <w:rsid w:val="00575122"/>
    <w:rsid w:val="005E23CE"/>
    <w:rsid w:val="00620B8A"/>
    <w:rsid w:val="0067098D"/>
    <w:rsid w:val="00675DCC"/>
    <w:rsid w:val="006A295D"/>
    <w:rsid w:val="006F5E3C"/>
    <w:rsid w:val="00705E87"/>
    <w:rsid w:val="00730FF2"/>
    <w:rsid w:val="0075210D"/>
    <w:rsid w:val="00753830"/>
    <w:rsid w:val="0076142F"/>
    <w:rsid w:val="00765891"/>
    <w:rsid w:val="007C1F61"/>
    <w:rsid w:val="007C44B4"/>
    <w:rsid w:val="00807855"/>
    <w:rsid w:val="008371E8"/>
    <w:rsid w:val="008A1269"/>
    <w:rsid w:val="008C4501"/>
    <w:rsid w:val="00922772"/>
    <w:rsid w:val="009828DC"/>
    <w:rsid w:val="00A04F85"/>
    <w:rsid w:val="00A1592B"/>
    <w:rsid w:val="00A30EAD"/>
    <w:rsid w:val="00A312DC"/>
    <w:rsid w:val="00A34FAF"/>
    <w:rsid w:val="00A71A79"/>
    <w:rsid w:val="00A90C66"/>
    <w:rsid w:val="00AD4782"/>
    <w:rsid w:val="00AE7E0C"/>
    <w:rsid w:val="00AF4303"/>
    <w:rsid w:val="00B8281E"/>
    <w:rsid w:val="00BB4705"/>
    <w:rsid w:val="00BE62BD"/>
    <w:rsid w:val="00BF58A6"/>
    <w:rsid w:val="00C13C73"/>
    <w:rsid w:val="00C35874"/>
    <w:rsid w:val="00C41EC7"/>
    <w:rsid w:val="00C56700"/>
    <w:rsid w:val="00C83CCA"/>
    <w:rsid w:val="00CC0ABD"/>
    <w:rsid w:val="00CD3FBF"/>
    <w:rsid w:val="00D123B2"/>
    <w:rsid w:val="00D2345C"/>
    <w:rsid w:val="00D26978"/>
    <w:rsid w:val="00D63BD4"/>
    <w:rsid w:val="00DB753C"/>
    <w:rsid w:val="00DD71D1"/>
    <w:rsid w:val="00E247C6"/>
    <w:rsid w:val="00E37D13"/>
    <w:rsid w:val="00E46BB3"/>
    <w:rsid w:val="00E46DA9"/>
    <w:rsid w:val="00E92BB7"/>
    <w:rsid w:val="00E961F2"/>
    <w:rsid w:val="00E97922"/>
    <w:rsid w:val="00EF233B"/>
    <w:rsid w:val="00F21779"/>
    <w:rsid w:val="00F30D43"/>
    <w:rsid w:val="00F37B30"/>
    <w:rsid w:val="00FC0D70"/>
    <w:rsid w:val="1BED41A2"/>
    <w:rsid w:val="221F23EE"/>
    <w:rsid w:val="37E6467D"/>
    <w:rsid w:val="45213007"/>
    <w:rsid w:val="5C852230"/>
    <w:rsid w:val="5CF94941"/>
    <w:rsid w:val="5E7A21AE"/>
    <w:rsid w:val="67A76267"/>
    <w:rsid w:val="68D224FB"/>
    <w:rsid w:val="746201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0" w:semiHidden="0" w:name="Emphasis"/>
    <w:lsdException w:qFormat="1"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MingLiU_HKSCS" w:hAnsi="MingLiU_HKSCS" w:eastAsia="MingLiU_HKSCS" w:cs="MingLiU_HKSCS"/>
      <w:color w:val="000000"/>
      <w:sz w:val="24"/>
      <w:szCs w:val="24"/>
      <w:lang w:val="zh-CN" w:eastAsia="zh-CN" w:bidi="zh-CN"/>
    </w:rPr>
  </w:style>
  <w:style w:type="paragraph" w:styleId="2">
    <w:name w:val="heading 1"/>
    <w:basedOn w:val="1"/>
    <w:next w:val="1"/>
    <w:link w:val="1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19"/>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20"/>
    <w:qFormat/>
    <w:uiPriority w:val="0"/>
    <w:pPr>
      <w:keepNext/>
      <w:keepLines/>
      <w:spacing w:before="260" w:after="260" w:line="416" w:lineRule="auto"/>
      <w:outlineLvl w:val="2"/>
    </w:pPr>
    <w:rPr>
      <w:b/>
      <w:bCs/>
      <w:sz w:val="32"/>
      <w:szCs w:val="32"/>
    </w:rPr>
  </w:style>
  <w:style w:type="paragraph" w:styleId="5">
    <w:name w:val="heading 4"/>
    <w:basedOn w:val="1"/>
    <w:next w:val="1"/>
    <w:link w:val="21"/>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22"/>
    <w:qFormat/>
    <w:uiPriority w:val="0"/>
    <w:pPr>
      <w:keepNext/>
      <w:keepLines/>
      <w:spacing w:before="280" w:after="290" w:line="376" w:lineRule="auto"/>
      <w:outlineLvl w:val="4"/>
    </w:pPr>
    <w:rPr>
      <w:b/>
      <w:bCs/>
      <w:sz w:val="28"/>
      <w:szCs w:val="28"/>
    </w:rPr>
  </w:style>
  <w:style w:type="character" w:default="1" w:styleId="15">
    <w:name w:val="Default Paragraph Font"/>
    <w:semiHidden/>
    <w:unhideWhenUsed/>
    <w:qFormat/>
    <w:uiPriority w:val="1"/>
  </w:style>
  <w:style w:type="table" w:default="1" w:styleId="1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7">
    <w:name w:val="caption"/>
    <w:basedOn w:val="1"/>
    <w:next w:val="1"/>
    <w:qFormat/>
    <w:uiPriority w:val="0"/>
    <w:rPr>
      <w:rFonts w:ascii="Cambria" w:hAnsi="Cambria" w:eastAsia="黑体"/>
      <w:sz w:val="20"/>
      <w:szCs w:val="20"/>
    </w:rPr>
  </w:style>
  <w:style w:type="paragraph" w:styleId="8">
    <w:name w:val="Document Map"/>
    <w:basedOn w:val="1"/>
    <w:link w:val="39"/>
    <w:unhideWhenUsed/>
    <w:qFormat/>
    <w:uiPriority w:val="99"/>
    <w:rPr>
      <w:rFonts w:ascii="宋体" w:eastAsia="宋体"/>
      <w:sz w:val="18"/>
      <w:szCs w:val="18"/>
    </w:rPr>
  </w:style>
  <w:style w:type="paragraph" w:styleId="9">
    <w:name w:val="Body Text"/>
    <w:basedOn w:val="1"/>
    <w:link w:val="41"/>
    <w:qFormat/>
    <w:uiPriority w:val="1"/>
    <w:pPr>
      <w:spacing w:line="312" w:lineRule="exact"/>
    </w:pPr>
    <w:rPr>
      <w:rFonts w:ascii="Noto Sans CJK JP Regular" w:hAnsi="Noto Sans CJK JP Regular" w:eastAsia="Noto Sans CJK JP Regular" w:cs="Noto Sans CJK JP Regular"/>
      <w:sz w:val="21"/>
      <w:szCs w:val="21"/>
    </w:rPr>
  </w:style>
  <w:style w:type="paragraph" w:styleId="10">
    <w:name w:val="Balloon Text"/>
    <w:basedOn w:val="1"/>
    <w:link w:val="27"/>
    <w:unhideWhenUsed/>
    <w:qFormat/>
    <w:uiPriority w:val="99"/>
    <w:rPr>
      <w:sz w:val="18"/>
      <w:szCs w:val="18"/>
    </w:rPr>
  </w:style>
  <w:style w:type="paragraph" w:styleId="11">
    <w:name w:val="footer"/>
    <w:basedOn w:val="1"/>
    <w:link w:val="26"/>
    <w:unhideWhenUsed/>
    <w:qFormat/>
    <w:uiPriority w:val="99"/>
    <w:pPr>
      <w:tabs>
        <w:tab w:val="center" w:pos="4153"/>
        <w:tab w:val="right" w:pos="8306"/>
      </w:tabs>
      <w:snapToGrid w:val="0"/>
    </w:pPr>
    <w:rPr>
      <w:sz w:val="18"/>
      <w:szCs w:val="18"/>
    </w:rPr>
  </w:style>
  <w:style w:type="paragraph" w:styleId="12">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table" w:styleId="14">
    <w:name w:val="Table Grid"/>
    <w:basedOn w:val="13"/>
    <w:qFormat/>
    <w:uiPriority w:val="59"/>
    <w:rPr>
      <w:rFonts w:asciiTheme="minorHAnsi" w:hAnsiTheme="minorHAnsi" w:eastAsiaTheme="minorEastAsia" w:cstheme="minorBid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6">
    <w:name w:val="Strong"/>
    <w:qFormat/>
    <w:uiPriority w:val="0"/>
    <w:rPr>
      <w:b/>
      <w:bCs/>
    </w:rPr>
  </w:style>
  <w:style w:type="character" w:styleId="17">
    <w:name w:val="Hyperlink"/>
    <w:basedOn w:val="15"/>
    <w:qFormat/>
    <w:uiPriority w:val="0"/>
    <w:rPr>
      <w:color w:val="0066CC"/>
      <w:u w:val="single"/>
    </w:rPr>
  </w:style>
  <w:style w:type="character" w:customStyle="1" w:styleId="18">
    <w:name w:val="标题 1 Char"/>
    <w:link w:val="2"/>
    <w:qFormat/>
    <w:uiPriority w:val="0"/>
    <w:rPr>
      <w:rFonts w:ascii="Times New Roman" w:hAnsi="Times New Roman" w:eastAsia="宋体" w:cs="Times New Roman"/>
      <w:b/>
      <w:bCs/>
      <w:kern w:val="44"/>
      <w:sz w:val="44"/>
      <w:szCs w:val="44"/>
    </w:rPr>
  </w:style>
  <w:style w:type="character" w:customStyle="1" w:styleId="19">
    <w:name w:val="标题 2 Char"/>
    <w:link w:val="3"/>
    <w:qFormat/>
    <w:uiPriority w:val="0"/>
    <w:rPr>
      <w:rFonts w:ascii="Arial" w:hAnsi="Arial" w:eastAsia="黑体" w:cs="Times New Roman"/>
      <w:b/>
      <w:bCs/>
      <w:sz w:val="32"/>
      <w:szCs w:val="32"/>
    </w:rPr>
  </w:style>
  <w:style w:type="character" w:customStyle="1" w:styleId="20">
    <w:name w:val="标题 3 Char"/>
    <w:link w:val="4"/>
    <w:qFormat/>
    <w:uiPriority w:val="0"/>
    <w:rPr>
      <w:rFonts w:ascii="Times New Roman" w:hAnsi="Times New Roman"/>
      <w:b/>
      <w:bCs/>
      <w:kern w:val="2"/>
      <w:sz w:val="32"/>
      <w:szCs w:val="32"/>
    </w:rPr>
  </w:style>
  <w:style w:type="character" w:customStyle="1" w:styleId="21">
    <w:name w:val="标题 4 Char"/>
    <w:link w:val="5"/>
    <w:qFormat/>
    <w:uiPriority w:val="0"/>
    <w:rPr>
      <w:rFonts w:ascii="Arial" w:hAnsi="Arial" w:eastAsia="黑体"/>
      <w:b/>
      <w:bCs/>
      <w:kern w:val="2"/>
      <w:sz w:val="28"/>
      <w:szCs w:val="28"/>
    </w:rPr>
  </w:style>
  <w:style w:type="character" w:customStyle="1" w:styleId="22">
    <w:name w:val="标题 5 Char"/>
    <w:link w:val="6"/>
    <w:qFormat/>
    <w:uiPriority w:val="0"/>
    <w:rPr>
      <w:rFonts w:ascii="Times New Roman" w:hAnsi="Times New Roman"/>
      <w:b/>
      <w:bCs/>
      <w:kern w:val="2"/>
      <w:sz w:val="28"/>
      <w:szCs w:val="28"/>
    </w:rPr>
  </w:style>
  <w:style w:type="paragraph" w:customStyle="1" w:styleId="23">
    <w:name w:val="列出段落1"/>
    <w:basedOn w:val="1"/>
    <w:qFormat/>
    <w:uiPriority w:val="34"/>
    <w:pPr>
      <w:ind w:firstLine="420" w:firstLineChars="200"/>
    </w:pPr>
    <w:rPr>
      <w:rFonts w:ascii="Calibri" w:hAnsi="Calibri"/>
      <w:szCs w:val="22"/>
    </w:rPr>
  </w:style>
  <w:style w:type="paragraph" w:customStyle="1" w:styleId="24">
    <w:name w:val="TOC 标题1"/>
    <w:basedOn w:val="2"/>
    <w:next w:val="1"/>
    <w:qFormat/>
    <w:uiPriority w:val="0"/>
    <w:pPr>
      <w:widowControl/>
      <w:spacing w:before="480" w:after="0" w:line="276" w:lineRule="auto"/>
      <w:outlineLvl w:val="9"/>
    </w:pPr>
    <w:rPr>
      <w:rFonts w:ascii="Cambria" w:hAnsi="Cambria"/>
      <w:color w:val="365F91"/>
      <w:kern w:val="0"/>
      <w:sz w:val="28"/>
      <w:szCs w:val="28"/>
    </w:rPr>
  </w:style>
  <w:style w:type="character" w:customStyle="1" w:styleId="25">
    <w:name w:val="页眉 Char"/>
    <w:basedOn w:val="15"/>
    <w:link w:val="12"/>
    <w:qFormat/>
    <w:uiPriority w:val="99"/>
    <w:rPr>
      <w:rFonts w:ascii="MingLiU_HKSCS" w:hAnsi="MingLiU_HKSCS" w:eastAsia="MingLiU_HKSCS" w:cs="MingLiU_HKSCS"/>
      <w:color w:val="000000"/>
      <w:sz w:val="18"/>
      <w:szCs w:val="18"/>
      <w:lang w:val="zh-CN" w:bidi="zh-CN"/>
    </w:rPr>
  </w:style>
  <w:style w:type="character" w:customStyle="1" w:styleId="26">
    <w:name w:val="页脚 Char"/>
    <w:basedOn w:val="15"/>
    <w:link w:val="11"/>
    <w:qFormat/>
    <w:uiPriority w:val="99"/>
    <w:rPr>
      <w:rFonts w:ascii="MingLiU_HKSCS" w:hAnsi="MingLiU_HKSCS" w:eastAsia="MingLiU_HKSCS" w:cs="MingLiU_HKSCS"/>
      <w:color w:val="000000"/>
      <w:sz w:val="18"/>
      <w:szCs w:val="18"/>
      <w:lang w:val="zh-CN" w:bidi="zh-CN"/>
    </w:rPr>
  </w:style>
  <w:style w:type="character" w:customStyle="1" w:styleId="27">
    <w:name w:val="批注框文本 Char"/>
    <w:basedOn w:val="15"/>
    <w:link w:val="10"/>
    <w:semiHidden/>
    <w:qFormat/>
    <w:uiPriority w:val="99"/>
    <w:rPr>
      <w:rFonts w:ascii="MingLiU_HKSCS" w:hAnsi="MingLiU_HKSCS" w:eastAsia="MingLiU_HKSCS" w:cs="MingLiU_HKSCS"/>
      <w:color w:val="000000"/>
      <w:sz w:val="18"/>
      <w:szCs w:val="18"/>
      <w:lang w:val="zh-CN" w:bidi="zh-CN"/>
    </w:rPr>
  </w:style>
  <w:style w:type="character" w:customStyle="1" w:styleId="28">
    <w:name w:val="标题 #1_"/>
    <w:basedOn w:val="15"/>
    <w:link w:val="29"/>
    <w:qFormat/>
    <w:uiPriority w:val="0"/>
    <w:rPr>
      <w:rFonts w:ascii="MingLiU" w:hAnsi="MingLiU" w:eastAsia="MingLiU" w:cs="MingLiU"/>
      <w:sz w:val="15"/>
      <w:szCs w:val="15"/>
      <w:shd w:val="clear" w:color="auto" w:fill="FFFFFF"/>
    </w:rPr>
  </w:style>
  <w:style w:type="paragraph" w:customStyle="1" w:styleId="29">
    <w:name w:val="标题 #1"/>
    <w:basedOn w:val="1"/>
    <w:link w:val="28"/>
    <w:qFormat/>
    <w:uiPriority w:val="0"/>
    <w:pPr>
      <w:shd w:val="clear" w:color="auto" w:fill="FFFFFF"/>
      <w:spacing w:line="269" w:lineRule="exact"/>
      <w:jc w:val="distribute"/>
      <w:outlineLvl w:val="0"/>
    </w:pPr>
    <w:rPr>
      <w:rFonts w:ascii="MingLiU" w:hAnsi="MingLiU" w:eastAsia="MingLiU" w:cs="MingLiU"/>
      <w:color w:val="auto"/>
      <w:sz w:val="15"/>
      <w:szCs w:val="15"/>
      <w:lang w:val="en-US" w:bidi="ar-SA"/>
    </w:rPr>
  </w:style>
  <w:style w:type="character" w:customStyle="1" w:styleId="30">
    <w:name w:val="正文文本 (2)_"/>
    <w:basedOn w:val="15"/>
    <w:link w:val="31"/>
    <w:qFormat/>
    <w:uiPriority w:val="0"/>
    <w:rPr>
      <w:rFonts w:ascii="MingLiU" w:hAnsi="MingLiU" w:eastAsia="MingLiU" w:cs="MingLiU"/>
      <w:sz w:val="13"/>
      <w:szCs w:val="13"/>
      <w:shd w:val="clear" w:color="auto" w:fill="FFFFFF"/>
    </w:rPr>
  </w:style>
  <w:style w:type="paragraph" w:customStyle="1" w:styleId="31">
    <w:name w:val="正文文本 (2)"/>
    <w:basedOn w:val="1"/>
    <w:link w:val="30"/>
    <w:qFormat/>
    <w:uiPriority w:val="0"/>
    <w:pPr>
      <w:shd w:val="clear" w:color="auto" w:fill="FFFFFF"/>
      <w:spacing w:line="203" w:lineRule="exact"/>
      <w:jc w:val="distribute"/>
    </w:pPr>
    <w:rPr>
      <w:rFonts w:ascii="MingLiU" w:hAnsi="MingLiU" w:eastAsia="MingLiU" w:cs="MingLiU"/>
      <w:color w:val="auto"/>
      <w:sz w:val="13"/>
      <w:szCs w:val="13"/>
      <w:lang w:val="en-US" w:bidi="ar-SA"/>
    </w:rPr>
  </w:style>
  <w:style w:type="character" w:customStyle="1" w:styleId="32">
    <w:name w:val="正文文本 (2) + Bookman Old Style"/>
    <w:basedOn w:val="30"/>
    <w:qFormat/>
    <w:uiPriority w:val="0"/>
    <w:rPr>
      <w:rFonts w:ascii="Bookman Old Style" w:hAnsi="Bookman Old Style" w:eastAsia="Bookman Old Style" w:cs="Bookman Old Style"/>
      <w:b/>
      <w:bCs/>
      <w:color w:val="000000"/>
      <w:spacing w:val="0"/>
      <w:w w:val="100"/>
      <w:position w:val="0"/>
      <w:sz w:val="14"/>
      <w:szCs w:val="14"/>
      <w:shd w:val="clear" w:color="auto" w:fill="FFFFFF"/>
      <w:lang w:val="en-US" w:eastAsia="en-US" w:bidi="en-US"/>
    </w:rPr>
  </w:style>
  <w:style w:type="character" w:customStyle="1" w:styleId="33">
    <w:name w:val="目录 (2)_"/>
    <w:basedOn w:val="15"/>
    <w:link w:val="34"/>
    <w:qFormat/>
    <w:uiPriority w:val="0"/>
    <w:rPr>
      <w:rFonts w:ascii="MingLiU" w:hAnsi="MingLiU" w:eastAsia="MingLiU" w:cs="MingLiU"/>
      <w:sz w:val="13"/>
      <w:szCs w:val="13"/>
      <w:shd w:val="clear" w:color="auto" w:fill="FFFFFF"/>
    </w:rPr>
  </w:style>
  <w:style w:type="paragraph" w:customStyle="1" w:styleId="34">
    <w:name w:val="目录 (2)"/>
    <w:basedOn w:val="1"/>
    <w:link w:val="33"/>
    <w:qFormat/>
    <w:uiPriority w:val="0"/>
    <w:pPr>
      <w:shd w:val="clear" w:color="auto" w:fill="FFFFFF"/>
      <w:spacing w:line="203" w:lineRule="exact"/>
      <w:jc w:val="both"/>
    </w:pPr>
    <w:rPr>
      <w:rFonts w:ascii="MingLiU" w:hAnsi="MingLiU" w:eastAsia="MingLiU" w:cs="MingLiU"/>
      <w:color w:val="auto"/>
      <w:sz w:val="13"/>
      <w:szCs w:val="13"/>
      <w:lang w:val="en-US" w:bidi="ar-SA"/>
    </w:rPr>
  </w:style>
  <w:style w:type="character" w:customStyle="1" w:styleId="35">
    <w:name w:val="目录 (3)_"/>
    <w:basedOn w:val="15"/>
    <w:link w:val="36"/>
    <w:qFormat/>
    <w:uiPriority w:val="0"/>
    <w:rPr>
      <w:rFonts w:ascii="Bookman Old Style" w:hAnsi="Bookman Old Style" w:eastAsia="Bookman Old Style" w:cs="Bookman Old Style"/>
      <w:b/>
      <w:bCs/>
      <w:sz w:val="14"/>
      <w:szCs w:val="14"/>
      <w:shd w:val="clear" w:color="auto" w:fill="FFFFFF"/>
      <w:lang w:eastAsia="en-US" w:bidi="en-US"/>
    </w:rPr>
  </w:style>
  <w:style w:type="paragraph" w:customStyle="1" w:styleId="36">
    <w:name w:val="目录 (3)"/>
    <w:basedOn w:val="1"/>
    <w:link w:val="35"/>
    <w:qFormat/>
    <w:uiPriority w:val="0"/>
    <w:pPr>
      <w:shd w:val="clear" w:color="auto" w:fill="FFFFFF"/>
      <w:spacing w:line="203" w:lineRule="exact"/>
      <w:jc w:val="both"/>
    </w:pPr>
    <w:rPr>
      <w:rFonts w:ascii="Bookman Old Style" w:hAnsi="Bookman Old Style" w:eastAsia="Bookman Old Style" w:cs="Bookman Old Style"/>
      <w:b/>
      <w:bCs/>
      <w:color w:val="auto"/>
      <w:sz w:val="14"/>
      <w:szCs w:val="14"/>
      <w:lang w:val="en-US" w:eastAsia="en-US" w:bidi="en-US"/>
    </w:rPr>
  </w:style>
  <w:style w:type="character" w:customStyle="1" w:styleId="37">
    <w:name w:val="目录 (3) + MingLiU"/>
    <w:basedOn w:val="35"/>
    <w:qFormat/>
    <w:uiPriority w:val="0"/>
    <w:rPr>
      <w:rFonts w:ascii="MingLiU" w:hAnsi="MingLiU" w:eastAsia="MingLiU" w:cs="MingLiU"/>
      <w:color w:val="000000"/>
      <w:spacing w:val="0"/>
      <w:w w:val="100"/>
      <w:position w:val="0"/>
      <w:sz w:val="13"/>
      <w:szCs w:val="13"/>
      <w:shd w:val="clear" w:color="auto" w:fill="FFFFFF"/>
      <w:lang w:eastAsia="en-US" w:bidi="en-US"/>
    </w:rPr>
  </w:style>
  <w:style w:type="character" w:customStyle="1" w:styleId="38">
    <w:name w:val="正文文本 (2) + 5.5 pt"/>
    <w:basedOn w:val="30"/>
    <w:qFormat/>
    <w:uiPriority w:val="0"/>
    <w:rPr>
      <w:rFonts w:ascii="MingLiU" w:hAnsi="MingLiU" w:eastAsia="MingLiU" w:cs="MingLiU"/>
      <w:color w:val="000000"/>
      <w:spacing w:val="0"/>
      <w:w w:val="100"/>
      <w:position w:val="0"/>
      <w:sz w:val="11"/>
      <w:szCs w:val="11"/>
      <w:shd w:val="clear" w:color="auto" w:fill="FFFFFF"/>
      <w:lang w:val="zh-CN" w:eastAsia="zh-CN" w:bidi="zh-CN"/>
    </w:rPr>
  </w:style>
  <w:style w:type="character" w:customStyle="1" w:styleId="39">
    <w:name w:val="文档结构图 Char"/>
    <w:basedOn w:val="15"/>
    <w:link w:val="8"/>
    <w:semiHidden/>
    <w:qFormat/>
    <w:uiPriority w:val="99"/>
    <w:rPr>
      <w:rFonts w:ascii="宋体" w:hAnsi="MingLiU_HKSCS" w:cs="MingLiU_HKSCS"/>
      <w:color w:val="000000"/>
      <w:sz w:val="18"/>
      <w:szCs w:val="18"/>
      <w:lang w:val="zh-CN" w:bidi="zh-CN"/>
    </w:rPr>
  </w:style>
  <w:style w:type="paragraph" w:styleId="40">
    <w:name w:val="List Paragraph"/>
    <w:basedOn w:val="1"/>
    <w:unhideWhenUsed/>
    <w:qFormat/>
    <w:uiPriority w:val="99"/>
    <w:pPr>
      <w:ind w:firstLine="420" w:firstLineChars="200"/>
    </w:pPr>
  </w:style>
  <w:style w:type="character" w:customStyle="1" w:styleId="41">
    <w:name w:val="正文文本 Char"/>
    <w:basedOn w:val="15"/>
    <w:link w:val="9"/>
    <w:qFormat/>
    <w:uiPriority w:val="1"/>
    <w:rPr>
      <w:rFonts w:ascii="Noto Sans CJK JP Regular" w:hAnsi="Noto Sans CJK JP Regular" w:eastAsia="Noto Sans CJK JP Regular" w:cs="Noto Sans CJK JP Regular"/>
      <w:color w:val="000000"/>
      <w:sz w:val="21"/>
      <w:szCs w:val="21"/>
      <w:lang w:val="zh-CN" w:bidi="zh-CN"/>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5" Type="http://schemas.openxmlformats.org/officeDocument/2006/relationships/glossaryDocument" Target="glossary/document.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0.wmf"/><Relationship Id="rId21" Type="http://schemas.openxmlformats.org/officeDocument/2006/relationships/oleObject" Target="embeddings/oleObject4.bin"/><Relationship Id="rId20" Type="http://schemas.openxmlformats.org/officeDocument/2006/relationships/image" Target="media/image9.w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8.wmf"/><Relationship Id="rId17" Type="http://schemas.openxmlformats.org/officeDocument/2006/relationships/oleObject" Target="embeddings/oleObject2.bin"/><Relationship Id="rId16" Type="http://schemas.openxmlformats.org/officeDocument/2006/relationships/image" Target="media/image7.wmf"/><Relationship Id="rId15" Type="http://schemas.openxmlformats.org/officeDocument/2006/relationships/oleObject" Target="embeddings/oleObject1.bin"/><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BAFF84A13F3247C4B8F8D0A0D0A8D8EC"/>
        <w:style w:val=""/>
        <w:category>
          <w:name w:val="常规"/>
          <w:gallery w:val="placeholder"/>
        </w:category>
        <w:types>
          <w:type w:val="bbPlcHdr"/>
        </w:types>
        <w:behaviors>
          <w:behavior w:val="content"/>
        </w:behaviors>
        <w:description w:val=""/>
        <w:guid w:val="{977A2AA4-3155-42DA-A6FA-1A2F57615D81}"/>
      </w:docPartPr>
      <w:docPartBody>
        <w:p w14:paraId="2351EE4C">
          <w:pPr>
            <w:pStyle w:val="5"/>
          </w:pPr>
          <w:r>
            <w:rPr>
              <w:lang w:val="zh-CN"/>
            </w:rPr>
            <w:t>[键入公司名称]</w:t>
          </w:r>
        </w:p>
      </w:docPartBody>
    </w:docPart>
    <w:docPart>
      <w:docPartPr>
        <w:name w:val="{cb72f866-c9a2-41a9-b358-550715138893}"/>
        <w:style w:val=""/>
        <w:category>
          <w:name w:val="常规"/>
          <w:gallery w:val="placeholder"/>
        </w:category>
        <w:types>
          <w:type w:val="bbPlcHdr"/>
        </w:types>
        <w:behaviors>
          <w:behavior w:val="content"/>
        </w:behaviors>
        <w:description w:val=""/>
        <w:guid w:val="{cb72f866-c9a2-41a9-b358-550715138893}"/>
      </w:docPartPr>
      <w:docPartBody>
        <w:p w14:paraId="326458BE">
          <w:pPr>
            <w:pStyle w:val="6"/>
          </w:pPr>
          <w:r>
            <w:rPr>
              <w:lang w:val="zh-CN"/>
            </w:rPr>
            <w:t>[键入公司名称]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87ADC"/>
    <w:rsid w:val="00035EAE"/>
    <w:rsid w:val="000665A4"/>
    <w:rsid w:val="000F4742"/>
    <w:rsid w:val="00105971"/>
    <w:rsid w:val="002460F8"/>
    <w:rsid w:val="00284E96"/>
    <w:rsid w:val="004C2E53"/>
    <w:rsid w:val="00530436"/>
    <w:rsid w:val="0054272A"/>
    <w:rsid w:val="00551180"/>
    <w:rsid w:val="006C79E4"/>
    <w:rsid w:val="00701BE6"/>
    <w:rsid w:val="00A10BBC"/>
    <w:rsid w:val="00A37D5A"/>
    <w:rsid w:val="00A8210F"/>
    <w:rsid w:val="00A9203D"/>
    <w:rsid w:val="00AE6E43"/>
    <w:rsid w:val="00B464CB"/>
    <w:rsid w:val="00C77736"/>
    <w:rsid w:val="00C87ADC"/>
    <w:rsid w:val="00CC2E52"/>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7287178C65424C74879DA6F85B49453D"/>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
    <w:name w:val="BAFF84A13F3247C4B8F8D0A0D0A8D8E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063F9D8B95444A62B7F7E20B56584D30"/>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太原理工大学计算机科学与技术学院</Company>
  <Pages>3</Pages>
  <Words>2723</Words>
  <Characters>3427</Characters>
  <Lines>27</Lines>
  <Paragraphs>7</Paragraphs>
  <TotalTime>3</TotalTime>
  <ScaleCrop>false</ScaleCrop>
  <LinksUpToDate>false</LinksUpToDate>
  <CharactersWithSpaces>3630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2015-11-06T15:17:00Z</dcterms:created>
  <dc:creator>DELL</dc:creator>
  <cp:lastModifiedBy>WPS_1638790598</cp:lastModifiedBy>
  <cp:lastPrinted>2018-05-23T09:51:00Z</cp:lastPrinted>
  <dcterms:modified xsi:type="dcterms:W3CDTF">2026-01-05T03:39:03Z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D63E308EB82845ACA6EF70971EDC2C66_12</vt:lpwstr>
  </property>
  <property fmtid="{D5CDD505-2E9C-101B-9397-08002B2CF9AE}" pid="4" name="KSOTemplateDocerSaveRecord">
    <vt:lpwstr>eyJoZGlkIjoiMDNjOWI0MjRlZDkyNWE4MGEyNTRlNDQ4NDg0NzM4Y2MiLCJ1c2VySWQiOiIxMzAzMDAwMzA4In0=</vt:lpwstr>
  </property>
</Properties>
</file>