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9A52D" w14:textId="77777777" w:rsidR="00E67C8C" w:rsidRDefault="00F11123">
      <w:pPr>
        <w:pStyle w:val="a4"/>
      </w:pPr>
      <w:r>
        <w:t>Отчет лабораторной № 3</w:t>
      </w:r>
    </w:p>
    <w:p w14:paraId="6BC257A8" w14:textId="77777777" w:rsidR="00E67C8C" w:rsidRDefault="00F11123">
      <w:pPr>
        <w:pStyle w:val="a5"/>
      </w:pPr>
      <w:r>
        <w:t>Модель боевых действий</w:t>
      </w:r>
    </w:p>
    <w:p w14:paraId="19A9BD99" w14:textId="77777777" w:rsidR="00E67C8C" w:rsidRDefault="00F11123">
      <w:pPr>
        <w:pStyle w:val="Author"/>
      </w:pPr>
      <w:r>
        <w:t>Хохлачева Яна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8690658"/>
        <w:docPartObj>
          <w:docPartGallery w:val="Table of Contents"/>
          <w:docPartUnique/>
        </w:docPartObj>
      </w:sdtPr>
      <w:sdtEndPr/>
      <w:sdtContent>
        <w:p w14:paraId="1FDB49E9" w14:textId="77777777" w:rsidR="00E67C8C" w:rsidRDefault="00F11123">
          <w:pPr>
            <w:pStyle w:val="ae"/>
          </w:pPr>
          <w:r>
            <w:t>Содержание</w:t>
          </w:r>
        </w:p>
        <w:p w14:paraId="3AAF3361" w14:textId="77777777" w:rsidR="00E540D7" w:rsidRDefault="00F1112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540D7">
            <w:fldChar w:fldCharType="separate"/>
          </w:r>
          <w:hyperlink w:anchor="_Toc65354366" w:history="1">
            <w:r w:rsidR="00E540D7" w:rsidRPr="00CC582A">
              <w:rPr>
                <w:rStyle w:val="ad"/>
                <w:noProof/>
              </w:rPr>
              <w:t>Цель работы</w:t>
            </w:r>
            <w:r w:rsidR="00E540D7">
              <w:rPr>
                <w:noProof/>
                <w:webHidden/>
              </w:rPr>
              <w:tab/>
            </w:r>
            <w:r w:rsidR="00E540D7">
              <w:rPr>
                <w:noProof/>
                <w:webHidden/>
              </w:rPr>
              <w:fldChar w:fldCharType="begin"/>
            </w:r>
            <w:r w:rsidR="00E540D7">
              <w:rPr>
                <w:noProof/>
                <w:webHidden/>
              </w:rPr>
              <w:instrText xml:space="preserve"> PAGEREF _Toc65354366 \h </w:instrText>
            </w:r>
            <w:r w:rsidR="00E540D7">
              <w:rPr>
                <w:noProof/>
                <w:webHidden/>
              </w:rPr>
            </w:r>
            <w:r w:rsidR="00E540D7">
              <w:rPr>
                <w:noProof/>
                <w:webHidden/>
              </w:rPr>
              <w:fldChar w:fldCharType="separate"/>
            </w:r>
            <w:r w:rsidR="00E540D7">
              <w:rPr>
                <w:noProof/>
                <w:webHidden/>
              </w:rPr>
              <w:t>1</w:t>
            </w:r>
            <w:r w:rsidR="00E540D7">
              <w:rPr>
                <w:noProof/>
                <w:webHidden/>
              </w:rPr>
              <w:fldChar w:fldCharType="end"/>
            </w:r>
          </w:hyperlink>
        </w:p>
        <w:p w14:paraId="6E52F1DE" w14:textId="77777777" w:rsidR="00E540D7" w:rsidRDefault="00E540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4367" w:history="1">
            <w:r w:rsidRPr="00CC582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C57C" w14:textId="77777777" w:rsidR="00E540D7" w:rsidRDefault="00E540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4368" w:history="1">
            <w:r w:rsidRPr="00CC582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1F5C" w14:textId="77777777" w:rsidR="00E540D7" w:rsidRDefault="00E540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4369" w:history="1">
            <w:r w:rsidRPr="00CC582A">
              <w:rPr>
                <w:rStyle w:val="ad"/>
                <w:noProof/>
              </w:rPr>
              <w:t>Код на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C2E4" w14:textId="77777777" w:rsidR="00E540D7" w:rsidRDefault="00E540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4370" w:history="1">
            <w:r w:rsidRPr="00CC582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A70E" w14:textId="77777777" w:rsidR="00E67C8C" w:rsidRDefault="00F11123">
          <w:r>
            <w:fldChar w:fldCharType="end"/>
          </w:r>
        </w:p>
      </w:sdtContent>
    </w:sdt>
    <w:p w14:paraId="70079D9F" w14:textId="77777777" w:rsidR="00E67C8C" w:rsidRDefault="00F11123">
      <w:pPr>
        <w:pStyle w:val="1"/>
      </w:pPr>
      <w:bookmarkStart w:id="0" w:name="цель-работы"/>
      <w:bookmarkStart w:id="1" w:name="_Toc65354366"/>
      <w:r>
        <w:t>Цель работы</w:t>
      </w:r>
      <w:bookmarkEnd w:id="1"/>
    </w:p>
    <w:p w14:paraId="6F36DF49" w14:textId="77777777" w:rsidR="00E67C8C" w:rsidRDefault="00F11123">
      <w:pPr>
        <w:pStyle w:val="Compact"/>
        <w:numPr>
          <w:ilvl w:val="0"/>
          <w:numId w:val="2"/>
        </w:numPr>
      </w:pPr>
      <w:r>
        <w:t>Рассмотреть простейшие модели боевых действий - модели Ланчестера.</w:t>
      </w:r>
    </w:p>
    <w:p w14:paraId="2720DD8B" w14:textId="77777777" w:rsidR="00E67C8C" w:rsidRDefault="00F11123">
      <w:pPr>
        <w:pStyle w:val="Compact"/>
        <w:numPr>
          <w:ilvl w:val="0"/>
          <w:numId w:val="2"/>
        </w:numPr>
      </w:pPr>
      <w:r>
        <w:t>Построить графики изменения численности войск армии Х и армии У.</w:t>
      </w:r>
    </w:p>
    <w:p w14:paraId="32DFF83C" w14:textId="77777777" w:rsidR="00E67C8C" w:rsidRDefault="00F11123">
      <w:pPr>
        <w:pStyle w:val="1"/>
      </w:pPr>
      <w:bookmarkStart w:id="2" w:name="задание"/>
      <w:bookmarkStart w:id="3" w:name="_Toc65354367"/>
      <w:bookmarkEnd w:id="0"/>
      <w:r>
        <w:t>Задание</w:t>
      </w:r>
      <w:bookmarkEnd w:id="3"/>
    </w:p>
    <w:p w14:paraId="5542EE5C" w14:textId="77777777" w:rsidR="00E67C8C" w:rsidRDefault="00F11123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</w:t>
      </w:r>
      <w:r>
        <w:t>рмию численностью 28 000 человек, а в распоряжении страны У армия численностью в 19 000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</w:t>
      </w:r>
      <w:r>
        <w:t>ск армии Х и армии У для следующих случаев:</w:t>
      </w:r>
    </w:p>
    <w:p w14:paraId="03BF3417" w14:textId="77777777" w:rsidR="00E67C8C" w:rsidRDefault="00F11123">
      <w:pPr>
        <w:pStyle w:val="Compact"/>
        <w:numPr>
          <w:ilvl w:val="0"/>
          <w:numId w:val="3"/>
        </w:numPr>
      </w:pPr>
      <w:r>
        <w:t>Модель боевых действий между регулярными войсками</w:t>
      </w:r>
    </w:p>
    <w:p w14:paraId="593E02B6" w14:textId="77777777" w:rsidR="00E67C8C" w:rsidRDefault="00F11123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78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3AFAEE56" w14:textId="77777777" w:rsidR="00E67C8C" w:rsidRDefault="00F11123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47963A80" w14:textId="77777777" w:rsidR="00E67C8C" w:rsidRDefault="00F11123">
      <w:pPr>
        <w:pStyle w:val="Compact"/>
        <w:numPr>
          <w:ilvl w:val="0"/>
          <w:numId w:val="4"/>
        </w:numPr>
      </w:pPr>
      <w:r>
        <w:t>Модель ведение боевых действий с участием регулярных войск и партизан</w:t>
      </w:r>
      <w:r>
        <w:t>ских отрядов</w:t>
      </w:r>
    </w:p>
    <w:p w14:paraId="694F117F" w14:textId="77777777" w:rsidR="00E67C8C" w:rsidRDefault="00F11123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336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195F1C8A" w14:textId="77777777" w:rsidR="00E67C8C" w:rsidRDefault="00F11123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70D6A715" w14:textId="77777777" w:rsidR="00E67C8C" w:rsidRDefault="00F11123">
      <w:pPr>
        <w:pStyle w:val="1"/>
      </w:pPr>
      <w:bookmarkStart w:id="4" w:name="выполнение-лабораторной-работы"/>
      <w:bookmarkStart w:id="5" w:name="_Toc65354368"/>
      <w:bookmarkEnd w:id="2"/>
      <w:r>
        <w:lastRenderedPageBreak/>
        <w:t>Выполнение лабораторной работы</w:t>
      </w:r>
      <w:bookmarkEnd w:id="5"/>
    </w:p>
    <w:p w14:paraId="75D4BF5F" w14:textId="77777777" w:rsidR="00E67C8C" w:rsidRDefault="00F11123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</w:t>
      </w:r>
      <w:r>
        <w:t>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 Рассмотри три случая ведения боевых действий:</w:t>
      </w:r>
    </w:p>
    <w:p w14:paraId="7DBE8B55" w14:textId="77777777" w:rsidR="00E67C8C" w:rsidRDefault="00F11123">
      <w:pPr>
        <w:numPr>
          <w:ilvl w:val="0"/>
          <w:numId w:val="5"/>
        </w:numPr>
      </w:pPr>
      <w:r>
        <w:t>Боевые действия между регулярными</w:t>
      </w:r>
      <w:r>
        <w:t xml:space="preserve"> войсками</w:t>
      </w:r>
    </w:p>
    <w:p w14:paraId="11F42468" w14:textId="77777777" w:rsidR="00E67C8C" w:rsidRDefault="00F11123">
      <w:pPr>
        <w:numPr>
          <w:ilvl w:val="0"/>
          <w:numId w:val="5"/>
        </w:numPr>
      </w:pPr>
      <w:r>
        <w:t>Боевые действия с участием регулярных войск и партизанских отрядов</w:t>
      </w:r>
    </w:p>
    <w:p w14:paraId="5E256C3E" w14:textId="77777777" w:rsidR="00E67C8C" w:rsidRDefault="00F11123">
      <w:pPr>
        <w:numPr>
          <w:ilvl w:val="0"/>
          <w:numId w:val="1"/>
        </w:numPr>
      </w:pPr>
      <w:r>
        <w:t>В первом случае численность регулярных войск определяется тремя факторами:</w:t>
      </w:r>
    </w:p>
    <w:p w14:paraId="5CB664C8" w14:textId="77777777" w:rsidR="00E67C8C" w:rsidRDefault="00F11123">
      <w:pPr>
        <w:pStyle w:val="Compact"/>
        <w:numPr>
          <w:ilvl w:val="0"/>
          <w:numId w:val="6"/>
        </w:numPr>
      </w:pPr>
      <w:r>
        <w:t xml:space="preserve">скорость уменьшения численности войск из-за причин, не связанных с боевыми действиями (болезни, травмы, </w:t>
      </w:r>
      <w:r>
        <w:t>дезертирство);</w:t>
      </w:r>
    </w:p>
    <w:p w14:paraId="5C4539D3" w14:textId="77777777" w:rsidR="00E67C8C" w:rsidRDefault="00F11123">
      <w:pPr>
        <w:pStyle w:val="Compact"/>
        <w:numPr>
          <w:ilvl w:val="0"/>
          <w:numId w:val="6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66C84671" w14:textId="77777777" w:rsidR="00E67C8C" w:rsidRDefault="00F11123">
      <w:pPr>
        <w:pStyle w:val="Compact"/>
        <w:numPr>
          <w:ilvl w:val="0"/>
          <w:numId w:val="6"/>
        </w:numPr>
      </w:pPr>
      <w:r>
        <w:t>скорость поступления подкрепления (задаётся некоторой функцией от времени)</w:t>
      </w:r>
      <w:r>
        <w:t>. В этом случае модель боевых действий между регулярными войсками описывается следующим образом</w:t>
      </w:r>
    </w:p>
    <w:p w14:paraId="2C434162" w14:textId="77777777" w:rsidR="00E67C8C" w:rsidRDefault="00F11123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336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2B300865" w14:textId="77777777" w:rsidR="00E67C8C" w:rsidRDefault="00F11123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6CBEE294" w14:textId="77777777" w:rsidR="00E67C8C" w:rsidRDefault="00F11123">
      <w:pPr>
        <w:numPr>
          <w:ilvl w:val="0"/>
          <w:numId w:val="7"/>
        </w:numPr>
      </w:pPr>
      <w:r>
        <w:t>Потери, не связанные с боевыми действиями, описывают члены -a(t)x(t) и -h(t)y(t), члены -b(t)y(t) и -c(t)x(t) отражают потери на поле боя. Коэффициенты b(t) и c(t) указывают на эффективность боевых действий со стороны у и х соответственно, a(t),h(t) - вели</w:t>
      </w:r>
      <w:r>
        <w:t>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 w14:paraId="72074A70" w14:textId="77777777" w:rsidR="00E67C8C" w:rsidRDefault="00F11123">
      <w:pPr>
        <w:numPr>
          <w:ilvl w:val="0"/>
          <w:numId w:val="1"/>
        </w:numPr>
      </w:pPr>
      <w:r>
        <w:t xml:space="preserve">Во втором случае в борьбу добавляются партизанские отряды. Нерегулярные войска в отличии </w:t>
      </w:r>
      <w:r>
        <w:t>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</w:t>
      </w:r>
      <w:r>
        <w:t>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1CBFA280" w14:textId="77777777" w:rsidR="00E67C8C" w:rsidRDefault="00F11123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336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7EC9CD0E" w14:textId="77777777" w:rsidR="00E67C8C" w:rsidRDefault="00F11123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1ECC9A02" w14:textId="77777777" w:rsidR="00E67C8C" w:rsidRDefault="00F11123">
      <w:pPr>
        <w:pStyle w:val="Compact"/>
        <w:numPr>
          <w:ilvl w:val="0"/>
          <w:numId w:val="8"/>
        </w:numPr>
      </w:pPr>
      <w:r>
        <w:lastRenderedPageBreak/>
        <w:t>В этой системе все величины имею тот же смысл, что и в системе (1)</w:t>
      </w:r>
    </w:p>
    <w:p w14:paraId="2A3D0563" w14:textId="77777777" w:rsidR="00E67C8C" w:rsidRDefault="00F11123">
      <w:pPr>
        <w:pStyle w:val="FirstParagraph"/>
      </w:pPr>
      <w:r>
        <w:t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02046576" w14:textId="77777777" w:rsidR="00E67C8C" w:rsidRDefault="00F111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DB4FFB5" w14:textId="77777777" w:rsidR="00E67C8C" w:rsidRDefault="00F11123">
      <w:pPr>
        <w:pStyle w:val="FirstParagraph"/>
      </w:pPr>
      <w:r>
        <w:t xml:space="preserve">Эта </w:t>
      </w:r>
      <w:r>
        <w:t xml:space="preserve">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3C2CA87" w14:textId="77777777" w:rsidR="00E67C8C" w:rsidRDefault="00F11123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E897AC3" wp14:editId="0B375FF6">
            <wp:extent cx="5130800" cy="3594100"/>
            <wp:effectExtent l="0" t="0" r="0" b="0"/>
            <wp:docPr id="1" name="Picture" descr="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2E06CB2" w14:textId="77777777" w:rsidR="00E67C8C" w:rsidRDefault="00F11123">
      <w:pPr>
        <w:pStyle w:val="ImageCaption"/>
      </w:pPr>
      <w:r>
        <w:t>Фазовые траектории для второго случая</w:t>
      </w:r>
    </w:p>
    <w:p w14:paraId="76B69F5C" w14:textId="77777777" w:rsidR="00E67C8C" w:rsidRDefault="00F11123">
      <w:pPr>
        <w:pStyle w:val="a0"/>
      </w:pPr>
      <w:r>
        <w:t xml:space="preserve">Из Рисунка @fig:002 </w:t>
      </w:r>
      <w:r>
        <w:t xml:space="preserve">видно, что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</w:t>
      </w:r>
      <w:r>
        <w:t xml:space="preserve">а пропорционально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</w:t>
      </w:r>
      <w:r>
        <w:t xml:space="preserve">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570C7D31" w14:textId="77777777" w:rsidR="00E67C8C" w:rsidRDefault="00F11123">
      <w:pPr>
        <w:pStyle w:val="1"/>
      </w:pPr>
      <w:bookmarkStart w:id="7" w:name="код-на-python"/>
      <w:bookmarkStart w:id="8" w:name="_Toc65354369"/>
      <w:bookmarkEnd w:id="4"/>
      <w:r>
        <w:lastRenderedPageBreak/>
        <w:t>Код на Python:</w:t>
      </w:r>
      <w:bookmarkEnd w:id="8"/>
    </w:p>
    <w:p w14:paraId="152B9972" w14:textId="77777777" w:rsidR="00E67C8C" w:rsidRDefault="00F11123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</w:t>
      </w:r>
      <w:r>
        <w:rPr>
          <w:rStyle w:val="VerbatimChar"/>
        </w:rPr>
        <w:t xml:space="preserve"> matplotlib.pyplot as plt</w:t>
      </w:r>
      <w:r>
        <w:br/>
      </w:r>
      <w:r>
        <w:br/>
      </w:r>
      <w:r>
        <w:rPr>
          <w:rStyle w:val="VerbatimChar"/>
        </w:rPr>
        <w:t>#начальные условия</w:t>
      </w:r>
      <w:r>
        <w:br/>
      </w:r>
      <w:r>
        <w:rPr>
          <w:rStyle w:val="VerbatimChar"/>
        </w:rPr>
        <w:t>x0 = 28000 #численность первой армии</w:t>
      </w:r>
      <w:r>
        <w:br/>
      </w:r>
      <w:r>
        <w:rPr>
          <w:rStyle w:val="VerbatimChar"/>
        </w:rPr>
        <w:t>y0 = 19000 #численность второй армии</w:t>
      </w:r>
      <w:r>
        <w:br/>
      </w:r>
      <w:r>
        <w:rPr>
          <w:rStyle w:val="VerbatimChar"/>
        </w:rPr>
        <w:t>t0 = 0 #начальный момент времени</w:t>
      </w:r>
      <w:r>
        <w:br/>
      </w:r>
      <w:r>
        <w:br/>
      </w:r>
      <w:r>
        <w:rPr>
          <w:rStyle w:val="VerbatimChar"/>
        </w:rPr>
        <w:t>a = 0.13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b = 0.78 #эффективно</w:t>
      </w:r>
      <w:r>
        <w:rPr>
          <w:rStyle w:val="VerbatimChar"/>
        </w:rPr>
        <w:t>сть боевых действий армии у</w:t>
      </w:r>
      <w:r>
        <w:br/>
      </w:r>
      <w:r>
        <w:rPr>
          <w:rStyle w:val="VerbatimChar"/>
        </w:rPr>
        <w:t>c = 0.51 #эффективность боевых действий армии х</w:t>
      </w:r>
      <w:r>
        <w:br/>
      </w:r>
      <w:r>
        <w:rPr>
          <w:rStyle w:val="VerbatimChar"/>
        </w:rPr>
        <w:t>h = 0.3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># Между регулярными и партизанами:</w:t>
      </w:r>
      <w:r>
        <w:br/>
      </w:r>
      <w:r>
        <w:rPr>
          <w:rStyle w:val="VerbatimChar"/>
        </w:rPr>
        <w:t>a2 = 0.336 #константа, характеризующая степень влияния различны</w:t>
      </w:r>
      <w:r>
        <w:rPr>
          <w:rStyle w:val="VerbatimChar"/>
        </w:rPr>
        <w:t>х факторов на потери</w:t>
      </w:r>
      <w:r>
        <w:br/>
      </w:r>
      <w:r>
        <w:rPr>
          <w:rStyle w:val="VerbatimChar"/>
        </w:rPr>
        <w:t>b2 = 0.69 #эффективность боевых действий армии у</w:t>
      </w:r>
      <w:r>
        <w:br/>
      </w:r>
      <w:r>
        <w:rPr>
          <w:rStyle w:val="VerbatimChar"/>
        </w:rPr>
        <w:t>c2 = 0.35 #эффективность боевых действий армии х</w:t>
      </w:r>
      <w:r>
        <w:br/>
      </w:r>
      <w:r>
        <w:rPr>
          <w:rStyle w:val="VerbatimChar"/>
        </w:rPr>
        <w:t>h2 = 0.41 #константа, характеризующая степень влияния различных факторов на потери</w:t>
      </w:r>
      <w:r>
        <w:br/>
      </w:r>
      <w:r>
        <w:br/>
      </w:r>
      <w:r>
        <w:br/>
      </w:r>
      <w:r>
        <w:rPr>
          <w:rStyle w:val="VerbatimChar"/>
        </w:rPr>
        <w:t>tmax = 1 #предельный момент времени</w:t>
      </w:r>
      <w:r>
        <w:br/>
      </w:r>
      <w:r>
        <w:rPr>
          <w:rStyle w:val="VerbatimChar"/>
        </w:rPr>
        <w:t>dt = 0.05 #шаг и</w:t>
      </w:r>
      <w:r>
        <w:rPr>
          <w:rStyle w:val="VerbatimChar"/>
        </w:rPr>
        <w:t>зменения времени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t>#возможность подхода подкрепления к армии х</w:t>
      </w:r>
      <w:r>
        <w:br/>
      </w:r>
      <w:r>
        <w:rPr>
          <w:rStyle w:val="VerbatimChar"/>
        </w:rPr>
        <w:t>def P(t):</w:t>
      </w:r>
      <w:r>
        <w:br/>
      </w:r>
      <w:r>
        <w:rPr>
          <w:rStyle w:val="VerbatimChar"/>
        </w:rPr>
        <w:t xml:space="preserve">  p = np.sin(t + 3) + 1</w:t>
      </w:r>
      <w:r>
        <w:br/>
      </w:r>
      <w:r>
        <w:rPr>
          <w:rStyle w:val="VerbatimChar"/>
        </w:rPr>
        <w:t xml:space="preserve">  return p</w:t>
      </w:r>
      <w:r>
        <w:br/>
      </w:r>
      <w:r>
        <w:br/>
      </w:r>
      <w:r>
        <w:br/>
      </w:r>
      <w:r>
        <w:rPr>
          <w:rStyle w:val="VerbatimChar"/>
        </w:rPr>
        <w:t>#возможность подхода подкрепления к армии у</w:t>
      </w:r>
      <w:r>
        <w:br/>
      </w:r>
      <w:r>
        <w:rPr>
          <w:rStyle w:val="VerbatimChar"/>
        </w:rPr>
        <w:t>def Q(t):</w:t>
      </w:r>
      <w:r>
        <w:br/>
      </w:r>
      <w:r>
        <w:rPr>
          <w:rStyle w:val="VerbatimChar"/>
        </w:rPr>
        <w:t xml:space="preserve">  q = np.cos(t + 3) + 1</w:t>
      </w:r>
      <w:r>
        <w:br/>
      </w:r>
      <w:r>
        <w:rPr>
          <w:rStyle w:val="VerbatimChar"/>
        </w:rPr>
        <w:t xml:space="preserve">  return q</w:t>
      </w:r>
      <w:r>
        <w:br/>
      </w:r>
      <w:r>
        <w:br/>
      </w:r>
      <w:r>
        <w:br/>
      </w:r>
      <w:r>
        <w:rPr>
          <w:rStyle w:val="VerbatimChar"/>
        </w:rPr>
        <w:t># Второй случай</w:t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p2 = abs(np.cos(2*t))</w:t>
      </w:r>
      <w:r>
        <w:br/>
      </w:r>
      <w:r>
        <w:rPr>
          <w:rStyle w:val="VerbatimChar"/>
        </w:rPr>
        <w:t xml:space="preserve">  return p2</w:t>
      </w:r>
      <w:r>
        <w:br/>
      </w:r>
      <w:r>
        <w:br/>
      </w:r>
      <w:r>
        <w:rPr>
          <w:rStyle w:val="VerbatimChar"/>
        </w:rPr>
        <w:t>def Q2(t):</w:t>
      </w:r>
      <w:r>
        <w:br/>
      </w:r>
      <w:r>
        <w:rPr>
          <w:rStyle w:val="VerbatimChar"/>
        </w:rPr>
        <w:t xml:space="preserve">  q2 = abs(np.sin(8*t))</w:t>
      </w:r>
      <w:r>
        <w:br/>
      </w:r>
      <w:r>
        <w:rPr>
          <w:rStyle w:val="VerbatimChar"/>
        </w:rPr>
        <w:t xml:space="preserve">  return q2</w:t>
      </w:r>
      <w:r>
        <w:br/>
      </w:r>
      <w:r>
        <w:br/>
      </w:r>
      <w:r>
        <w:rPr>
          <w:rStyle w:val="VerbatimChar"/>
        </w:rPr>
        <w:lastRenderedPageBreak/>
        <w:t>#Система дифференциальных уравнений</w:t>
      </w:r>
      <w:r>
        <w:br/>
      </w:r>
      <w:r>
        <w:rPr>
          <w:rStyle w:val="VerbatimChar"/>
        </w:rPr>
        <w:t>def System(y, t):</w:t>
      </w:r>
      <w:r>
        <w:br/>
      </w:r>
      <w:r>
        <w:rPr>
          <w:rStyle w:val="VerbatimChar"/>
        </w:rPr>
        <w:t xml:space="preserve">  dy1 = - a * y[0] - b * y[1] + P(t) #изменение численности первой армии</w:t>
      </w:r>
      <w:r>
        <w:br/>
      </w:r>
      <w:r>
        <w:rPr>
          <w:rStyle w:val="VerbatimChar"/>
        </w:rPr>
        <w:t xml:space="preserve">  dy2 = - c * y[0</w:t>
      </w:r>
      <w:r>
        <w:rPr>
          <w:rStyle w:val="VerbatimChar"/>
        </w:rPr>
        <w:t>] - h * y[1] + Q(t) #изменение численности второй армии</w:t>
      </w:r>
      <w:r>
        <w:br/>
      </w:r>
      <w:r>
        <w:rPr>
          <w:rStyle w:val="VerbatimChar"/>
        </w:rPr>
        <w:t xml:space="preserve">  return dy1, dy2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dy21 = - a2 * y[0] - b2 * y[1] + P2(t) #изменение численности первой армии</w:t>
      </w:r>
      <w:r>
        <w:br/>
      </w:r>
      <w:r>
        <w:rPr>
          <w:rStyle w:val="VerbatimChar"/>
        </w:rPr>
        <w:t xml:space="preserve">  dy22 = - c2 * y[0] * y[1] - h2 * y[1] + Q2(t) #изменение численности второй армии</w:t>
      </w:r>
      <w:r>
        <w:br/>
      </w:r>
      <w:r>
        <w:rPr>
          <w:rStyle w:val="VerbatimChar"/>
        </w:rPr>
        <w:t xml:space="preserve">  r</w:t>
      </w:r>
      <w:r>
        <w:rPr>
          <w:rStyle w:val="VerbatimChar"/>
        </w:rPr>
        <w:t>eturn dy21, dy22</w:t>
      </w:r>
      <w:r>
        <w:br/>
      </w:r>
      <w:r>
        <w:br/>
      </w:r>
      <w:r>
        <w:rPr>
          <w:rStyle w:val="VerbatimChar"/>
        </w:rPr>
        <w:t>#Вектор начальных условий</w:t>
      </w:r>
      <w:r>
        <w:br/>
      </w:r>
      <w:r>
        <w:rPr>
          <w:rStyle w:val="VerbatimChar"/>
        </w:rPr>
        <w:t>v0 = np.array([x0, y0])</w:t>
      </w:r>
      <w:r>
        <w:br/>
      </w:r>
      <w:r>
        <w:br/>
      </w:r>
      <w:r>
        <w:rPr>
          <w:rStyle w:val="VerbatimChar"/>
        </w:rPr>
        <w:t># Решение системы</w:t>
      </w:r>
      <w:r>
        <w:br/>
      </w:r>
      <w:r>
        <w:rPr>
          <w:rStyle w:val="VerbatimChar"/>
        </w:rPr>
        <w:t>y1 = odeint(System, v0, t)</w:t>
      </w:r>
      <w:r>
        <w:br/>
      </w:r>
      <w:r>
        <w:rPr>
          <w:rStyle w:val="VerbatimChar"/>
        </w:rPr>
        <w:t>y2 = odeint(Syst2, v0, t)</w:t>
      </w:r>
      <w:r>
        <w:br/>
      </w:r>
      <w:r>
        <w:br/>
      </w:r>
      <w:r>
        <w:br/>
      </w:r>
      <w:r>
        <w:rPr>
          <w:rStyle w:val="VerbatimChar"/>
        </w:rPr>
        <w:t># Построение графиков решений</w:t>
      </w:r>
      <w:r>
        <w:br/>
      </w:r>
      <w:r>
        <w:rPr>
          <w:rStyle w:val="VerbatimChar"/>
        </w:rPr>
        <w:t>plt.plot(t, y1)</w:t>
      </w:r>
      <w:r>
        <w:br/>
      </w:r>
      <w:r>
        <w:rPr>
          <w:rStyle w:val="VerbatimChar"/>
        </w:rPr>
        <w:t>plt.title(' Модуль боевых действий 1')</w:t>
      </w:r>
      <w:r>
        <w:br/>
      </w:r>
      <w:r>
        <w:rPr>
          <w:rStyle w:val="VerbatimChar"/>
        </w:rPr>
        <w:t>plt.ylabel('Численность армии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plt.xlabel('время')</w:t>
      </w:r>
      <w:r>
        <w:br/>
      </w:r>
      <w:r>
        <w:rPr>
          <w:rStyle w:val="VerbatimChar"/>
        </w:rPr>
        <w:t>plt.legend(['Армия X','Армия Y'])</w:t>
      </w:r>
      <w:r>
        <w:br/>
      </w:r>
      <w:r>
        <w:rPr>
          <w:rStyle w:val="VerbatimChar"/>
        </w:rPr>
        <w:t>plt.show()</w:t>
      </w:r>
      <w:r>
        <w:br/>
      </w:r>
      <w:r>
        <w:br/>
      </w:r>
      <w:r>
        <w:br/>
      </w:r>
      <w:r>
        <w:rPr>
          <w:rStyle w:val="VerbatimChar"/>
        </w:rPr>
        <w:t>plt.title(' Модуль боевых действий 2')</w:t>
      </w:r>
      <w:r>
        <w:br/>
      </w:r>
      <w:r>
        <w:rPr>
          <w:rStyle w:val="VerbatimChar"/>
        </w:rPr>
        <w:t>plt.plot(t, y2)</w:t>
      </w:r>
      <w:r>
        <w:br/>
      </w:r>
      <w:r>
        <w:rPr>
          <w:rStyle w:val="VerbatimChar"/>
        </w:rPr>
        <w:t>plt.ylabel('Численность армии')</w:t>
      </w:r>
      <w:r>
        <w:br/>
      </w:r>
      <w:r>
        <w:rPr>
          <w:rStyle w:val="VerbatimChar"/>
        </w:rPr>
        <w:t>plt.xlabel('время')</w:t>
      </w:r>
      <w:r>
        <w:br/>
      </w:r>
      <w:r>
        <w:rPr>
          <w:rStyle w:val="VerbatimChar"/>
        </w:rPr>
        <w:t>plt.legend(['Армия X','Армия Y'])</w:t>
      </w:r>
      <w:r>
        <w:br/>
      </w:r>
      <w:r>
        <w:rPr>
          <w:rStyle w:val="VerbatimChar"/>
        </w:rPr>
        <w:t>plt.show()</w:t>
      </w:r>
    </w:p>
    <w:p w14:paraId="44AA5952" w14:textId="77777777" w:rsidR="00E67C8C" w:rsidRDefault="00F11123">
      <w:pPr>
        <w:pStyle w:val="FirstParagraph"/>
      </w:pPr>
      <w:r>
        <w:t>(рис. @fig:001)</w:t>
      </w:r>
    </w:p>
    <w:p w14:paraId="56316D63" w14:textId="77777777" w:rsidR="00E67C8C" w:rsidRDefault="00F11123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66692107" wp14:editId="6A250061">
            <wp:extent cx="5334000" cy="4012544"/>
            <wp:effectExtent l="0" t="0" r="0" b="0"/>
            <wp:docPr id="2" name="Picture" descr="Боевые действия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igure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13E5D8F" w14:textId="77777777" w:rsidR="00E67C8C" w:rsidRDefault="00F11123">
      <w:pPr>
        <w:pStyle w:val="ImageCaption"/>
      </w:pPr>
      <w:r>
        <w:t xml:space="preserve">Боевые действия </w:t>
      </w:r>
      <w:r>
        <w:t>между регулярными войсками</w:t>
      </w:r>
    </w:p>
    <w:p w14:paraId="109814B0" w14:textId="77777777" w:rsidR="00E67C8C" w:rsidRDefault="00F11123">
      <w:pPr>
        <w:pStyle w:val="a0"/>
      </w:pPr>
      <w:r>
        <w:t>(рис. @fig:002)</w:t>
      </w:r>
    </w:p>
    <w:p w14:paraId="355E6055" w14:textId="77777777" w:rsidR="00E67C8C" w:rsidRDefault="00F11123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288C663A" wp14:editId="2D3A8282">
            <wp:extent cx="5334000" cy="3906108"/>
            <wp:effectExtent l="0" t="0" r="0" b="0"/>
            <wp:docPr id="3" name="Picture" descr="Боевые действия с участием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igure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0A25FCB" w14:textId="77777777" w:rsidR="00E67C8C" w:rsidRDefault="00F11123">
      <w:pPr>
        <w:pStyle w:val="ImageCaption"/>
      </w:pPr>
      <w:r>
        <w:t>Боевые действия с участием регулярных войск и партизанских отрядов</w:t>
      </w:r>
    </w:p>
    <w:p w14:paraId="7041AA16" w14:textId="77777777" w:rsidR="00E67C8C" w:rsidRDefault="00F11123">
      <w:pPr>
        <w:pStyle w:val="1"/>
      </w:pPr>
      <w:bookmarkStart w:id="11" w:name="выводы"/>
      <w:bookmarkStart w:id="12" w:name="_Toc65354370"/>
      <w:bookmarkEnd w:id="7"/>
      <w:r>
        <w:t>Выводы</w:t>
      </w:r>
      <w:bookmarkEnd w:id="12"/>
    </w:p>
    <w:p w14:paraId="222708CE" w14:textId="77777777" w:rsidR="00E67C8C" w:rsidRDefault="00F11123">
      <w:pPr>
        <w:pStyle w:val="FirstParagraph"/>
      </w:pPr>
      <w:r>
        <w:t>В данной лабораторной работе рассмотрела простейшие модели боевых действий - модели Ланчестера, а также я научилась строить графики измен</w:t>
      </w:r>
      <w:r>
        <w:t>ения численности войск армии Х и армии У с помощью Python.</w:t>
      </w:r>
      <w:bookmarkEnd w:id="11"/>
    </w:p>
    <w:sectPr w:rsidR="00E67C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67FF7" w14:textId="77777777" w:rsidR="00F11123" w:rsidRDefault="00F11123">
      <w:pPr>
        <w:spacing w:after="0"/>
      </w:pPr>
      <w:r>
        <w:separator/>
      </w:r>
    </w:p>
  </w:endnote>
  <w:endnote w:type="continuationSeparator" w:id="0">
    <w:p w14:paraId="2252B6BD" w14:textId="77777777" w:rsidR="00F11123" w:rsidRDefault="00F11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0BAC9" w14:textId="77777777" w:rsidR="00F11123" w:rsidRDefault="00F11123">
      <w:r>
        <w:separator/>
      </w:r>
    </w:p>
  </w:footnote>
  <w:footnote w:type="continuationSeparator" w:id="0">
    <w:p w14:paraId="40B18A0F" w14:textId="77777777" w:rsidR="00F11123" w:rsidRDefault="00F11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22CF94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62C27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C7DCFF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DA20B9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8E582DC4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44865E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540D7"/>
    <w:rsid w:val="00E67C8C"/>
    <w:rsid w:val="00F111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3B7E"/>
  <w15:docId w15:val="{65BDA1DD-A807-460A-A881-FF571829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540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№ 3</dc:title>
  <dc:creator>Хохлачева Яна Дмитриевна</dc:creator>
  <cp:keywords/>
  <cp:lastModifiedBy>Хохлачева Яна Дмитриевна</cp:lastModifiedBy>
  <cp:revision>3</cp:revision>
  <dcterms:created xsi:type="dcterms:W3CDTF">2021-02-27T18:39:00Z</dcterms:created>
  <dcterms:modified xsi:type="dcterms:W3CDTF">2021-02-27T18:39:00Z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ubtitle">
    <vt:lpwstr>Модель боевых действий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