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Яна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Построить графики изменения числа особей в каждой из трех групп по модели SIR.</w:t>
      </w:r>
    </w:p>
    <w:p>
      <w:pPr>
        <w:numPr>
          <w:ilvl w:val="0"/>
          <w:numId w:val="1001"/>
        </w:numPr>
      </w:pPr>
      <w:r>
        <w:t xml:space="preserve">Рассмотрите, как будет протекать эпидемия в разных случаях.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</w:t>
      </w:r>
    </w:p>
    <w:p>
      <w:pPr>
        <w:numPr>
          <w:ilvl w:val="0"/>
          <w:numId w:val="1002"/>
        </w:numPr>
      </w:pP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восприимчивые к болезни, но пока здоровые особи</w:t>
      </w:r>
    </w:p>
    <w:p>
      <w:pPr>
        <w:numPr>
          <w:ilvl w:val="0"/>
          <w:numId w:val="1002"/>
        </w:numPr>
      </w:pP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число инфицированных особей, которые также при этом являются распространителями инфекции</w:t>
      </w:r>
    </w:p>
    <w:p>
      <w:pPr>
        <w:numPr>
          <w:ilvl w:val="0"/>
          <w:numId w:val="1002"/>
        </w:numPr>
      </w:pP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здоровые особи с иммунитетом к болезни.</w:t>
      </w:r>
    </w:p>
    <w:p>
      <w:pPr>
        <w:pStyle w:val="FirstParagraph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пропорциональности:</w:t>
      </w:r>
    </w:p>
    <w:p>
      <w:pPr>
        <w:numPr>
          <w:ilvl w:val="0"/>
          <w:numId w:val="1003"/>
        </w:numPr>
      </w:pPr>
      <m:oMath>
        <m:r>
          <m:t>α</m:t>
        </m:r>
      </m:oMath>
      <w:r>
        <w:t xml:space="preserve"> </w:t>
      </w:r>
      <w:r>
        <w:t xml:space="preserve">— коэффициент заболеваемости</w:t>
      </w:r>
    </w:p>
    <w:p>
      <w:pPr>
        <w:numPr>
          <w:ilvl w:val="0"/>
          <w:numId w:val="1003"/>
        </w:numPr>
      </w:pPr>
      <m:oMath>
        <m:r>
          <m:t>β</m:t>
        </m:r>
      </m:oMath>
      <w:r>
        <w:t xml:space="preserve"> </w:t>
      </w:r>
      <w:r>
        <w:t xml:space="preserve">— коэффициент выздоровления</w:t>
      </w:r>
    </w:p>
    <w:p>
      <w:pPr>
        <w:pStyle w:val="FirstParagraph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t>4</m:t>
          </m:r>
          <m:r>
            <m:t>578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78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28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−</m:t>
          </m:r>
          <m:r>
            <m:t>I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R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=</m:t>
          </m:r>
          <m:r>
            <m:t>0.01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r>
            <m:t>0.02</m:t>
          </m:r>
        </m:oMath>
      </m:oMathPara>
    </w:p>
    <w:p>
      <w:pPr>
        <w:pStyle w:val="FirstParagraph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numPr>
          <w:ilvl w:val="0"/>
          <w:numId w:val="1004"/>
        </w:numPr>
      </w:pP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4"/>
        </w:numPr>
      </w:pP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код-на-python"/>
    <w:p>
      <w:pPr>
        <w:pStyle w:val="Heading1"/>
      </w:pPr>
      <w:r>
        <w:t xml:space="preserve">Код на Python:</w:t>
      </w:r>
    </w:p>
    <w:p>
      <w:pPr>
        <w:pStyle w:val="SourceCode"/>
      </w:pPr>
      <w:r>
        <w:rPr>
          <w:rStyle w:val="VerbatimChar"/>
        </w:rPr>
        <w:t xml:space="preserve">a = 0.01 # коэффициент заболеваемости</w:t>
      </w:r>
      <w:r>
        <w:br/>
      </w:r>
      <w:r>
        <w:rPr>
          <w:rStyle w:val="VerbatimChar"/>
        </w:rPr>
        <w:t xml:space="preserve">b = 0.02 # коэффициент выздоровления</w:t>
      </w:r>
      <w:r>
        <w:br/>
      </w:r>
      <w:r>
        <w:rPr>
          <w:rStyle w:val="VerbatimChar"/>
        </w:rPr>
        <w:t xml:space="preserve">N = 4578 # общая численность популяции</w:t>
      </w:r>
      <w:r>
        <w:br/>
      </w:r>
      <w:r>
        <w:rPr>
          <w:rStyle w:val="VerbatimChar"/>
        </w:rPr>
        <w:t xml:space="preserve">I0 = 78 # количество инфицированных особей в начальный момент времени</w:t>
      </w:r>
      <w:r>
        <w:br/>
      </w:r>
      <w:r>
        <w:rPr>
          <w:rStyle w:val="VerbatimChar"/>
        </w:rPr>
        <w:t xml:space="preserve">R0 = 28 #количество здоровых особей с иммунитетом в начальный момент времени</w:t>
      </w:r>
      <w:r>
        <w:br/>
      </w:r>
      <w:r>
        <w:rPr>
          <w:rStyle w:val="VerbatimChar"/>
        </w:rPr>
        <w:t xml:space="preserve">S0 = N - I0 - R0 #количество восприимчивых к болезни особей в начальный момент времени</w:t>
      </w:r>
      <w:r>
        <w:br/>
      </w:r>
      <w:r>
        <w:br/>
      </w:r>
      <w:r>
        <w:rPr>
          <w:rStyle w:val="VerbatimChar"/>
        </w:rPr>
        <w:t xml:space="preserve"># случай, когда I(0)&lt;=I*</w:t>
      </w:r>
      <w:r>
        <w:br/>
      </w:r>
      <w:r>
        <w:br/>
      </w:r>
      <w:r>
        <w:rPr>
          <w:rStyle w:val="VerbatimChar"/>
        </w:rPr>
        <w:t xml:space="preserve">def syst(x,t):</w:t>
      </w:r>
      <w:r>
        <w:br/>
      </w:r>
      <w:r>
        <w:rPr>
          <w:rStyle w:val="VerbatimChar"/>
        </w:rPr>
        <w:t xml:space="preserve">    dx = 0</w:t>
      </w:r>
      <w:r>
        <w:br/>
      </w:r>
      <w:r>
        <w:rPr>
          <w:rStyle w:val="VerbatimChar"/>
        </w:rPr>
        <w:t xml:space="preserve">    dx1 = -b*x[1]</w:t>
      </w:r>
      <w:r>
        <w:br/>
      </w:r>
      <w:r>
        <w:rPr>
          <w:rStyle w:val="VerbatimChar"/>
        </w:rPr>
        <w:t xml:space="preserve">    dx2 = b*x[1]</w:t>
      </w:r>
      <w:r>
        <w:br/>
      </w:r>
      <w:r>
        <w:rPr>
          <w:rStyle w:val="VerbatimChar"/>
        </w:rPr>
        <w:t xml:space="preserve">    return dx, dx1, dx2</w:t>
      </w:r>
      <w:r>
        <w:br/>
      </w:r>
      <w:r>
        <w:br/>
      </w:r>
      <w:r>
        <w:rPr>
          <w:rStyle w:val="VerbatimChar"/>
        </w:rPr>
        <w:t xml:space="preserve">t = np.arange(0, 200, 0.01)</w:t>
      </w:r>
      <w:r>
        <w:br/>
      </w:r>
      <w:r>
        <w:br/>
      </w:r>
      <w:r>
        <w:rPr>
          <w:rStyle w:val="VerbatimChar"/>
        </w:rPr>
        <w:t xml:space="preserve">x0 = [S0, I0, R0] # начальные значения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plt.plot(t, y[:,0], label='S(t)')</w:t>
      </w:r>
      <w:r>
        <w:br/>
      </w:r>
      <w:r>
        <w:rPr>
          <w:rStyle w:val="VerbatimChar"/>
        </w:rPr>
        <w:t xml:space="preserve">plt.plot(t, y[:,1], label='I(t)')</w:t>
      </w:r>
      <w:r>
        <w:br/>
      </w:r>
      <w:r>
        <w:rPr>
          <w:rStyle w:val="VerbatimChar"/>
        </w:rPr>
        <w:t xml:space="preserve">plt.plot(t, y[:,2], label='R(t)')</w:t>
      </w:r>
      <w:r>
        <w:br/>
      </w:r>
      <w:r>
        <w:rPr>
          <w:rStyle w:val="VerbatimChar"/>
        </w:rPr>
        <w:t xml:space="preserve">plt.title('I(0)&lt;=I*')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br/>
      </w:r>
      <w:r>
        <w:rPr>
          <w:rStyle w:val="VerbatimChar"/>
        </w:rPr>
        <w:t xml:space="preserve"># случай, когда I(0)&gt;I*</w:t>
      </w:r>
      <w:r>
        <w:br/>
      </w:r>
      <w:r>
        <w:br/>
      </w:r>
      <w:r>
        <w:rPr>
          <w:rStyle w:val="VerbatimChar"/>
        </w:rPr>
        <w:t xml:space="preserve">def system(x, t):</w:t>
      </w:r>
      <w:r>
        <w:br/>
      </w:r>
      <w:r>
        <w:rPr>
          <w:rStyle w:val="VerbatimChar"/>
        </w:rPr>
        <w:t xml:space="preserve">    dx_2 = -a*x[0]</w:t>
      </w:r>
      <w:r>
        <w:br/>
      </w:r>
      <w:r>
        <w:rPr>
          <w:rStyle w:val="VerbatimChar"/>
        </w:rPr>
        <w:t xml:space="preserve">    dx_21 = a*x[0] - b*x[1]</w:t>
      </w:r>
      <w:r>
        <w:br/>
      </w:r>
      <w:r>
        <w:rPr>
          <w:rStyle w:val="VerbatimChar"/>
        </w:rPr>
        <w:t xml:space="preserve">    dx_22 = b*x[1]</w:t>
      </w:r>
      <w:r>
        <w:br/>
      </w:r>
      <w:r>
        <w:rPr>
          <w:rStyle w:val="VerbatimChar"/>
        </w:rPr>
        <w:t xml:space="preserve">    return dx_2, dx_21, dx_22</w:t>
      </w:r>
      <w:r>
        <w:br/>
      </w:r>
      <w:r>
        <w:br/>
      </w:r>
      <w:r>
        <w:rPr>
          <w:rStyle w:val="VerbatimChar"/>
        </w:rPr>
        <w:t xml:space="preserve">y_2 = odeint(system, x0, t)</w:t>
      </w:r>
      <w:r>
        <w:br/>
      </w:r>
      <w:r>
        <w:br/>
      </w:r>
      <w:r>
        <w:rPr>
          <w:rStyle w:val="VerbatimChar"/>
        </w:rPr>
        <w:t xml:space="preserve">plt.plot(t, y_2[:,0], label='S(t)')</w:t>
      </w:r>
      <w:r>
        <w:br/>
      </w:r>
      <w:r>
        <w:rPr>
          <w:rStyle w:val="VerbatimChar"/>
        </w:rPr>
        <w:t xml:space="preserve">plt.plot(t, y_2[:,1], label='I(t)')</w:t>
      </w:r>
      <w:r>
        <w:br/>
      </w:r>
      <w:r>
        <w:rPr>
          <w:rStyle w:val="VerbatimChar"/>
        </w:rPr>
        <w:t xml:space="preserve">plt.plot(t, y_2[:,2], label='R(t)')</w:t>
      </w:r>
      <w:r>
        <w:br/>
      </w:r>
      <w:r>
        <w:rPr>
          <w:rStyle w:val="VerbatimChar"/>
        </w:rPr>
        <w:t xml:space="preserve">plt.title('I(0)&gt;I*')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</w:p>
    <w:p>
      <w:pPr>
        <w:pStyle w:val="FirstParagraph"/>
      </w:pPr>
      <w:r>
        <w:t xml:space="preserve">(рис. fig:001)</w:t>
      </w:r>
    </w:p>
    <w:p>
      <w:pPr>
        <w:pStyle w:val="CaptionedFigure"/>
      </w:pPr>
      <w:bookmarkStart w:id="24" w:name="fig:001"/>
      <w:r>
        <w:drawing>
          <wp:inline>
            <wp:extent cx="5334000" cy="4029024"/>
            <wp:effectExtent b="0" l="0" r="0" t="0"/>
            <wp:docPr descr="Динамика изменения числа людей в каждой из трех групп в случае, когда I(0) &lt;= I^* с начальными условиями I(0)=78, R(0)=28, S(0)=4578. Коэффициенты \alpha = 0.01, \beta = 0.02." title="" id="1" name="Picture"/>
            <a:graphic>
              <a:graphicData uri="http://schemas.openxmlformats.org/drawingml/2006/picture">
                <pic:pic>
                  <pic:nvPicPr>
                    <pic:cNvPr descr="image/Fig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Динамика изменения числа людей в каждой из трех групп в случае,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 начальными условиями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78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4578</m:t>
        </m:r>
      </m:oMath>
      <w:r>
        <w:t xml:space="preserve">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=</m:t>
        </m:r>
        <m:r>
          <m:t>0.02</m:t>
        </m:r>
      </m:oMath>
      <w:r>
        <w:t xml:space="preserve">.</w:t>
      </w:r>
    </w:p>
    <w:p>
      <w:pPr>
        <w:pStyle w:val="BodyText"/>
      </w:pPr>
      <w:r>
        <w:t xml:space="preserve">(рис. fig:002)</w:t>
      </w:r>
    </w:p>
    <w:p>
      <w:pPr>
        <w:pStyle w:val="CaptionedFigure"/>
      </w:pPr>
      <w:bookmarkStart w:id="26" w:name="fig:002"/>
      <w:r>
        <w:drawing>
          <wp:inline>
            <wp:extent cx="5334000" cy="3966122"/>
            <wp:effectExtent b="0" l="0" r="0" t="0"/>
            <wp:docPr descr="Динамика изменения числа людей в каждой из трех групп в случае, когда I(0) &gt; I^* с начальными условиями I(0)=78, R(0)=28, S(0)=4578. Коэффициенты \alpha = 0.01, \beta = 0.02." title="" id="1" name="Picture"/>
            <a:graphic>
              <a:graphicData uri="http://schemas.openxmlformats.org/drawingml/2006/picture">
                <pic:pic>
                  <pic:nvPicPr>
                    <pic:cNvPr descr="image/Fig_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Динамика изменения числа людей в каждой из трех групп в случае,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 начальными условиями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78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4578</m:t>
        </m:r>
      </m:oMath>
      <w:r>
        <w:t xml:space="preserve">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=</m:t>
        </m:r>
        <m:r>
          <m:t>0.02</m:t>
        </m:r>
      </m:oMath>
      <w:r>
        <w:t xml:space="preserve">.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простейшей моделью эпидемии, построив для нее графики изменения числа особей в трех группах для двух случаев: I(0) &lt;= I* и I(0) &gt; I*.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лабораторной № 6</dc:title>
  <dc:creator>Хохлачева Яна Дмитриевна</dc:creator>
  <dc:language>ru-RU</dc:language>
  <cp:keywords/>
  <dcterms:created xsi:type="dcterms:W3CDTF">2021-03-20T12:56:45Z</dcterms:created>
  <dcterms:modified xsi:type="dcterms:W3CDTF">2021-03-20T12:56:45Z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ubtitle">
    <vt:lpwstr>Задача об эпидемии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