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#2.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 при помощи команды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pStyle w:val="CaptionedFigure"/>
      </w:pPr>
      <w:bookmarkStart w:id="22" w:name="fig:01"/>
      <w:r>
        <w:drawing>
          <wp:inline>
            <wp:extent cx="5334000" cy="4000500"/>
            <wp:effectExtent b="0" l="0" r="0" t="0"/>
            <wp:docPr descr="Создала новую учетную запись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Создала новую учетную запись guest</w:t>
      </w:r>
    </w:p>
    <w:p>
      <w:pPr>
        <w:numPr>
          <w:ilvl w:val="0"/>
          <w:numId w:val="1002"/>
        </w:numPr>
        <w:pStyle w:val="Compact"/>
      </w:pPr>
      <w:r>
        <w:t xml:space="preserve">Задала пароль для пользователя guest (используя учётную запись администратора) командой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pStyle w:val="CaptionedFigure"/>
      </w:pPr>
      <w:bookmarkStart w:id="24" w:name="fig:02"/>
      <w:r>
        <w:drawing>
          <wp:inline>
            <wp:extent cx="5334000" cy="4000500"/>
            <wp:effectExtent b="0" l="0" r="0" t="0"/>
            <wp:docPr descr="Задал пароль для записи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Задал пароль для записи guest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имени пользователя guest</w:t>
      </w:r>
    </w:p>
    <w:p>
      <w:pPr>
        <w:pStyle w:val="CaptionedFigure"/>
      </w:pPr>
      <w:bookmarkStart w:id="26" w:name="fig:03"/>
      <w:r>
        <w:drawing>
          <wp:inline>
            <wp:extent cx="5334000" cy="4000500"/>
            <wp:effectExtent b="0" l="0" r="0" t="0"/>
            <wp:docPr descr="Вошла в систему под новым пользователе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Вошла в систему под новым пользователем</w:t>
      </w:r>
    </w:p>
    <w:p>
      <w:pPr>
        <w:numPr>
          <w:ilvl w:val="0"/>
          <w:numId w:val="1004"/>
        </w:numPr>
      </w:pPr>
      <w:r>
        <w:t xml:space="preserve">Определила директорию, в которой нахожусь,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Нахожусь в домашней директории.</w:t>
      </w:r>
    </w:p>
    <w:p>
      <w:pPr>
        <w:numPr>
          <w:ilvl w:val="0"/>
          <w:numId w:val="1004"/>
        </w:numPr>
      </w:pPr>
      <w:r>
        <w:t xml:space="preserve">Уточнила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</w:p>
    <w:p>
      <w:pPr>
        <w:pStyle w:val="CaptionedFigure"/>
      </w:pPr>
      <w:bookmarkStart w:id="28" w:name="fig:04"/>
      <w:r>
        <w:drawing>
          <wp:inline>
            <wp:extent cx="5334000" cy="4000500"/>
            <wp:effectExtent b="0" l="0" r="0" t="0"/>
            <wp:docPr descr="Определила директорию, в которой нахожусь и уточнила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Определила директорию, в которой нахожусь и уточнила имя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Уточнила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uid = 501, gid=501. По сравнению с командой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увеличено количество информации о пользователе.</w:t>
      </w:r>
    </w:p>
    <w:p>
      <w:pPr>
        <w:pStyle w:val="CaptionedFigure"/>
      </w:pPr>
      <w:bookmarkStart w:id="30" w:name="fig:05"/>
      <w:r>
        <w:drawing>
          <wp:inline>
            <wp:extent cx="5334000" cy="4000500"/>
            <wp:effectExtent b="0" l="0" r="0" t="0"/>
            <wp:docPr descr="Использование команды id и group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Использование команды id и groups</w:t>
      </w:r>
    </w:p>
    <w:p>
      <w:pPr>
        <w:numPr>
          <w:ilvl w:val="0"/>
          <w:numId w:val="1006"/>
        </w:numPr>
      </w:pPr>
      <w:r>
        <w:t xml:space="preserve">Информация об имени пользователя совпадает с данными, выводимыми в приглашении командной строки.</w:t>
      </w:r>
    </w:p>
    <w:p>
      <w:pPr>
        <w:numPr>
          <w:ilvl w:val="0"/>
          <w:numId w:val="1006"/>
        </w:numPr>
      </w:pPr>
      <w:r>
        <w:t xml:space="preserve">Просмотрела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Данные uid и gid совпадают с предыдущими пунктами.</w:t>
      </w:r>
    </w:p>
    <w:p>
      <w:pPr>
        <w:pStyle w:val="CaptionedFigure"/>
      </w:pPr>
      <w:bookmarkStart w:id="32" w:name="fig:06"/>
      <w:r>
        <w:drawing>
          <wp:inline>
            <wp:extent cx="4956201" cy="753035"/>
            <wp:effectExtent b="0" l="0" r="0" t="0"/>
            <wp:docPr descr="Просмотрела файл 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Просмотрела файл passwd</w:t>
      </w:r>
    </w:p>
    <w:p>
      <w:pPr>
        <w:numPr>
          <w:ilvl w:val="0"/>
          <w:numId w:val="1007"/>
        </w:numPr>
        <w:pStyle w:val="Compact"/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</w:t>
      </w:r>
    </w:p>
    <w:p>
      <w:pPr>
        <w:pStyle w:val="CaptionedFigure"/>
      </w:pPr>
      <w:bookmarkStart w:id="34" w:name="fig:07"/>
      <w:r>
        <w:drawing>
          <wp:inline>
            <wp:extent cx="4971569" cy="760719"/>
            <wp:effectExtent b="0" l="0" r="0" t="0"/>
            <wp:docPr descr="Определила директор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Определила директории</w:t>
      </w:r>
    </w:p>
    <w:p>
      <w:pPr>
        <w:numPr>
          <w:ilvl w:val="0"/>
          <w:numId w:val="1008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Расширеные атрибуты директории увидеть не удалось.</w:t>
      </w:r>
    </w:p>
    <w:p>
      <w:pPr>
        <w:pStyle w:val="CaptionedFigure"/>
      </w:pPr>
      <w:bookmarkStart w:id="36" w:name="fig:08"/>
      <w:r>
        <w:drawing>
          <wp:inline>
            <wp:extent cx="4956201" cy="2105425"/>
            <wp:effectExtent b="0" l="0" r="0" t="0"/>
            <wp:docPr descr="Попытка провери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Попытка проверить расширенные атрибуты</w:t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 Определила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dir1. У всех есть права на чтение и выполнение, но только у создателя и группы создателя</w:t>
      </w:r>
      <w:r>
        <w:t xml:space="preserve"> </w:t>
      </w:r>
      <w:r>
        <w:t xml:space="preserve">есть права на запись. Расширенные атрибуты просмотреть не удалось.</w:t>
      </w:r>
    </w:p>
    <w:p>
      <w:pPr>
        <w:pStyle w:val="CaptionedFigure"/>
      </w:pPr>
      <w:bookmarkStart w:id="38" w:name="fig:09"/>
      <w:r>
        <w:drawing>
          <wp:inline>
            <wp:extent cx="5334000" cy="1430481"/>
            <wp:effectExtent b="0" l="0" r="0" t="0"/>
            <wp:docPr descr="Выполнение пункта 1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Выполнение пункта 11</w:t>
      </w:r>
    </w:p>
    <w:p>
      <w:pPr>
        <w:numPr>
          <w:ilvl w:val="0"/>
          <w:numId w:val="1010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</w:p>
    <w:p>
      <w:pPr>
        <w:pStyle w:val="CaptionedFigure"/>
      </w:pPr>
      <w:bookmarkStart w:id="40" w:name="fig:10"/>
      <w:r>
        <w:drawing>
          <wp:inline>
            <wp:extent cx="5334000" cy="589972"/>
            <wp:effectExtent b="0" l="0" r="0" t="0"/>
            <wp:docPr descr="Выполнение пункта 1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Выполнение пункта 12</w:t>
      </w:r>
    </w:p>
    <w:p>
      <w:pPr>
        <w:numPr>
          <w:ilvl w:val="0"/>
          <w:numId w:val="1011"/>
        </w:numPr>
        <w:pStyle w:val="Compact"/>
      </w:pPr>
      <w:r>
        <w:t xml:space="preserve">Попыталась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rPr>
          <w:rStyle w:val="VerbatimChar"/>
        </w:rPr>
        <w:t xml:space="preserve">ls -l /home/guest/dir1</w:t>
      </w:r>
    </w:p>
    <w:p>
      <w:pPr>
        <w:pStyle w:val="CaptionedFigure"/>
      </w:pPr>
      <w:bookmarkStart w:id="42" w:name="fig:11"/>
      <w:r>
        <w:drawing>
          <wp:inline>
            <wp:extent cx="5334000" cy="924560"/>
            <wp:effectExtent b="0" l="0" r="0" t="0"/>
            <wp:docPr descr="Попытка создания файла в 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Попытка создания файла в директории</w:t>
      </w:r>
    </w:p>
    <w:bookmarkEnd w:id="43"/>
    <w:bookmarkStart w:id="44" w:name="Xefdee30fcc96af10bc996218e99a0b2177d6d07"/>
    <w:p>
      <w:pPr>
        <w:pStyle w:val="Heading1"/>
      </w:pPr>
      <w:r>
        <w:t xml:space="preserve">Таблица 2.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</w:tbl>
    <w:bookmarkEnd w:id="44"/>
    <w:bookmarkStart w:id="45" w:name="таблица-1"/>
    <w:p>
      <w:pPr>
        <w:pStyle w:val="Heading1"/>
      </w:pPr>
      <w:r>
        <w:t xml:space="preserve">Таблица 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686"/>
        <w:gridCol w:w="646"/>
        <w:gridCol w:w="646"/>
        <w:gridCol w:w="606"/>
        <w:gridCol w:w="565"/>
        <w:gridCol w:w="808"/>
        <w:gridCol w:w="1293"/>
        <w:gridCol w:w="969"/>
        <w:gridCol w:w="96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2"/>
        </w:numPr>
        <w:pStyle w:val="Compact"/>
      </w:pPr>
      <w:r>
        <w:t xml:space="preserve">Во время выполнения работы получила практические навыки работы в консоли с атрибутами файлов, и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Лабораторная работа #2.</dc:title>
  <dc:creator>Хохлачева Яна</dc:creator>
  <dc:language>ru-RU</dc:language>
  <cp:keywords/>
  <dcterms:created xsi:type="dcterms:W3CDTF">2021-10-02T16:48:27Z</dcterms:created>
  <dcterms:modified xsi:type="dcterms:W3CDTF">2021-10-02T16:48:27Z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Times New Roman</vt:lpwstr>
  </property>
  <property fmtid="{D5CDD505-2E9C-101B-9397-08002B2CF9AE}" pid="10" name="mainfontoptions">
    <vt:lpwstr>Ligatures=TeX</vt:lpwstr>
  </property>
  <property fmtid="{D5CDD505-2E9C-101B-9397-08002B2CF9AE}" pid="11" name="monofont">
    <vt:lpwstr>Times New Roman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Times New Roman</vt:lpwstr>
  </property>
  <property fmtid="{D5CDD505-2E9C-101B-9397-08002B2CF9AE}" pid="18" name="romanfontoptions">
    <vt:lpwstr>Ligatures=TeX</vt:lpwstr>
  </property>
  <property fmtid="{D5CDD505-2E9C-101B-9397-08002B2CF9AE}" pid="19" name="sansfont">
    <vt:lpwstr>Times New Roman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