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80AFF" w14:textId="541E93E2" w:rsidR="004D2BE6" w:rsidRDefault="004D2BE6"/>
    <w:p w14:paraId="6BDD08FC" w14:textId="77777777" w:rsidR="008B56A1" w:rsidRDefault="008B56A1" w:rsidP="008B56A1">
      <w:pPr>
        <w:jc w:val="center"/>
        <w:rPr>
          <w:rFonts w:ascii="Times New Roman" w:hAnsi="Times New Roman" w:cs="Times New Roman"/>
          <w:b/>
          <w:sz w:val="32"/>
        </w:rPr>
      </w:pPr>
    </w:p>
    <w:p w14:paraId="341C1C52" w14:textId="3ED0D08A" w:rsidR="00991933" w:rsidRPr="008B56A1" w:rsidRDefault="008B56A1" w:rsidP="008B56A1">
      <w:pPr>
        <w:jc w:val="center"/>
        <w:rPr>
          <w:rFonts w:ascii="Times New Roman" w:hAnsi="Times New Roman" w:cs="Times New Roman"/>
          <w:b/>
          <w:sz w:val="32"/>
        </w:rPr>
      </w:pPr>
      <w:r w:rsidRPr="008B56A1">
        <w:rPr>
          <w:rFonts w:ascii="Times New Roman" w:hAnsi="Times New Roman" w:cs="Times New Roman"/>
          <w:b/>
          <w:sz w:val="32"/>
        </w:rPr>
        <w:t>Hurtownie Danych</w:t>
      </w:r>
      <w:r>
        <w:rPr>
          <w:rFonts w:ascii="Times New Roman" w:hAnsi="Times New Roman" w:cs="Times New Roman"/>
          <w:b/>
          <w:sz w:val="32"/>
        </w:rPr>
        <w:t xml:space="preserve"> - laboratorium</w:t>
      </w:r>
    </w:p>
    <w:p w14:paraId="57C26C92" w14:textId="17A91EB5" w:rsidR="005E33B6" w:rsidRPr="007D7C20" w:rsidRDefault="009027F0" w:rsidP="007D7C2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Lista 6</w:t>
      </w:r>
    </w:p>
    <w:p w14:paraId="0FFC74BB" w14:textId="77777777" w:rsidR="0044775F" w:rsidRDefault="0044775F" w:rsidP="0044775F">
      <w:pPr>
        <w:rPr>
          <w:rFonts w:ascii="Times New Roman" w:hAnsi="Times New Roman"/>
          <w:b/>
        </w:rPr>
      </w:pPr>
    </w:p>
    <w:p w14:paraId="6316F05D" w14:textId="0DC4BA63" w:rsidR="0044775F" w:rsidRPr="005E11D5" w:rsidRDefault="0044775F" w:rsidP="0044775F">
      <w:pPr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Hierarchie, partycje, prosta analiza danych</w:t>
      </w:r>
    </w:p>
    <w:p w14:paraId="0210161A" w14:textId="77777777" w:rsidR="0044775F" w:rsidRDefault="0044775F" w:rsidP="0044775F">
      <w:pPr>
        <w:rPr>
          <w:rFonts w:ascii="Times New Roman" w:hAnsi="Times New Roman"/>
          <w:b/>
        </w:rPr>
      </w:pPr>
    </w:p>
    <w:p w14:paraId="38FA219F" w14:textId="77777777" w:rsidR="0053168D" w:rsidRDefault="0053168D" w:rsidP="0053168D">
      <w:pPr>
        <w:rPr>
          <w:rFonts w:ascii="Times New Roman" w:hAnsi="Times New Roman"/>
          <w:b/>
        </w:rPr>
      </w:pPr>
    </w:p>
    <w:p w14:paraId="3FD8059E" w14:textId="5D5C4CC6" w:rsidR="0053168D" w:rsidRPr="002F0043" w:rsidRDefault="0053168D" w:rsidP="0053168D">
      <w:pPr>
        <w:rPr>
          <w:rFonts w:ascii="Times New Roman" w:hAnsi="Times New Roman"/>
          <w:i/>
        </w:rPr>
      </w:pPr>
      <w:r w:rsidRPr="002F0043">
        <w:rPr>
          <w:rFonts w:ascii="Times New Roman" w:hAnsi="Times New Roman"/>
          <w:i/>
        </w:rPr>
        <w:t>Uwaga: do realizacji zadań niezbędne jest przygotowanie listy 4.</w:t>
      </w:r>
    </w:p>
    <w:p w14:paraId="6E4E2B1F" w14:textId="77777777" w:rsidR="009027F0" w:rsidRPr="00224976" w:rsidRDefault="009027F0" w:rsidP="009027F0">
      <w:pPr>
        <w:jc w:val="both"/>
        <w:rPr>
          <w:rFonts w:ascii="Times New Roman" w:hAnsi="Times New Roman"/>
          <w:b/>
        </w:rPr>
      </w:pPr>
    </w:p>
    <w:p w14:paraId="6B95ADC4" w14:textId="70B2549D" w:rsidR="0053168D" w:rsidRPr="0053168D" w:rsidRDefault="009027F0" w:rsidP="00216156">
      <w:pPr>
        <w:jc w:val="both"/>
        <w:rPr>
          <w:rFonts w:ascii="Times New Roman" w:hAnsi="Times New Roman"/>
          <w:b/>
        </w:rPr>
      </w:pPr>
      <w:r w:rsidRPr="0053168D">
        <w:rPr>
          <w:rFonts w:ascii="Times New Roman" w:hAnsi="Times New Roman"/>
          <w:b/>
        </w:rPr>
        <w:t xml:space="preserve">Zad. </w:t>
      </w:r>
      <w:r w:rsidR="0053168D" w:rsidRPr="0053168D">
        <w:rPr>
          <w:rFonts w:ascii="Times New Roman" w:hAnsi="Times New Roman"/>
          <w:b/>
        </w:rPr>
        <w:t>1</w:t>
      </w:r>
      <w:r w:rsidRPr="0053168D">
        <w:rPr>
          <w:rFonts w:ascii="Times New Roman" w:hAnsi="Times New Roman"/>
          <w:b/>
        </w:rPr>
        <w:t>.</w:t>
      </w:r>
      <w:r w:rsidR="0053168D" w:rsidRPr="0053168D">
        <w:rPr>
          <w:rFonts w:ascii="Times New Roman" w:hAnsi="Times New Roman"/>
          <w:b/>
        </w:rPr>
        <w:t xml:space="preserve"> Modyfikacja wymiarów i tabeli faktów</w:t>
      </w:r>
      <w:r w:rsidRPr="0053168D">
        <w:rPr>
          <w:rFonts w:ascii="Times New Roman" w:hAnsi="Times New Roman"/>
          <w:b/>
        </w:rPr>
        <w:t xml:space="preserve"> </w:t>
      </w:r>
    </w:p>
    <w:p w14:paraId="52A2C80D" w14:textId="77777777" w:rsidR="0053168D" w:rsidRPr="0044775F" w:rsidRDefault="0053168D" w:rsidP="0021615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Bazując na </w:t>
      </w:r>
      <w:r w:rsidRPr="0044775F">
        <w:rPr>
          <w:rFonts w:ascii="Times New Roman" w:hAnsi="Times New Roman"/>
        </w:rPr>
        <w:t>kostce utworzonej przy realizacji listy 4, należy:</w:t>
      </w:r>
    </w:p>
    <w:p w14:paraId="549A9B58" w14:textId="1AEC2EEF" w:rsidR="009027F0" w:rsidRPr="0044775F" w:rsidRDefault="0053168D" w:rsidP="0053168D">
      <w:pPr>
        <w:pStyle w:val="Akapitzlist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44775F">
        <w:rPr>
          <w:rFonts w:ascii="Times New Roman" w:hAnsi="Times New Roman"/>
          <w:sz w:val="24"/>
          <w:szCs w:val="24"/>
        </w:rPr>
        <w:t>z</w:t>
      </w:r>
      <w:r w:rsidR="009027F0" w:rsidRPr="0044775F">
        <w:rPr>
          <w:rFonts w:ascii="Times New Roman" w:hAnsi="Times New Roman"/>
          <w:sz w:val="24"/>
          <w:szCs w:val="24"/>
        </w:rPr>
        <w:t>modyfikować definicję wymiarów tak, aby:</w:t>
      </w:r>
    </w:p>
    <w:p w14:paraId="4A46536A" w14:textId="4F2F0F00" w:rsidR="009027F0" w:rsidRPr="0044775F" w:rsidRDefault="0053168D" w:rsidP="003E23EA">
      <w:pPr>
        <w:pStyle w:val="Akapitzlist"/>
        <w:numPr>
          <w:ilvl w:val="0"/>
          <w:numId w:val="18"/>
        </w:numPr>
        <w:spacing w:after="0" w:line="24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44775F">
        <w:rPr>
          <w:rFonts w:ascii="Times New Roman" w:hAnsi="Times New Roman"/>
          <w:sz w:val="24"/>
          <w:szCs w:val="24"/>
        </w:rPr>
        <w:t>w</w:t>
      </w:r>
      <w:r w:rsidR="009027F0" w:rsidRPr="0044775F">
        <w:rPr>
          <w:rFonts w:ascii="Times New Roman" w:hAnsi="Times New Roman"/>
          <w:sz w:val="24"/>
          <w:szCs w:val="24"/>
        </w:rPr>
        <w:t xml:space="preserve"> wymiarach CUSTOMER i SALESPERSON nie można było korzystać z atrybutów </w:t>
      </w:r>
      <w:proofErr w:type="spellStart"/>
      <w:r w:rsidR="009027F0" w:rsidRPr="0044775F">
        <w:rPr>
          <w:rFonts w:ascii="Times New Roman" w:hAnsi="Times New Roman"/>
          <w:sz w:val="24"/>
          <w:szCs w:val="24"/>
        </w:rPr>
        <w:t>FirstName</w:t>
      </w:r>
      <w:proofErr w:type="spellEnd"/>
      <w:r w:rsidR="009027F0" w:rsidRPr="0044775F">
        <w:rPr>
          <w:rFonts w:ascii="Times New Roman" w:hAnsi="Times New Roman"/>
          <w:sz w:val="24"/>
          <w:szCs w:val="24"/>
        </w:rPr>
        <w:t xml:space="preserve"> oraz </w:t>
      </w:r>
      <w:proofErr w:type="spellStart"/>
      <w:r w:rsidR="009027F0" w:rsidRPr="0044775F">
        <w:rPr>
          <w:rFonts w:ascii="Times New Roman" w:hAnsi="Times New Roman"/>
          <w:sz w:val="24"/>
          <w:szCs w:val="24"/>
        </w:rPr>
        <w:t>LastName</w:t>
      </w:r>
      <w:proofErr w:type="spellEnd"/>
      <w:r w:rsidR="009027F0" w:rsidRPr="0044775F">
        <w:rPr>
          <w:rFonts w:ascii="Times New Roman" w:hAnsi="Times New Roman"/>
          <w:sz w:val="24"/>
          <w:szCs w:val="24"/>
        </w:rPr>
        <w:t xml:space="preserve">. W zamian dodać atrybut </w:t>
      </w:r>
      <w:proofErr w:type="spellStart"/>
      <w:r w:rsidR="009027F0" w:rsidRPr="0044775F">
        <w:rPr>
          <w:rFonts w:ascii="Times New Roman" w:hAnsi="Times New Roman"/>
          <w:sz w:val="24"/>
          <w:szCs w:val="24"/>
        </w:rPr>
        <w:t>Names</w:t>
      </w:r>
      <w:proofErr w:type="spellEnd"/>
    </w:p>
    <w:p w14:paraId="06FAD830" w14:textId="70725F09" w:rsidR="009027F0" w:rsidRPr="00224976" w:rsidRDefault="0053168D" w:rsidP="003E23EA">
      <w:pPr>
        <w:pStyle w:val="Akapitzlist"/>
        <w:numPr>
          <w:ilvl w:val="0"/>
          <w:numId w:val="18"/>
        </w:numPr>
        <w:spacing w:after="0" w:line="240" w:lineRule="auto"/>
        <w:ind w:left="1134" w:hanging="2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 w:rsidR="009027F0" w:rsidRPr="00224976">
        <w:rPr>
          <w:rFonts w:ascii="Times New Roman" w:hAnsi="Times New Roman"/>
          <w:sz w:val="24"/>
        </w:rPr>
        <w:t xml:space="preserve"> wymiarze SALESPERSON pojawiła się hierarchia </w:t>
      </w:r>
      <w:proofErr w:type="spellStart"/>
      <w:r w:rsidR="009027F0" w:rsidRPr="00224976">
        <w:rPr>
          <w:rFonts w:ascii="Times New Roman" w:hAnsi="Times New Roman"/>
          <w:sz w:val="24"/>
        </w:rPr>
        <w:t>Group</w:t>
      </w:r>
      <w:proofErr w:type="spellEnd"/>
      <w:r w:rsidR="009027F0" w:rsidRPr="00224976">
        <w:rPr>
          <w:rFonts w:ascii="Times New Roman" w:hAnsi="Times New Roman"/>
          <w:sz w:val="24"/>
        </w:rPr>
        <w:t xml:space="preserve"> – </w:t>
      </w:r>
      <w:proofErr w:type="spellStart"/>
      <w:r w:rsidR="009027F0" w:rsidRPr="00224976">
        <w:rPr>
          <w:rFonts w:ascii="Times New Roman" w:hAnsi="Times New Roman"/>
          <w:sz w:val="24"/>
        </w:rPr>
        <w:t>CountryRegionCode</w:t>
      </w:r>
      <w:proofErr w:type="spellEnd"/>
      <w:r w:rsidR="009027F0" w:rsidRPr="00224976">
        <w:rPr>
          <w:rFonts w:ascii="Times New Roman" w:hAnsi="Times New Roman"/>
          <w:sz w:val="24"/>
        </w:rPr>
        <w:t xml:space="preserve"> – </w:t>
      </w:r>
      <w:proofErr w:type="spellStart"/>
      <w:r w:rsidR="009027F0" w:rsidRPr="00224976">
        <w:rPr>
          <w:rFonts w:ascii="Times New Roman" w:hAnsi="Times New Roman"/>
          <w:sz w:val="24"/>
        </w:rPr>
        <w:t>Names</w:t>
      </w:r>
      <w:proofErr w:type="spellEnd"/>
    </w:p>
    <w:p w14:paraId="60445246" w14:textId="7AFB3EA0" w:rsidR="009027F0" w:rsidRPr="00224976" w:rsidRDefault="0053168D" w:rsidP="003E23EA">
      <w:pPr>
        <w:pStyle w:val="Akapitzlist"/>
        <w:numPr>
          <w:ilvl w:val="0"/>
          <w:numId w:val="18"/>
        </w:numPr>
        <w:spacing w:after="0" w:line="240" w:lineRule="auto"/>
        <w:ind w:left="1134" w:hanging="2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 w:rsidR="009027F0" w:rsidRPr="00224976">
        <w:rPr>
          <w:rFonts w:ascii="Times New Roman" w:hAnsi="Times New Roman"/>
          <w:sz w:val="24"/>
        </w:rPr>
        <w:t xml:space="preserve"> wymiarze CUSTOMER pojawiła się hierarchia </w:t>
      </w:r>
      <w:proofErr w:type="spellStart"/>
      <w:r w:rsidR="009027F0" w:rsidRPr="00224976">
        <w:rPr>
          <w:rFonts w:ascii="Times New Roman" w:hAnsi="Times New Roman"/>
          <w:sz w:val="24"/>
        </w:rPr>
        <w:t>Group</w:t>
      </w:r>
      <w:proofErr w:type="spellEnd"/>
      <w:r w:rsidR="009027F0" w:rsidRPr="00224976">
        <w:rPr>
          <w:rFonts w:ascii="Times New Roman" w:hAnsi="Times New Roman"/>
          <w:sz w:val="24"/>
        </w:rPr>
        <w:t xml:space="preserve"> – </w:t>
      </w:r>
      <w:proofErr w:type="spellStart"/>
      <w:r w:rsidR="009027F0" w:rsidRPr="00224976">
        <w:rPr>
          <w:rFonts w:ascii="Times New Roman" w:hAnsi="Times New Roman"/>
          <w:sz w:val="24"/>
        </w:rPr>
        <w:t>CountryRegionCode</w:t>
      </w:r>
      <w:proofErr w:type="spellEnd"/>
      <w:r w:rsidR="009027F0" w:rsidRPr="00224976">
        <w:rPr>
          <w:rFonts w:ascii="Times New Roman" w:hAnsi="Times New Roman"/>
          <w:sz w:val="24"/>
        </w:rPr>
        <w:t xml:space="preserve"> – </w:t>
      </w:r>
      <w:proofErr w:type="spellStart"/>
      <w:r w:rsidR="009027F0" w:rsidRPr="00224976">
        <w:rPr>
          <w:rFonts w:ascii="Times New Roman" w:hAnsi="Times New Roman"/>
          <w:sz w:val="24"/>
        </w:rPr>
        <w:t>Names</w:t>
      </w:r>
      <w:proofErr w:type="spellEnd"/>
    </w:p>
    <w:p w14:paraId="3815210B" w14:textId="6AFA6EEB" w:rsidR="009027F0" w:rsidRDefault="0053168D" w:rsidP="003E23EA">
      <w:pPr>
        <w:pStyle w:val="Akapitzlist"/>
        <w:numPr>
          <w:ilvl w:val="0"/>
          <w:numId w:val="18"/>
        </w:numPr>
        <w:spacing w:after="0" w:line="240" w:lineRule="auto"/>
        <w:ind w:left="1134" w:hanging="2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 w:rsidR="009027F0" w:rsidRPr="00224976">
        <w:rPr>
          <w:rFonts w:ascii="Times New Roman" w:hAnsi="Times New Roman"/>
          <w:sz w:val="24"/>
        </w:rPr>
        <w:t xml:space="preserve"> wymiarze PRODUCT pojawiła się hierarchia </w:t>
      </w:r>
      <w:proofErr w:type="spellStart"/>
      <w:r w:rsidR="009027F0" w:rsidRPr="00224976">
        <w:rPr>
          <w:rFonts w:ascii="Times New Roman" w:hAnsi="Times New Roman"/>
          <w:sz w:val="24"/>
        </w:rPr>
        <w:t>CategoryName</w:t>
      </w:r>
      <w:proofErr w:type="spellEnd"/>
      <w:r w:rsidR="009027F0" w:rsidRPr="00224976">
        <w:rPr>
          <w:rFonts w:ascii="Times New Roman" w:hAnsi="Times New Roman"/>
          <w:sz w:val="24"/>
        </w:rPr>
        <w:t xml:space="preserve"> – </w:t>
      </w:r>
      <w:proofErr w:type="spellStart"/>
      <w:r w:rsidR="009027F0" w:rsidRPr="00224976">
        <w:rPr>
          <w:rFonts w:ascii="Times New Roman" w:hAnsi="Times New Roman"/>
          <w:sz w:val="24"/>
        </w:rPr>
        <w:t>SubCategoryName</w:t>
      </w:r>
      <w:proofErr w:type="spellEnd"/>
      <w:r w:rsidR="009027F0" w:rsidRPr="00224976">
        <w:rPr>
          <w:rFonts w:ascii="Times New Roman" w:hAnsi="Times New Roman"/>
          <w:sz w:val="24"/>
        </w:rPr>
        <w:t xml:space="preserve"> – </w:t>
      </w:r>
      <w:proofErr w:type="spellStart"/>
      <w:r w:rsidR="009027F0" w:rsidRPr="00224976">
        <w:rPr>
          <w:rFonts w:ascii="Times New Roman" w:hAnsi="Times New Roman"/>
          <w:sz w:val="24"/>
        </w:rPr>
        <w:t>Name</w:t>
      </w:r>
      <w:proofErr w:type="spellEnd"/>
    </w:p>
    <w:p w14:paraId="247E0C9B" w14:textId="61C1F7E1" w:rsidR="0044775F" w:rsidRDefault="0044775F" w:rsidP="003E23EA">
      <w:pPr>
        <w:pStyle w:val="Akapitzlist"/>
        <w:numPr>
          <w:ilvl w:val="0"/>
          <w:numId w:val="18"/>
        </w:numPr>
        <w:spacing w:after="0" w:line="240" w:lineRule="auto"/>
        <w:ind w:left="1134" w:hanging="2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 wymiarze TIME pojawiła się hierarchia Rok – Kwartał – Miesiąc – Dzień miesiąca</w:t>
      </w:r>
    </w:p>
    <w:p w14:paraId="694F5C9C" w14:textId="7F0663C0" w:rsidR="0044775F" w:rsidRDefault="0044775F" w:rsidP="0044775F">
      <w:pPr>
        <w:jc w:val="both"/>
        <w:rPr>
          <w:rFonts w:ascii="Times New Roman" w:hAnsi="Times New Roman"/>
        </w:rPr>
      </w:pPr>
    </w:p>
    <w:p w14:paraId="332DAF17" w14:textId="6B62C764" w:rsidR="0044775F" w:rsidRDefault="0044775F" w:rsidP="0044775F">
      <w:pPr>
        <w:jc w:val="center"/>
        <w:rPr>
          <w:rFonts w:ascii="Times New Roman" w:hAnsi="Times New Roman"/>
        </w:rPr>
      </w:pPr>
      <w:r w:rsidRPr="0044775F">
        <w:rPr>
          <w:rFonts w:ascii="Times New Roman" w:hAnsi="Times New Roman"/>
          <w:noProof/>
          <w:lang w:val="pl-PL"/>
        </w:rPr>
        <w:drawing>
          <wp:inline distT="0" distB="0" distL="0" distR="0" wp14:anchorId="39336AC9" wp14:editId="7DDA48EF">
            <wp:extent cx="3981450" cy="1477010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3699" w14:textId="77777777" w:rsidR="0044775F" w:rsidRPr="006D47AB" w:rsidRDefault="0044775F" w:rsidP="0044775F">
      <w:pPr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  <w:r>
        <w:rPr>
          <w:rFonts w:ascii="Times New Roman" w:hAnsi="Times New Roman"/>
          <w:i/>
          <w:sz w:val="18"/>
        </w:rPr>
        <w:t>.</w:t>
      </w:r>
    </w:p>
    <w:p w14:paraId="24F257CD" w14:textId="77777777" w:rsidR="0044775F" w:rsidRPr="0044775F" w:rsidRDefault="0044775F" w:rsidP="0044775F">
      <w:pPr>
        <w:jc w:val="both"/>
        <w:rPr>
          <w:rFonts w:ascii="Times New Roman" w:hAnsi="Times New Roman"/>
        </w:rPr>
      </w:pPr>
    </w:p>
    <w:p w14:paraId="1DA18621" w14:textId="4323D78E" w:rsidR="009027F0" w:rsidRDefault="0053168D" w:rsidP="0053168D">
      <w:pPr>
        <w:pStyle w:val="Akapitzlist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9027F0" w:rsidRPr="00224976">
        <w:rPr>
          <w:rFonts w:ascii="Times New Roman" w:hAnsi="Times New Roman"/>
          <w:sz w:val="24"/>
        </w:rPr>
        <w:t>la każdego atrybutu kluczowego wymiaru, którego wartościami są liczby całkowite, zmodyfikować właściwości (</w:t>
      </w:r>
      <w:proofErr w:type="spellStart"/>
      <w:r w:rsidR="009027F0" w:rsidRPr="00224976">
        <w:rPr>
          <w:rFonts w:ascii="Times New Roman" w:hAnsi="Times New Roman"/>
          <w:sz w:val="24"/>
        </w:rPr>
        <w:t>Properties</w:t>
      </w:r>
      <w:proofErr w:type="spellEnd"/>
      <w:r w:rsidR="009027F0" w:rsidRPr="00224976">
        <w:rPr>
          <w:rFonts w:ascii="Times New Roman" w:hAnsi="Times New Roman"/>
          <w:sz w:val="24"/>
        </w:rPr>
        <w:t xml:space="preserve">). Zmodyfikować parametr </w:t>
      </w:r>
      <w:proofErr w:type="spellStart"/>
      <w:r w:rsidR="009027F0" w:rsidRPr="00224976">
        <w:rPr>
          <w:rFonts w:ascii="Times New Roman" w:hAnsi="Times New Roman"/>
          <w:sz w:val="24"/>
        </w:rPr>
        <w:t>NameColumn</w:t>
      </w:r>
      <w:proofErr w:type="spellEnd"/>
      <w:r w:rsidR="009027F0" w:rsidRPr="00224976">
        <w:rPr>
          <w:rFonts w:ascii="Times New Roman" w:hAnsi="Times New Roman"/>
          <w:sz w:val="24"/>
        </w:rPr>
        <w:t xml:space="preserve">, tak aby nazwy kolejnych elementów wymiaru nie były liczbami. (Przykładowo dla wymiaru dotyczącego Produktu można wykorzystać atrybut </w:t>
      </w:r>
      <w:proofErr w:type="spellStart"/>
      <w:r w:rsidR="009027F0" w:rsidRPr="00224976">
        <w:rPr>
          <w:rFonts w:ascii="Times New Roman" w:hAnsi="Times New Roman"/>
          <w:sz w:val="24"/>
        </w:rPr>
        <w:t>Name</w:t>
      </w:r>
      <w:proofErr w:type="spellEnd"/>
      <w:r w:rsidR="009027F0" w:rsidRPr="00224976">
        <w:rPr>
          <w:rFonts w:ascii="Times New Roman" w:hAnsi="Times New Roman"/>
          <w:sz w:val="24"/>
        </w:rPr>
        <w:t>).</w:t>
      </w:r>
    </w:p>
    <w:p w14:paraId="51113DFF" w14:textId="19CCE0B9" w:rsidR="0044775F" w:rsidRDefault="0044775F" w:rsidP="0044775F">
      <w:pPr>
        <w:pStyle w:val="Akapitzlist"/>
        <w:spacing w:after="0" w:line="240" w:lineRule="auto"/>
        <w:ind w:left="780"/>
        <w:jc w:val="both"/>
        <w:rPr>
          <w:rFonts w:ascii="Times New Roman" w:hAnsi="Times New Roman"/>
          <w:sz w:val="24"/>
        </w:rPr>
      </w:pPr>
    </w:p>
    <w:p w14:paraId="1D8A16B2" w14:textId="77777777" w:rsidR="0044775F" w:rsidRDefault="0044775F" w:rsidP="0044775F">
      <w:pPr>
        <w:jc w:val="center"/>
        <w:rPr>
          <w:rFonts w:ascii="Times New Roman" w:hAnsi="Times New Roman"/>
        </w:rPr>
      </w:pPr>
      <w:r w:rsidRPr="0044775F">
        <w:rPr>
          <w:rFonts w:ascii="Times New Roman" w:hAnsi="Times New Roman"/>
          <w:noProof/>
          <w:lang w:val="pl-PL"/>
        </w:rPr>
        <w:drawing>
          <wp:inline distT="0" distB="0" distL="0" distR="0" wp14:anchorId="5FA80CF8" wp14:editId="4D0681CD">
            <wp:extent cx="3094990" cy="26728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23"/>
                    <a:stretch/>
                  </pic:blipFill>
                  <pic:spPr bwMode="auto">
                    <a:xfrm>
                      <a:off x="0" y="0"/>
                      <a:ext cx="3094990" cy="26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56748" w14:textId="77777777" w:rsidR="0044775F" w:rsidRPr="006D47AB" w:rsidRDefault="0044775F" w:rsidP="0044775F">
      <w:pPr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  <w:r>
        <w:rPr>
          <w:rFonts w:ascii="Times New Roman" w:hAnsi="Times New Roman"/>
          <w:i/>
          <w:sz w:val="18"/>
        </w:rPr>
        <w:t>.</w:t>
      </w:r>
    </w:p>
    <w:p w14:paraId="7D21EEA3" w14:textId="77777777" w:rsidR="0044775F" w:rsidRDefault="0044775F" w:rsidP="0044775F">
      <w:pPr>
        <w:pStyle w:val="Akapitzlist"/>
        <w:spacing w:after="0" w:line="240" w:lineRule="auto"/>
        <w:ind w:left="780"/>
        <w:jc w:val="both"/>
        <w:rPr>
          <w:rFonts w:ascii="Times New Roman" w:hAnsi="Times New Roman"/>
          <w:sz w:val="24"/>
        </w:rPr>
      </w:pPr>
    </w:p>
    <w:p w14:paraId="16A3F798" w14:textId="2076E3D9" w:rsidR="00216156" w:rsidRPr="00216156" w:rsidRDefault="0053168D" w:rsidP="00E069B8">
      <w:pPr>
        <w:pStyle w:val="Akapitzlist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</w:t>
      </w:r>
      <w:r w:rsidR="00216156" w:rsidRPr="00216156">
        <w:rPr>
          <w:rFonts w:ascii="Times New Roman" w:hAnsi="Times New Roman"/>
          <w:sz w:val="24"/>
        </w:rPr>
        <w:t>tworzyć nowe miary, które będą odzwierciedlać:</w:t>
      </w:r>
    </w:p>
    <w:p w14:paraId="2B5E310D" w14:textId="77777777" w:rsidR="00216156" w:rsidRPr="00216156" w:rsidRDefault="00216156" w:rsidP="00E069B8">
      <w:pPr>
        <w:pStyle w:val="Akapitzlist"/>
        <w:numPr>
          <w:ilvl w:val="1"/>
          <w:numId w:val="21"/>
        </w:numPr>
        <w:spacing w:line="240" w:lineRule="auto"/>
        <w:ind w:left="1134" w:hanging="283"/>
        <w:jc w:val="both"/>
        <w:rPr>
          <w:rFonts w:ascii="Times New Roman" w:hAnsi="Times New Roman"/>
          <w:sz w:val="24"/>
          <w:lang w:val="en-US"/>
        </w:rPr>
      </w:pPr>
      <w:r w:rsidRPr="00216156">
        <w:rPr>
          <w:rFonts w:ascii="Times New Roman" w:hAnsi="Times New Roman"/>
          <w:sz w:val="24"/>
          <w:lang w:val="en-US"/>
        </w:rPr>
        <w:t xml:space="preserve">Liczbę </w:t>
      </w:r>
      <w:proofErr w:type="spellStart"/>
      <w:r w:rsidRPr="00216156">
        <w:rPr>
          <w:rFonts w:ascii="Times New Roman" w:hAnsi="Times New Roman"/>
          <w:sz w:val="24"/>
          <w:lang w:val="en-US"/>
        </w:rPr>
        <w:t>różnych</w:t>
      </w:r>
      <w:proofErr w:type="spellEnd"/>
      <w:r w:rsidRPr="0021615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16156">
        <w:rPr>
          <w:rFonts w:ascii="Times New Roman" w:hAnsi="Times New Roman"/>
          <w:sz w:val="24"/>
          <w:lang w:val="en-US"/>
        </w:rPr>
        <w:t>klientów</w:t>
      </w:r>
      <w:proofErr w:type="spellEnd"/>
      <w:r w:rsidRPr="00216156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216156">
        <w:rPr>
          <w:rFonts w:ascii="Times New Roman" w:hAnsi="Times New Roman"/>
          <w:sz w:val="24"/>
          <w:lang w:val="en-US"/>
        </w:rPr>
        <w:t>aggregatedFunction</w:t>
      </w:r>
      <w:proofErr w:type="spellEnd"/>
      <w:r w:rsidRPr="00216156">
        <w:rPr>
          <w:rFonts w:ascii="Times New Roman" w:hAnsi="Times New Roman"/>
          <w:sz w:val="24"/>
          <w:lang w:val="en-US"/>
        </w:rPr>
        <w:t>: distinct count)</w:t>
      </w:r>
    </w:p>
    <w:p w14:paraId="578C875A" w14:textId="77777777" w:rsidR="00216156" w:rsidRPr="00216156" w:rsidRDefault="00216156" w:rsidP="00E069B8">
      <w:pPr>
        <w:pStyle w:val="Akapitzlist"/>
        <w:numPr>
          <w:ilvl w:val="1"/>
          <w:numId w:val="21"/>
        </w:numPr>
        <w:spacing w:line="240" w:lineRule="auto"/>
        <w:ind w:left="1134" w:hanging="283"/>
        <w:jc w:val="both"/>
        <w:rPr>
          <w:rFonts w:ascii="Times New Roman" w:hAnsi="Times New Roman"/>
          <w:sz w:val="24"/>
        </w:rPr>
      </w:pPr>
      <w:r w:rsidRPr="00216156">
        <w:rPr>
          <w:rFonts w:ascii="Times New Roman" w:hAnsi="Times New Roman"/>
          <w:sz w:val="24"/>
        </w:rPr>
        <w:t>Liczbę różnych produktów</w:t>
      </w:r>
    </w:p>
    <w:p w14:paraId="45317A69" w14:textId="77777777" w:rsidR="00216156" w:rsidRPr="00216156" w:rsidRDefault="00216156" w:rsidP="00E069B8">
      <w:pPr>
        <w:pStyle w:val="Akapitzlist"/>
        <w:numPr>
          <w:ilvl w:val="1"/>
          <w:numId w:val="21"/>
        </w:numPr>
        <w:spacing w:line="240" w:lineRule="auto"/>
        <w:ind w:left="1134" w:hanging="283"/>
        <w:jc w:val="both"/>
        <w:rPr>
          <w:rFonts w:ascii="Times New Roman" w:hAnsi="Times New Roman"/>
          <w:sz w:val="24"/>
        </w:rPr>
      </w:pPr>
      <w:r w:rsidRPr="00216156">
        <w:rPr>
          <w:rFonts w:ascii="Times New Roman" w:hAnsi="Times New Roman"/>
          <w:sz w:val="24"/>
        </w:rPr>
        <w:t>Maksymalną wartość rabatu (</w:t>
      </w:r>
      <w:proofErr w:type="spellStart"/>
      <w:r w:rsidRPr="00216156">
        <w:rPr>
          <w:rFonts w:ascii="Times New Roman" w:hAnsi="Times New Roman"/>
          <w:sz w:val="24"/>
        </w:rPr>
        <w:t>aggregatedFunction</w:t>
      </w:r>
      <w:proofErr w:type="spellEnd"/>
      <w:r w:rsidRPr="00216156">
        <w:rPr>
          <w:rFonts w:ascii="Times New Roman" w:hAnsi="Times New Roman"/>
          <w:sz w:val="24"/>
        </w:rPr>
        <w:t>: max)</w:t>
      </w:r>
    </w:p>
    <w:p w14:paraId="1631EB82" w14:textId="77777777" w:rsidR="00216156" w:rsidRPr="00216156" w:rsidRDefault="00216156" w:rsidP="00E069B8">
      <w:pPr>
        <w:pStyle w:val="Akapitzlist"/>
        <w:numPr>
          <w:ilvl w:val="1"/>
          <w:numId w:val="21"/>
        </w:numPr>
        <w:spacing w:line="240" w:lineRule="auto"/>
        <w:ind w:left="1134" w:hanging="283"/>
        <w:jc w:val="both"/>
        <w:rPr>
          <w:rFonts w:ascii="Times New Roman" w:hAnsi="Times New Roman"/>
          <w:sz w:val="24"/>
        </w:rPr>
      </w:pPr>
      <w:r w:rsidRPr="00216156">
        <w:rPr>
          <w:rFonts w:ascii="Times New Roman" w:hAnsi="Times New Roman"/>
          <w:sz w:val="24"/>
        </w:rPr>
        <w:t>Maksymalną liczbę zamówionych produktów</w:t>
      </w:r>
    </w:p>
    <w:p w14:paraId="14249A25" w14:textId="77777777" w:rsidR="00216156" w:rsidRPr="00216156" w:rsidRDefault="00216156" w:rsidP="00E069B8">
      <w:pPr>
        <w:pStyle w:val="Akapitzlist"/>
        <w:numPr>
          <w:ilvl w:val="1"/>
          <w:numId w:val="21"/>
        </w:numPr>
        <w:spacing w:line="240" w:lineRule="auto"/>
        <w:ind w:left="1134" w:hanging="283"/>
        <w:jc w:val="both"/>
        <w:rPr>
          <w:rFonts w:ascii="Times New Roman" w:hAnsi="Times New Roman"/>
          <w:sz w:val="24"/>
        </w:rPr>
      </w:pPr>
      <w:r w:rsidRPr="00216156">
        <w:rPr>
          <w:rFonts w:ascii="Times New Roman" w:hAnsi="Times New Roman"/>
          <w:sz w:val="24"/>
        </w:rPr>
        <w:lastRenderedPageBreak/>
        <w:t>Liczbę różnych sprzedawców realizujących zamówienia</w:t>
      </w:r>
    </w:p>
    <w:p w14:paraId="4BE3D825" w14:textId="152076BB" w:rsidR="00216156" w:rsidRPr="0044775F" w:rsidRDefault="003E23EA" w:rsidP="00E069B8">
      <w:pPr>
        <w:pStyle w:val="Akapitzlist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4775F">
        <w:rPr>
          <w:rFonts w:ascii="Times New Roman" w:hAnsi="Times New Roman"/>
          <w:sz w:val="24"/>
          <w:szCs w:val="24"/>
        </w:rPr>
        <w:t>wdrożyć i przeprocesować kostkę.</w:t>
      </w:r>
    </w:p>
    <w:p w14:paraId="160DA52B" w14:textId="7744D147" w:rsidR="009027F0" w:rsidRDefault="0044775F" w:rsidP="0044775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pl-PL"/>
        </w:rPr>
        <w:drawing>
          <wp:inline distT="0" distB="0" distL="0" distR="0" wp14:anchorId="354ABF3D" wp14:editId="24193CF9">
            <wp:extent cx="3136900" cy="3742055"/>
            <wp:effectExtent l="0" t="0" r="635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7B04" w14:textId="0473FAA9" w:rsidR="005314CF" w:rsidRPr="006D47AB" w:rsidRDefault="005314CF" w:rsidP="005314CF">
      <w:pPr>
        <w:jc w:val="center"/>
        <w:rPr>
          <w:rFonts w:ascii="Times New Roman" w:hAnsi="Times New Roman"/>
          <w:i/>
          <w:sz w:val="18"/>
        </w:rPr>
      </w:pPr>
      <w:r w:rsidRPr="006D47AB">
        <w:rPr>
          <w:rFonts w:ascii="Times New Roman" w:hAnsi="Times New Roman"/>
          <w:i/>
          <w:sz w:val="18"/>
        </w:rPr>
        <w:t>Przykładowe rozwiązanie</w:t>
      </w:r>
      <w:r>
        <w:rPr>
          <w:rFonts w:ascii="Times New Roman" w:hAnsi="Times New Roman"/>
          <w:i/>
          <w:sz w:val="18"/>
        </w:rPr>
        <w:t xml:space="preserve"> – schemat wynikowej kostki</w:t>
      </w:r>
      <w:r>
        <w:rPr>
          <w:rFonts w:ascii="Times New Roman" w:hAnsi="Times New Roman"/>
          <w:i/>
          <w:sz w:val="18"/>
        </w:rPr>
        <w:t>.</w:t>
      </w:r>
    </w:p>
    <w:p w14:paraId="25D85280" w14:textId="76E1AE38" w:rsidR="0044775F" w:rsidRDefault="0044775F" w:rsidP="009027F0">
      <w:pPr>
        <w:jc w:val="both"/>
        <w:rPr>
          <w:rFonts w:ascii="Times New Roman" w:hAnsi="Times New Roman"/>
        </w:rPr>
      </w:pPr>
    </w:p>
    <w:p w14:paraId="4AE5A39D" w14:textId="77777777" w:rsidR="0044775F" w:rsidRPr="00224976" w:rsidRDefault="0044775F" w:rsidP="009027F0">
      <w:pPr>
        <w:jc w:val="both"/>
        <w:rPr>
          <w:rFonts w:ascii="Times New Roman" w:hAnsi="Times New Roman"/>
        </w:rPr>
      </w:pPr>
    </w:p>
    <w:p w14:paraId="2D38D16E" w14:textId="39E97C6F" w:rsidR="003E23EA" w:rsidRPr="003E23EA" w:rsidRDefault="003E23EA" w:rsidP="009027F0">
      <w:pPr>
        <w:jc w:val="both"/>
        <w:rPr>
          <w:rFonts w:ascii="Times New Roman" w:hAnsi="Times New Roman"/>
          <w:b/>
        </w:rPr>
      </w:pPr>
      <w:r w:rsidRPr="003E23EA">
        <w:rPr>
          <w:rFonts w:ascii="Times New Roman" w:hAnsi="Times New Roman"/>
          <w:b/>
        </w:rPr>
        <w:t>Zad. 2</w:t>
      </w:r>
      <w:r w:rsidR="009027F0" w:rsidRPr="003E23EA">
        <w:rPr>
          <w:rFonts w:ascii="Times New Roman" w:hAnsi="Times New Roman"/>
          <w:b/>
        </w:rPr>
        <w:t xml:space="preserve">. </w:t>
      </w:r>
      <w:r w:rsidRPr="003E23EA">
        <w:rPr>
          <w:rFonts w:ascii="Times New Roman" w:hAnsi="Times New Roman"/>
          <w:b/>
        </w:rPr>
        <w:t>Przegląd danych i tworzenie zestawień</w:t>
      </w:r>
    </w:p>
    <w:p w14:paraId="24861786" w14:textId="4F0C7D89" w:rsidR="009027F0" w:rsidRPr="00224976" w:rsidRDefault="009027F0" w:rsidP="009027F0">
      <w:pPr>
        <w:jc w:val="both"/>
        <w:rPr>
          <w:rFonts w:ascii="Times New Roman" w:hAnsi="Times New Roman"/>
        </w:rPr>
      </w:pPr>
      <w:r w:rsidRPr="00224976">
        <w:rPr>
          <w:rFonts w:ascii="Times New Roman" w:hAnsi="Times New Roman"/>
        </w:rPr>
        <w:t>Przy użyciu zakładki Browser:</w:t>
      </w:r>
    </w:p>
    <w:p w14:paraId="47412C4C" w14:textId="77777777" w:rsidR="009027F0" w:rsidRPr="00224976" w:rsidRDefault="009027F0" w:rsidP="009027F0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Sprawdzić</w:t>
      </w:r>
      <w:r>
        <w:rPr>
          <w:rFonts w:ascii="Times New Roman" w:hAnsi="Times New Roman"/>
          <w:sz w:val="24"/>
        </w:rPr>
        <w:t>,</w:t>
      </w:r>
      <w:r w:rsidRPr="00224976">
        <w:rPr>
          <w:rFonts w:ascii="Times New Roman" w:hAnsi="Times New Roman"/>
          <w:sz w:val="24"/>
        </w:rPr>
        <w:t xml:space="preserve"> czy dane zapisane w kostce zgadzają się z danymi zapisanymi w tabelach, przeciągając za pomocą myszy:</w:t>
      </w:r>
    </w:p>
    <w:p w14:paraId="2A4D376D" w14:textId="77777777" w:rsidR="009027F0" w:rsidRPr="00224976" w:rsidRDefault="009027F0" w:rsidP="009027F0">
      <w:pPr>
        <w:pStyle w:val="Akapitzlist"/>
        <w:numPr>
          <w:ilvl w:val="1"/>
          <w:numId w:val="16"/>
        </w:numPr>
        <w:spacing w:after="0" w:line="240" w:lineRule="auto"/>
        <w:ind w:left="1418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atrybuty wymiarów w region wierszy</w:t>
      </w:r>
    </w:p>
    <w:p w14:paraId="6F5425F0" w14:textId="77777777" w:rsidR="009027F0" w:rsidRPr="00224976" w:rsidRDefault="009027F0" w:rsidP="009027F0">
      <w:pPr>
        <w:pStyle w:val="Akapitzlist"/>
        <w:numPr>
          <w:ilvl w:val="1"/>
          <w:numId w:val="16"/>
        </w:numPr>
        <w:spacing w:after="0" w:line="240" w:lineRule="auto"/>
        <w:ind w:left="1418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miary w część centralną widoku</w:t>
      </w:r>
    </w:p>
    <w:p w14:paraId="0A40641F" w14:textId="77777777" w:rsidR="009027F0" w:rsidRPr="00224976" w:rsidRDefault="009027F0" w:rsidP="009027F0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Przetestować możliwości przeglądarki (</w:t>
      </w:r>
      <w:proofErr w:type="spellStart"/>
      <w:r w:rsidRPr="00224976">
        <w:rPr>
          <w:rFonts w:ascii="Times New Roman" w:hAnsi="Times New Roman"/>
          <w:sz w:val="24"/>
        </w:rPr>
        <w:t>Browser</w:t>
      </w:r>
      <w:proofErr w:type="spellEnd"/>
      <w:r w:rsidRPr="00224976">
        <w:rPr>
          <w:rFonts w:ascii="Times New Roman" w:hAnsi="Times New Roman"/>
          <w:sz w:val="24"/>
        </w:rPr>
        <w:t>) – operator wyboru danych (Operator), wyrażenia filtrujące dane (</w:t>
      </w:r>
      <w:proofErr w:type="spellStart"/>
      <w:r w:rsidRPr="00224976">
        <w:rPr>
          <w:rFonts w:ascii="Times New Roman" w:hAnsi="Times New Roman"/>
          <w:sz w:val="24"/>
        </w:rPr>
        <w:t>Filter</w:t>
      </w:r>
      <w:proofErr w:type="spellEnd"/>
      <w:r w:rsidRPr="00224976">
        <w:rPr>
          <w:rFonts w:ascii="Times New Roman" w:hAnsi="Times New Roman"/>
          <w:sz w:val="24"/>
        </w:rPr>
        <w:t xml:space="preserve"> </w:t>
      </w:r>
      <w:proofErr w:type="spellStart"/>
      <w:r w:rsidRPr="00224976">
        <w:rPr>
          <w:rFonts w:ascii="Times New Roman" w:hAnsi="Times New Roman"/>
          <w:sz w:val="24"/>
        </w:rPr>
        <w:t>Expression</w:t>
      </w:r>
      <w:proofErr w:type="spellEnd"/>
      <w:r w:rsidRPr="00224976">
        <w:rPr>
          <w:rFonts w:ascii="Times New Roman" w:hAnsi="Times New Roman"/>
          <w:sz w:val="24"/>
        </w:rPr>
        <w:t>) itp.</w:t>
      </w:r>
    </w:p>
    <w:p w14:paraId="634DBD85" w14:textId="77777777" w:rsidR="009027F0" w:rsidRPr="00224976" w:rsidRDefault="009027F0" w:rsidP="009027F0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Przygotować przykładowe tabe</w:t>
      </w:r>
      <w:r>
        <w:rPr>
          <w:rFonts w:ascii="Times New Roman" w:hAnsi="Times New Roman"/>
          <w:sz w:val="24"/>
        </w:rPr>
        <w:t>le i wykresy przestawne (Excel) oraz zinterpretować uzyskane wyniki (wnioski!)</w:t>
      </w:r>
    </w:p>
    <w:p w14:paraId="386C835D" w14:textId="14D7FE27" w:rsidR="009027F0" w:rsidRDefault="009027F0" w:rsidP="009027F0">
      <w:pPr>
        <w:jc w:val="both"/>
        <w:rPr>
          <w:rFonts w:ascii="Times New Roman" w:hAnsi="Times New Roman"/>
        </w:rPr>
      </w:pPr>
    </w:p>
    <w:p w14:paraId="00E5EFFE" w14:textId="77777777" w:rsidR="00E069B8" w:rsidRDefault="00E069B8" w:rsidP="00E069B8">
      <w:pPr>
        <w:jc w:val="both"/>
        <w:rPr>
          <w:rFonts w:ascii="Times New Roman" w:hAnsi="Times New Roman"/>
          <w:b/>
        </w:rPr>
      </w:pPr>
    </w:p>
    <w:p w14:paraId="78ADFFBF" w14:textId="1BFE2BE0" w:rsidR="00E069B8" w:rsidRPr="00E069B8" w:rsidRDefault="00E069B8" w:rsidP="00E069B8">
      <w:pPr>
        <w:jc w:val="both"/>
        <w:rPr>
          <w:rFonts w:ascii="Times New Roman" w:hAnsi="Times New Roman"/>
          <w:b/>
        </w:rPr>
      </w:pPr>
      <w:r w:rsidRPr="00E069B8">
        <w:rPr>
          <w:rFonts w:ascii="Times New Roman" w:hAnsi="Times New Roman"/>
          <w:b/>
        </w:rPr>
        <w:t>Zad. 3. Partycje</w:t>
      </w:r>
    </w:p>
    <w:p w14:paraId="0658C75C" w14:textId="1B286B6D" w:rsidR="00E069B8" w:rsidRPr="00224976" w:rsidRDefault="00E069B8" w:rsidP="00E069B8">
      <w:pPr>
        <w:jc w:val="both"/>
        <w:rPr>
          <w:rFonts w:ascii="Times New Roman" w:hAnsi="Times New Roman"/>
        </w:rPr>
      </w:pPr>
      <w:r w:rsidRPr="00224976">
        <w:rPr>
          <w:rFonts w:ascii="Times New Roman" w:hAnsi="Times New Roman"/>
        </w:rPr>
        <w:t xml:space="preserve">Podzielić zawartość kostki na partycje (zakładka </w:t>
      </w:r>
      <w:r w:rsidRPr="0044775F">
        <w:rPr>
          <w:rFonts w:ascii="Times New Roman" w:hAnsi="Times New Roman"/>
          <w:i/>
        </w:rPr>
        <w:t>Partitions</w:t>
      </w:r>
      <w:r w:rsidRPr="00224976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</w:t>
      </w:r>
      <w:r w:rsidRPr="00224976">
        <w:rPr>
          <w:rFonts w:ascii="Times New Roman" w:hAnsi="Times New Roman"/>
        </w:rPr>
        <w:t>Każda partycja powinna odzwierciedlać jeden rok. Istnieją dwa podstawowe sposoby podziału partycjonowania kostek:</w:t>
      </w:r>
    </w:p>
    <w:p w14:paraId="16E4D0E4" w14:textId="77777777" w:rsidR="00E069B8" w:rsidRPr="00224976" w:rsidRDefault="00E069B8" w:rsidP="00E069B8">
      <w:pPr>
        <w:pStyle w:val="Akapitzlist"/>
        <w:numPr>
          <w:ilvl w:val="1"/>
          <w:numId w:val="19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dane do zasilania poszczególnych partycji znajdują się w osobnych tabelach</w:t>
      </w:r>
    </w:p>
    <w:p w14:paraId="632E84B5" w14:textId="64731E3A" w:rsidR="00E069B8" w:rsidRPr="00224976" w:rsidRDefault="00E069B8" w:rsidP="00E069B8">
      <w:pPr>
        <w:pStyle w:val="Akapitzlist"/>
        <w:numPr>
          <w:ilvl w:val="1"/>
          <w:numId w:val="19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 xml:space="preserve">dane do zasilania poszczególnych partycji znajdują się </w:t>
      </w:r>
      <w:r>
        <w:rPr>
          <w:rFonts w:ascii="Times New Roman" w:hAnsi="Times New Roman"/>
          <w:sz w:val="24"/>
        </w:rPr>
        <w:t>w tej samej tabeli, zaś każda z </w:t>
      </w:r>
      <w:r w:rsidRPr="00224976">
        <w:rPr>
          <w:rFonts w:ascii="Times New Roman" w:hAnsi="Times New Roman"/>
          <w:sz w:val="24"/>
        </w:rPr>
        <w:t>partycji ma przypisanie zapytanie SQL, którego wynik służy do jej zasilenia.</w:t>
      </w:r>
    </w:p>
    <w:p w14:paraId="0AA5F158" w14:textId="77777777" w:rsidR="00E069B8" w:rsidRPr="00224976" w:rsidRDefault="00E069B8" w:rsidP="00E069B8">
      <w:pPr>
        <w:jc w:val="both"/>
        <w:rPr>
          <w:rFonts w:ascii="Times New Roman" w:hAnsi="Times New Roman"/>
        </w:rPr>
      </w:pPr>
      <w:r w:rsidRPr="00224976">
        <w:rPr>
          <w:rFonts w:ascii="Times New Roman" w:hAnsi="Times New Roman"/>
        </w:rPr>
        <w:t>Proszę przygotować partycje na dwa sposoby i znaleźć uzasadnienie dla każdej opcji.</w:t>
      </w:r>
    </w:p>
    <w:p w14:paraId="3D3DC91A" w14:textId="77777777" w:rsidR="00E069B8" w:rsidRDefault="00E069B8" w:rsidP="009027F0">
      <w:pPr>
        <w:jc w:val="both"/>
        <w:rPr>
          <w:rFonts w:ascii="Times New Roman" w:hAnsi="Times New Roman"/>
        </w:rPr>
      </w:pPr>
    </w:p>
    <w:p w14:paraId="445F3DF0" w14:textId="77777777" w:rsidR="00E069B8" w:rsidRPr="00224976" w:rsidRDefault="00E069B8" w:rsidP="009027F0">
      <w:pPr>
        <w:jc w:val="both"/>
        <w:rPr>
          <w:rFonts w:ascii="Times New Roman" w:hAnsi="Times New Roman"/>
        </w:rPr>
      </w:pPr>
    </w:p>
    <w:p w14:paraId="4127B8D2" w14:textId="77777777" w:rsidR="005314CF" w:rsidRDefault="005314CF" w:rsidP="009027F0">
      <w:pPr>
        <w:jc w:val="both"/>
        <w:rPr>
          <w:rFonts w:ascii="Times New Roman" w:hAnsi="Times New Roman"/>
          <w:b/>
        </w:rPr>
      </w:pPr>
    </w:p>
    <w:p w14:paraId="53D76935" w14:textId="77777777" w:rsidR="005314CF" w:rsidRDefault="005314CF" w:rsidP="009027F0">
      <w:pPr>
        <w:jc w:val="both"/>
        <w:rPr>
          <w:rFonts w:ascii="Times New Roman" w:hAnsi="Times New Roman"/>
          <w:b/>
        </w:rPr>
      </w:pPr>
    </w:p>
    <w:p w14:paraId="74C532E7" w14:textId="2BEA3A9D" w:rsidR="00E069B8" w:rsidRPr="00E069B8" w:rsidRDefault="00E069B8" w:rsidP="009027F0">
      <w:pPr>
        <w:jc w:val="both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Zad. 4</w:t>
      </w:r>
      <w:r w:rsidR="009027F0" w:rsidRPr="00E069B8">
        <w:rPr>
          <w:rFonts w:ascii="Times New Roman" w:hAnsi="Times New Roman"/>
          <w:b/>
        </w:rPr>
        <w:t xml:space="preserve">. </w:t>
      </w:r>
    </w:p>
    <w:p w14:paraId="35F85DC7" w14:textId="7E6E9E8B" w:rsidR="009027F0" w:rsidRPr="00224976" w:rsidRDefault="009027F0" w:rsidP="009027F0">
      <w:pPr>
        <w:jc w:val="both"/>
        <w:rPr>
          <w:rFonts w:ascii="Times New Roman" w:hAnsi="Times New Roman"/>
        </w:rPr>
      </w:pPr>
      <w:r w:rsidRPr="00224976">
        <w:rPr>
          <w:rFonts w:ascii="Times New Roman" w:hAnsi="Times New Roman"/>
        </w:rPr>
        <w:t>Korzystając z bazy danych AdventureWorksDW:</w:t>
      </w:r>
    </w:p>
    <w:p w14:paraId="143270B7" w14:textId="77777777" w:rsidR="009027F0" w:rsidRPr="00224976" w:rsidRDefault="009027F0" w:rsidP="009027F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Utworzyć nowe źródło danych</w:t>
      </w:r>
    </w:p>
    <w:p w14:paraId="6E1AD2A7" w14:textId="77777777" w:rsidR="009027F0" w:rsidRPr="00224976" w:rsidRDefault="009027F0" w:rsidP="009027F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Utworzyć nowy widok źródła danych</w:t>
      </w:r>
    </w:p>
    <w:p w14:paraId="16103706" w14:textId="77777777" w:rsidR="009027F0" w:rsidRPr="00224976" w:rsidRDefault="009027F0" w:rsidP="009027F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 xml:space="preserve">Utworzyć nową kostkę wybierając jako tabelę faktów </w:t>
      </w:r>
      <w:proofErr w:type="spellStart"/>
      <w:r w:rsidRPr="00224976">
        <w:rPr>
          <w:rFonts w:ascii="Times New Roman" w:hAnsi="Times New Roman"/>
          <w:sz w:val="24"/>
        </w:rPr>
        <w:t>FactInternetSales</w:t>
      </w:r>
      <w:proofErr w:type="spellEnd"/>
      <w:r w:rsidRPr="00224976">
        <w:rPr>
          <w:rFonts w:ascii="Times New Roman" w:hAnsi="Times New Roman"/>
          <w:sz w:val="24"/>
        </w:rPr>
        <w:t>, wymiary według własnego uznania – uzasadnić wybór</w:t>
      </w:r>
    </w:p>
    <w:p w14:paraId="071B9974" w14:textId="77777777" w:rsidR="009027F0" w:rsidRPr="00224976" w:rsidRDefault="009027F0" w:rsidP="009027F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Zbadać</w:t>
      </w:r>
      <w:r>
        <w:rPr>
          <w:rFonts w:ascii="Times New Roman" w:hAnsi="Times New Roman"/>
          <w:sz w:val="24"/>
        </w:rPr>
        <w:t>,</w:t>
      </w:r>
      <w:r w:rsidRPr="00224976">
        <w:rPr>
          <w:rFonts w:ascii="Times New Roman" w:hAnsi="Times New Roman"/>
          <w:sz w:val="24"/>
        </w:rPr>
        <w:t xml:space="preserve"> jak zmienia się czas przetwarzania kostki w zależności od liczby zdefiniowanych wymiarów.</w:t>
      </w:r>
    </w:p>
    <w:p w14:paraId="48DABA6D" w14:textId="77777777" w:rsidR="009027F0" w:rsidRPr="00224976" w:rsidRDefault="009027F0" w:rsidP="009027F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Poćwiczyć edycję wymiarów i korzystanie z przeglądarki kostki danych (</w:t>
      </w:r>
      <w:proofErr w:type="spellStart"/>
      <w:r w:rsidRPr="00224976">
        <w:rPr>
          <w:rFonts w:ascii="Times New Roman" w:hAnsi="Times New Roman"/>
          <w:sz w:val="24"/>
        </w:rPr>
        <w:t>Browser</w:t>
      </w:r>
      <w:proofErr w:type="spellEnd"/>
      <w:r w:rsidRPr="00224976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oraz przygotować ciekawe zestawienia – tabele i wykresy przestawne w MS Excel</w:t>
      </w:r>
      <w:r w:rsidRPr="00224976">
        <w:rPr>
          <w:rFonts w:ascii="Times New Roman" w:hAnsi="Times New Roman"/>
          <w:sz w:val="24"/>
        </w:rPr>
        <w:t>.</w:t>
      </w:r>
    </w:p>
    <w:p w14:paraId="0A2EC5C9" w14:textId="77777777" w:rsidR="009027F0" w:rsidRPr="00224976" w:rsidRDefault="009027F0" w:rsidP="009027F0">
      <w:pPr>
        <w:jc w:val="both"/>
        <w:rPr>
          <w:rFonts w:ascii="Times New Roman" w:hAnsi="Times New Roman"/>
        </w:rPr>
      </w:pPr>
    </w:p>
    <w:p w14:paraId="71FE7257" w14:textId="77777777" w:rsidR="009027F0" w:rsidRPr="00224976" w:rsidRDefault="009027F0" w:rsidP="009027F0">
      <w:pPr>
        <w:jc w:val="both"/>
        <w:rPr>
          <w:rFonts w:ascii="Times New Roman" w:hAnsi="Times New Roman"/>
        </w:rPr>
      </w:pPr>
    </w:p>
    <w:p w14:paraId="6A25A9F7" w14:textId="41F64F62" w:rsidR="009027F0" w:rsidRDefault="009027F0" w:rsidP="005E33B6">
      <w:pPr>
        <w:rPr>
          <w:rFonts w:ascii="Times New Roman" w:hAnsi="Times New Roman"/>
          <w:b/>
        </w:rPr>
      </w:pPr>
    </w:p>
    <w:p w14:paraId="21503699" w14:textId="77777777" w:rsidR="009027F0" w:rsidRDefault="009027F0" w:rsidP="005E33B6">
      <w:pPr>
        <w:rPr>
          <w:rFonts w:ascii="Times New Roman" w:hAnsi="Times New Roman"/>
          <w:b/>
        </w:rPr>
      </w:pPr>
    </w:p>
    <w:p w14:paraId="2615CF71" w14:textId="469CF50B" w:rsidR="00991933" w:rsidRPr="002700B1" w:rsidRDefault="00991933" w:rsidP="00991933">
      <w:pPr>
        <w:jc w:val="both"/>
        <w:rPr>
          <w:rFonts w:ascii="Times New Roman" w:hAnsi="Times New Roman"/>
          <w:b/>
        </w:rPr>
      </w:pPr>
      <w:r w:rsidRPr="002700B1">
        <w:rPr>
          <w:rFonts w:ascii="Times New Roman" w:hAnsi="Times New Roman"/>
          <w:b/>
        </w:rPr>
        <w:t>Rozwiązania:</w:t>
      </w:r>
    </w:p>
    <w:p w14:paraId="2DC3D959" w14:textId="77777777" w:rsidR="00991933" w:rsidRPr="002700B1" w:rsidRDefault="00991933" w:rsidP="00991933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D76071E" w14:textId="77777777" w:rsidR="00991933" w:rsidRPr="002700B1" w:rsidRDefault="00991933" w:rsidP="00991933">
      <w:pPr>
        <w:jc w:val="both"/>
        <w:rPr>
          <w:rFonts w:ascii="Times New Roman" w:hAnsi="Times New Roman"/>
          <w:b/>
        </w:rPr>
      </w:pPr>
      <w:r w:rsidRPr="002700B1">
        <w:rPr>
          <w:rFonts w:ascii="Times New Roman" w:hAnsi="Times New Roman"/>
          <w:b/>
        </w:rPr>
        <w:t>Wnioski:</w:t>
      </w:r>
    </w:p>
    <w:p w14:paraId="43FBF74B" w14:textId="77777777" w:rsidR="00991933" w:rsidRPr="002700B1" w:rsidRDefault="00991933" w:rsidP="00991933">
      <w:pPr>
        <w:jc w:val="both"/>
        <w:rPr>
          <w:rFonts w:ascii="Times New Roman" w:hAnsi="Times New Roman"/>
        </w:rPr>
      </w:pPr>
    </w:p>
    <w:p w14:paraId="344AD994" w14:textId="77777777" w:rsidR="00991933" w:rsidRPr="002700B1" w:rsidRDefault="00991933" w:rsidP="00991933">
      <w:pPr>
        <w:jc w:val="both"/>
        <w:rPr>
          <w:rFonts w:ascii="Times New Roman" w:hAnsi="Times New Roman"/>
        </w:rPr>
      </w:pPr>
    </w:p>
    <w:p w14:paraId="3689DABB" w14:textId="77777777" w:rsidR="00991933" w:rsidRPr="002700B1" w:rsidRDefault="00991933" w:rsidP="00991933">
      <w:pPr>
        <w:jc w:val="both"/>
        <w:rPr>
          <w:rFonts w:ascii="Times New Roman" w:hAnsi="Times New Roman"/>
          <w:b/>
          <w:i/>
        </w:rPr>
      </w:pPr>
      <w:r w:rsidRPr="002700B1">
        <w:rPr>
          <w:rFonts w:ascii="Times New Roman" w:hAnsi="Times New Roman"/>
          <w:b/>
          <w:i/>
        </w:rPr>
        <w:t>Uwaga!</w:t>
      </w:r>
    </w:p>
    <w:p w14:paraId="61991B36" w14:textId="77777777" w:rsidR="00991933" w:rsidRPr="002700B1" w:rsidRDefault="00991933" w:rsidP="00991933">
      <w:pPr>
        <w:numPr>
          <w:ilvl w:val="0"/>
          <w:numId w:val="1"/>
        </w:numPr>
        <w:jc w:val="both"/>
        <w:rPr>
          <w:rFonts w:ascii="Times New Roman" w:hAnsi="Times New Roman"/>
          <w:color w:val="FF0000"/>
        </w:rPr>
      </w:pPr>
      <w:r w:rsidRPr="002700B1">
        <w:rPr>
          <w:rFonts w:ascii="Times New Roman" w:hAnsi="Times New Roman"/>
          <w:color w:val="FF0000"/>
        </w:rPr>
        <w:t>Sprawozdanie, bez wniosków podsumowujących aspekt zagadnień analizowanych na zajęciach laboratoryjnych i zawartych w sprawozdaniu, jest automatycznie oceniane negatywnie!</w:t>
      </w:r>
    </w:p>
    <w:p w14:paraId="49B5DA4E" w14:textId="77777777" w:rsidR="00991933" w:rsidRPr="002700B1" w:rsidRDefault="00991933" w:rsidP="00991933">
      <w:pPr>
        <w:jc w:val="both"/>
        <w:rPr>
          <w:rFonts w:ascii="Times New Roman" w:hAnsi="Times New Roman"/>
        </w:rPr>
      </w:pPr>
    </w:p>
    <w:sectPr w:rsidR="00991933" w:rsidRPr="002700B1" w:rsidSect="005410DF">
      <w:headerReference w:type="default" r:id="rId11"/>
      <w:pgSz w:w="11900" w:h="16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0D3CC" w14:textId="77777777" w:rsidR="00E5121E" w:rsidRDefault="00E5121E" w:rsidP="005410DF">
      <w:r>
        <w:separator/>
      </w:r>
    </w:p>
  </w:endnote>
  <w:endnote w:type="continuationSeparator" w:id="0">
    <w:p w14:paraId="0B93520F" w14:textId="77777777" w:rsidR="00E5121E" w:rsidRDefault="00E5121E" w:rsidP="0054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altName w:val="Times New Roman"/>
    <w:charset w:val="58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996B4" w14:textId="77777777" w:rsidR="00E5121E" w:rsidRDefault="00E5121E" w:rsidP="005410DF">
      <w:r>
        <w:separator/>
      </w:r>
    </w:p>
  </w:footnote>
  <w:footnote w:type="continuationSeparator" w:id="0">
    <w:p w14:paraId="706462B8" w14:textId="77777777" w:rsidR="00E5121E" w:rsidRDefault="00E5121E" w:rsidP="00541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8FD60" w14:textId="288E5789" w:rsidR="002F0043" w:rsidRDefault="002F0043">
    <w:pPr>
      <w:pStyle w:val="Nagwek"/>
      <w:rPr>
        <w:lang w:val="pl-PL"/>
      </w:rPr>
    </w:pPr>
    <w:r>
      <w:rPr>
        <w:rFonts w:hint="eastAsia"/>
        <w:noProof/>
        <w:lang w:val="pl-PL"/>
      </w:rPr>
      <w:drawing>
        <wp:inline distT="0" distB="0" distL="0" distR="0" wp14:anchorId="55D2F894" wp14:editId="4A477A4C">
          <wp:extent cx="5725160" cy="532130"/>
          <wp:effectExtent l="0" t="0" r="0" b="1270"/>
          <wp:docPr id="3" name="Obraz 2" descr="Macintosh HD:Users:kaziu:FUR:logotypy_k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kaziu:FUR:logotypy_k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516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ECF263" w14:textId="7596FD50" w:rsidR="002F0043" w:rsidRPr="00CC3C64" w:rsidRDefault="002F0043" w:rsidP="005410DF">
    <w:pPr>
      <w:pStyle w:val="Nagwek"/>
      <w:jc w:val="center"/>
      <w:rPr>
        <w:rFonts w:asciiTheme="majorHAnsi" w:hAnsiTheme="majorHAnsi"/>
        <w:b/>
        <w:i/>
        <w:sz w:val="22"/>
        <w:szCs w:val="22"/>
        <w:lang w:val="pl-PL"/>
      </w:rPr>
    </w:pPr>
    <w:r w:rsidRPr="00CC3C64">
      <w:rPr>
        <w:rFonts w:asciiTheme="majorHAnsi" w:hAnsiTheme="majorHAnsi"/>
        <w:b/>
        <w:i/>
        <w:sz w:val="22"/>
        <w:szCs w:val="22"/>
        <w:lang w:val="pl-PL"/>
      </w:rPr>
      <w:t xml:space="preserve">„ZPR </w:t>
    </w:r>
    <w:proofErr w:type="spellStart"/>
    <w:r w:rsidRPr="00CC3C64">
      <w:rPr>
        <w:rFonts w:asciiTheme="majorHAnsi" w:hAnsiTheme="majorHAnsi"/>
        <w:b/>
        <w:i/>
        <w:sz w:val="22"/>
        <w:szCs w:val="22"/>
        <w:lang w:val="pl-PL"/>
      </w:rPr>
      <w:t>PWr</w:t>
    </w:r>
    <w:proofErr w:type="spellEnd"/>
    <w:r w:rsidRPr="00CC3C64">
      <w:rPr>
        <w:rFonts w:asciiTheme="majorHAnsi" w:hAnsiTheme="majorHAnsi"/>
        <w:b/>
        <w:i/>
        <w:sz w:val="22"/>
        <w:szCs w:val="22"/>
        <w:lang w:val="pl-PL"/>
      </w:rPr>
      <w:t xml:space="preserve"> – Zintegrowany Program Rozwoju Politechniki Wrocławskiej”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6794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2EE6"/>
    <w:multiLevelType w:val="hybridMultilevel"/>
    <w:tmpl w:val="E72E8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AB14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73C5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00F75"/>
    <w:multiLevelType w:val="hybridMultilevel"/>
    <w:tmpl w:val="514C3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32BBC"/>
    <w:multiLevelType w:val="hybridMultilevel"/>
    <w:tmpl w:val="95A213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03739"/>
    <w:multiLevelType w:val="hybridMultilevel"/>
    <w:tmpl w:val="7CB813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D6010"/>
    <w:multiLevelType w:val="hybridMultilevel"/>
    <w:tmpl w:val="42587C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E0A31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540B8"/>
    <w:multiLevelType w:val="hybridMultilevel"/>
    <w:tmpl w:val="43F45DC4"/>
    <w:lvl w:ilvl="0" w:tplc="0415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F7354F"/>
    <w:multiLevelType w:val="hybridMultilevel"/>
    <w:tmpl w:val="E620E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02930">
      <w:numFmt w:val="bullet"/>
      <w:lvlText w:val="·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4F5B"/>
    <w:multiLevelType w:val="hybridMultilevel"/>
    <w:tmpl w:val="52F4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410F0"/>
    <w:multiLevelType w:val="hybridMultilevel"/>
    <w:tmpl w:val="F59E569C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9E067FE"/>
    <w:multiLevelType w:val="hybridMultilevel"/>
    <w:tmpl w:val="BB0E7DDC"/>
    <w:lvl w:ilvl="0" w:tplc="04150017">
      <w:start w:val="1"/>
      <w:numFmt w:val="lowerLetter"/>
      <w:lvlText w:val="%1)"/>
      <w:lvlJc w:val="left"/>
      <w:pPr>
        <w:ind w:left="780" w:hanging="360"/>
      </w:pPr>
      <w:rPr>
        <w:lang w:val="cs-CZ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DCD7D0C"/>
    <w:multiLevelType w:val="hybridMultilevel"/>
    <w:tmpl w:val="3B9678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64D1A"/>
    <w:multiLevelType w:val="hybridMultilevel"/>
    <w:tmpl w:val="42483E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37AB14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A0B9C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B729E"/>
    <w:multiLevelType w:val="hybridMultilevel"/>
    <w:tmpl w:val="82E85B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52952"/>
    <w:multiLevelType w:val="hybridMultilevel"/>
    <w:tmpl w:val="B8F8B6F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14567"/>
    <w:multiLevelType w:val="hybridMultilevel"/>
    <w:tmpl w:val="6EAC55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A572C8"/>
    <w:multiLevelType w:val="hybridMultilevel"/>
    <w:tmpl w:val="9DB81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36263"/>
    <w:multiLevelType w:val="hybridMultilevel"/>
    <w:tmpl w:val="83F6EDD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3"/>
  </w:num>
  <w:num w:numId="5">
    <w:abstractNumId w:val="7"/>
  </w:num>
  <w:num w:numId="6">
    <w:abstractNumId w:val="1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9"/>
  </w:num>
  <w:num w:numId="11">
    <w:abstractNumId w:val="19"/>
  </w:num>
  <w:num w:numId="12">
    <w:abstractNumId w:val="11"/>
  </w:num>
  <w:num w:numId="13">
    <w:abstractNumId w:val="16"/>
  </w:num>
  <w:num w:numId="14">
    <w:abstractNumId w:val="8"/>
  </w:num>
  <w:num w:numId="15">
    <w:abstractNumId w:val="14"/>
  </w:num>
  <w:num w:numId="16">
    <w:abstractNumId w:val="4"/>
  </w:num>
  <w:num w:numId="17">
    <w:abstractNumId w:val="5"/>
  </w:num>
  <w:num w:numId="18">
    <w:abstractNumId w:val="1"/>
  </w:num>
  <w:num w:numId="19">
    <w:abstractNumId w:val="17"/>
  </w:num>
  <w:num w:numId="20">
    <w:abstractNumId w:val="12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DF"/>
    <w:rsid w:val="000A2DA7"/>
    <w:rsid w:val="000B25C0"/>
    <w:rsid w:val="000D7657"/>
    <w:rsid w:val="000F6C96"/>
    <w:rsid w:val="0013014A"/>
    <w:rsid w:val="00216156"/>
    <w:rsid w:val="002B6CBC"/>
    <w:rsid w:val="002F0043"/>
    <w:rsid w:val="003E23EA"/>
    <w:rsid w:val="00405810"/>
    <w:rsid w:val="00417B2D"/>
    <w:rsid w:val="0044775F"/>
    <w:rsid w:val="004D2BE6"/>
    <w:rsid w:val="005314CF"/>
    <w:rsid w:val="0053168D"/>
    <w:rsid w:val="005410DF"/>
    <w:rsid w:val="005E33B6"/>
    <w:rsid w:val="00631E27"/>
    <w:rsid w:val="00660BBD"/>
    <w:rsid w:val="00674739"/>
    <w:rsid w:val="00770AC4"/>
    <w:rsid w:val="007A5215"/>
    <w:rsid w:val="007D7C20"/>
    <w:rsid w:val="007E1E73"/>
    <w:rsid w:val="008B56A1"/>
    <w:rsid w:val="009027F0"/>
    <w:rsid w:val="00937A06"/>
    <w:rsid w:val="00991933"/>
    <w:rsid w:val="00A9400A"/>
    <w:rsid w:val="00AE47A5"/>
    <w:rsid w:val="00B11BDC"/>
    <w:rsid w:val="00BE4BA6"/>
    <w:rsid w:val="00CC3C64"/>
    <w:rsid w:val="00D32483"/>
    <w:rsid w:val="00E069B8"/>
    <w:rsid w:val="00E5121E"/>
    <w:rsid w:val="00E747C5"/>
    <w:rsid w:val="00F529A8"/>
    <w:rsid w:val="00FA530D"/>
    <w:rsid w:val="00FB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F57C50"/>
  <w14:defaultImageDpi w14:val="300"/>
  <w15:docId w15:val="{5C4E0209-4EC8-4259-B8DE-FBE336D0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10D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410DF"/>
  </w:style>
  <w:style w:type="paragraph" w:styleId="Stopka">
    <w:name w:val="footer"/>
    <w:basedOn w:val="Normalny"/>
    <w:link w:val="StopkaZnak"/>
    <w:uiPriority w:val="99"/>
    <w:unhideWhenUsed/>
    <w:rsid w:val="005410D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410DF"/>
  </w:style>
  <w:style w:type="paragraph" w:styleId="Tekstdymka">
    <w:name w:val="Balloon Text"/>
    <w:basedOn w:val="Normalny"/>
    <w:link w:val="TekstdymkaZnak"/>
    <w:uiPriority w:val="99"/>
    <w:semiHidden/>
    <w:unhideWhenUsed/>
    <w:rsid w:val="005410DF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10DF"/>
    <w:rPr>
      <w:rFonts w:ascii="Lucida Grande CE" w:hAnsi="Lucida Grande CE" w:cs="Lucida Grande CE"/>
      <w:sz w:val="18"/>
      <w:szCs w:val="18"/>
    </w:rPr>
  </w:style>
  <w:style w:type="paragraph" w:styleId="Akapitzlist">
    <w:name w:val="List Paragraph"/>
    <w:basedOn w:val="Normalny"/>
    <w:uiPriority w:val="34"/>
    <w:qFormat/>
    <w:rsid w:val="0099193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BE4BA6"/>
    <w:pPr>
      <w:spacing w:after="200"/>
    </w:pPr>
    <w:rPr>
      <w:i/>
      <w:iCs/>
      <w:color w:val="1F497D" w:themeColor="text2"/>
      <w:sz w:val="18"/>
      <w:szCs w:val="18"/>
    </w:rPr>
  </w:style>
  <w:style w:type="table" w:styleId="Tabela-Siatka">
    <w:name w:val="Table Grid"/>
    <w:basedOn w:val="Standardowy"/>
    <w:uiPriority w:val="59"/>
    <w:rsid w:val="005E33B6"/>
    <w:rPr>
      <w:rFonts w:ascii="Calibri" w:eastAsia="Calibri" w:hAnsi="Calibri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D7C2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D7C2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D7C2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D7C2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D7C20"/>
    <w:rPr>
      <w:b/>
      <w:bCs/>
      <w:sz w:val="20"/>
      <w:szCs w:val="20"/>
    </w:rPr>
  </w:style>
  <w:style w:type="table" w:customStyle="1" w:styleId="Tabela-Siatka1">
    <w:name w:val="Tabela - Siatka1"/>
    <w:basedOn w:val="Standardowy"/>
    <w:next w:val="Tabela-Siatka"/>
    <w:uiPriority w:val="59"/>
    <w:rsid w:val="007A5215"/>
    <w:rPr>
      <w:rFonts w:ascii="Calibri" w:eastAsia="Calibri" w:hAnsi="Calibri" w:cs="Times New Roman"/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F79963-A1AB-408B-ACB4-9935270F1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455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</dc:creator>
  <cp:keywords/>
  <dc:description/>
  <cp:lastModifiedBy>bmaleszka@outlook.com</cp:lastModifiedBy>
  <cp:revision>6</cp:revision>
  <dcterms:created xsi:type="dcterms:W3CDTF">2020-01-11T11:56:00Z</dcterms:created>
  <dcterms:modified xsi:type="dcterms:W3CDTF">2020-03-02T12:27:00Z</dcterms:modified>
</cp:coreProperties>
</file>