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6E45" w14:textId="537B6AA5" w:rsidR="00715510" w:rsidRDefault="00715510" w:rsidP="001508DA">
      <w:pPr>
        <w:spacing w:line="240" w:lineRule="auto"/>
        <w:jc w:val="both"/>
        <w:rPr>
          <w:sz w:val="24"/>
          <w:szCs w:val="24"/>
        </w:rPr>
      </w:pPr>
      <w:r>
        <w:rPr>
          <w:sz w:val="24"/>
          <w:szCs w:val="24"/>
        </w:rPr>
        <w:t>A Tutorial on Path2PPI Package: Predicting Protein-Protein Interactions for a Set of Proteins of Interest in Non-model Organisms.</w:t>
      </w:r>
    </w:p>
    <w:p w14:paraId="1E022BE5" w14:textId="097DE0E0" w:rsidR="00AA577C" w:rsidRDefault="00715510" w:rsidP="001508DA">
      <w:pPr>
        <w:spacing w:line="240" w:lineRule="auto"/>
        <w:jc w:val="both"/>
        <w:rPr>
          <w:sz w:val="24"/>
          <w:szCs w:val="24"/>
        </w:rPr>
      </w:pPr>
      <w:r>
        <w:rPr>
          <w:sz w:val="24"/>
          <w:szCs w:val="24"/>
        </w:rPr>
        <w:tab/>
        <w:t xml:space="preserve">Proteins are versatile biomolecules that are central to eukaryotic cell complexity. Understanding protein-protein interactions (PPIs) may lead to discovery of novel proteins that have not been characterized as well as a more thorough comprehension of PPIs in disease states that may aid for new drug discovery. While there now exists a variety of PPI databases such as INTACT, BIOGRID, and STRING, </w:t>
      </w:r>
      <w:r w:rsidR="001508DA">
        <w:rPr>
          <w:sz w:val="24"/>
          <w:szCs w:val="24"/>
        </w:rPr>
        <w:t>they harbor predicted PPIs for only model organisms (</w:t>
      </w:r>
      <w:r w:rsidR="001508DA" w:rsidRPr="001508DA">
        <w:rPr>
          <w:sz w:val="24"/>
          <w:szCs w:val="24"/>
        </w:rPr>
        <w:t xml:space="preserve">human, mouse, rat, yeast, </w:t>
      </w:r>
      <w:proofErr w:type="gramStart"/>
      <w:r w:rsidR="001508DA" w:rsidRPr="001508DA">
        <w:rPr>
          <w:sz w:val="24"/>
          <w:szCs w:val="24"/>
        </w:rPr>
        <w:t>E.coli</w:t>
      </w:r>
      <w:proofErr w:type="gramEnd"/>
      <w:r w:rsidR="001508DA" w:rsidRPr="001508DA">
        <w:rPr>
          <w:sz w:val="24"/>
          <w:szCs w:val="24"/>
        </w:rPr>
        <w:t xml:space="preserve">, </w:t>
      </w:r>
      <w:proofErr w:type="spellStart"/>
      <w:r w:rsidR="001508DA" w:rsidRPr="001508DA">
        <w:rPr>
          <w:sz w:val="24"/>
          <w:szCs w:val="24"/>
        </w:rPr>
        <w:t>C.elegans</w:t>
      </w:r>
      <w:proofErr w:type="spellEnd"/>
      <w:r w:rsidR="001508DA" w:rsidRPr="001508DA">
        <w:rPr>
          <w:sz w:val="24"/>
          <w:szCs w:val="24"/>
        </w:rPr>
        <w:t xml:space="preserve"> and </w:t>
      </w:r>
      <w:proofErr w:type="spellStart"/>
      <w:r w:rsidR="001508DA" w:rsidRPr="001508DA">
        <w:rPr>
          <w:sz w:val="24"/>
          <w:szCs w:val="24"/>
        </w:rPr>
        <w:t>D.melanogaster</w:t>
      </w:r>
      <w:proofErr w:type="spellEnd"/>
      <w:r w:rsidR="001508DA">
        <w:rPr>
          <w:sz w:val="24"/>
          <w:szCs w:val="24"/>
        </w:rPr>
        <w:t>). Most PPIs predictions are results from gene ontology functional annotation or genetic co-expression data and there are little to no databases for PPIs for non-model organisms where only sequenced data is available experimentally or in genomic databases. To predict a biological process of interest’s proteins and their interactions in non-model organisms, we will employ the usage of Path2PPI package in R studio. Utilization of this package requires 3 types of data</w:t>
      </w:r>
      <w:r w:rsidR="00BB1DD0">
        <w:rPr>
          <w:sz w:val="24"/>
          <w:szCs w:val="24"/>
        </w:rPr>
        <w:t xml:space="preserve">: a set of protein from a </w:t>
      </w:r>
      <w:r w:rsidR="00A72826">
        <w:rPr>
          <w:sz w:val="24"/>
          <w:szCs w:val="24"/>
        </w:rPr>
        <w:t>corresponding biological process from a model</w:t>
      </w:r>
      <w:r w:rsidR="00BB1DD0">
        <w:rPr>
          <w:sz w:val="24"/>
          <w:szCs w:val="24"/>
        </w:rPr>
        <w:t xml:space="preserve"> organism</w:t>
      </w:r>
      <w:r w:rsidR="00A72826">
        <w:rPr>
          <w:sz w:val="24"/>
          <w:szCs w:val="24"/>
        </w:rPr>
        <w:t xml:space="preserve"> to be used as reference proteins</w:t>
      </w:r>
      <w:r w:rsidR="00BB1DD0">
        <w:rPr>
          <w:sz w:val="24"/>
          <w:szCs w:val="24"/>
        </w:rPr>
        <w:t xml:space="preserve">, </w:t>
      </w:r>
      <w:proofErr w:type="gramStart"/>
      <w:r w:rsidR="00BB1DD0">
        <w:rPr>
          <w:sz w:val="24"/>
          <w:szCs w:val="24"/>
        </w:rPr>
        <w:t>a</w:t>
      </w:r>
      <w:proofErr w:type="gramEnd"/>
      <w:r w:rsidR="00BB1DD0">
        <w:rPr>
          <w:sz w:val="24"/>
          <w:szCs w:val="24"/>
        </w:rPr>
        <w:t xml:space="preserve"> </w:t>
      </w:r>
      <w:proofErr w:type="spellStart"/>
      <w:r w:rsidR="00BB1DD0">
        <w:rPr>
          <w:i/>
          <w:iCs/>
          <w:sz w:val="24"/>
          <w:szCs w:val="24"/>
        </w:rPr>
        <w:t>iRefindex</w:t>
      </w:r>
      <w:proofErr w:type="spellEnd"/>
      <w:r w:rsidR="00A72826">
        <w:rPr>
          <w:i/>
          <w:iCs/>
          <w:sz w:val="24"/>
          <w:szCs w:val="24"/>
        </w:rPr>
        <w:t xml:space="preserve"> </w:t>
      </w:r>
      <w:r w:rsidR="00A72826">
        <w:rPr>
          <w:sz w:val="24"/>
          <w:szCs w:val="24"/>
        </w:rPr>
        <w:t>data</w:t>
      </w:r>
      <w:r w:rsidR="00247310">
        <w:rPr>
          <w:sz w:val="24"/>
          <w:szCs w:val="24"/>
        </w:rPr>
        <w:t xml:space="preserve"> </w:t>
      </w:r>
      <w:r w:rsidR="00A72826">
        <w:rPr>
          <w:sz w:val="24"/>
          <w:szCs w:val="24"/>
        </w:rPr>
        <w:t xml:space="preserve">frame that contains relevant PPIs of the first dataset, and a NCBI BLAST+ homology dataset that contains </w:t>
      </w:r>
      <w:r w:rsidR="00247310">
        <w:rPr>
          <w:sz w:val="24"/>
          <w:szCs w:val="24"/>
        </w:rPr>
        <w:t xml:space="preserve">blast data of target non-model organism’s proteomic data searched against the reference specie or species proteomic data. </w:t>
      </w:r>
      <w:r w:rsidR="00DA0445">
        <w:rPr>
          <w:sz w:val="24"/>
          <w:szCs w:val="24"/>
        </w:rPr>
        <w:t xml:space="preserve">The function </w:t>
      </w:r>
      <w:proofErr w:type="spellStart"/>
      <w:r w:rsidR="00DA0445">
        <w:rPr>
          <w:sz w:val="24"/>
          <w:szCs w:val="24"/>
        </w:rPr>
        <w:t>predictPPI</w:t>
      </w:r>
      <w:proofErr w:type="spellEnd"/>
      <w:r w:rsidR="00DA0445">
        <w:rPr>
          <w:sz w:val="24"/>
          <w:szCs w:val="24"/>
        </w:rPr>
        <w:t xml:space="preserve"> in the package creates predicted PPIs by searching relevant PPIs from </w:t>
      </w:r>
      <w:proofErr w:type="spellStart"/>
      <w:r w:rsidR="00DA0445">
        <w:rPr>
          <w:i/>
          <w:iCs/>
          <w:sz w:val="24"/>
          <w:szCs w:val="24"/>
        </w:rPr>
        <w:t>iRefindex</w:t>
      </w:r>
      <w:proofErr w:type="spellEnd"/>
      <w:r w:rsidR="00DA0445">
        <w:rPr>
          <w:sz w:val="24"/>
          <w:szCs w:val="24"/>
        </w:rPr>
        <w:t xml:space="preserve"> PPI dataset for the reference proteins and checks the homologous NCBI BLAST homology datasets for the generated relevant PPI interactions. Should a </w:t>
      </w:r>
      <w:proofErr w:type="gramStart"/>
      <w:r w:rsidR="00DA0445">
        <w:rPr>
          <w:sz w:val="24"/>
          <w:szCs w:val="24"/>
        </w:rPr>
        <w:t>homologous proteins</w:t>
      </w:r>
      <w:proofErr w:type="gramEnd"/>
      <w:r w:rsidR="00DA0445">
        <w:rPr>
          <w:sz w:val="24"/>
          <w:szCs w:val="24"/>
        </w:rPr>
        <w:t xml:space="preserve"> to the target species protein </w:t>
      </w:r>
      <w:proofErr w:type="gramStart"/>
      <w:r w:rsidR="00DA0445">
        <w:rPr>
          <w:sz w:val="24"/>
          <w:szCs w:val="24"/>
        </w:rPr>
        <w:t>makes</w:t>
      </w:r>
      <w:proofErr w:type="gramEnd"/>
      <w:r w:rsidR="00DA0445">
        <w:rPr>
          <w:sz w:val="24"/>
          <w:szCs w:val="24"/>
        </w:rPr>
        <w:t xml:space="preserve"> the homology score, the algorithm will automatically pick it up as a predicted interaction. The package can be utilized further to plot </w:t>
      </w:r>
      <w:r w:rsidR="00750D42">
        <w:rPr>
          <w:sz w:val="24"/>
          <w:szCs w:val="24"/>
        </w:rPr>
        <w:t xml:space="preserve">the predicted PPI </w:t>
      </w:r>
      <w:r w:rsidR="009D50CF">
        <w:rPr>
          <w:sz w:val="24"/>
          <w:szCs w:val="24"/>
        </w:rPr>
        <w:t xml:space="preserve">as path2ppi has </w:t>
      </w:r>
      <w:proofErr w:type="spellStart"/>
      <w:r w:rsidR="00750D42">
        <w:rPr>
          <w:sz w:val="24"/>
          <w:szCs w:val="24"/>
        </w:rPr>
        <w:t>igraph</w:t>
      </w:r>
      <w:proofErr w:type="spellEnd"/>
      <w:r w:rsidR="00750D42">
        <w:rPr>
          <w:sz w:val="24"/>
          <w:szCs w:val="24"/>
        </w:rPr>
        <w:t xml:space="preserve"> package</w:t>
      </w:r>
      <w:r w:rsidR="009D50CF">
        <w:rPr>
          <w:sz w:val="24"/>
          <w:szCs w:val="24"/>
        </w:rPr>
        <w:t xml:space="preserve"> integrated in it as well</w:t>
      </w:r>
      <w:r w:rsidR="00750D42">
        <w:rPr>
          <w:sz w:val="24"/>
          <w:szCs w:val="24"/>
        </w:rPr>
        <w:t xml:space="preserve">. For this tutorial, we will rest at the plotting of the predicted PPI interaction. But Path2PPI package can also further be used to plot the predicted PPIs in more detail such as to plot from which reference species the different predicted interactions originated as well to view which proteins have homologous relationship or direct interaction as well. </w:t>
      </w:r>
    </w:p>
    <w:p w14:paraId="57BF840A" w14:textId="77777777" w:rsidR="00AA577C" w:rsidRDefault="00AA577C" w:rsidP="001508DA">
      <w:pPr>
        <w:spacing w:line="240" w:lineRule="auto"/>
        <w:jc w:val="both"/>
        <w:rPr>
          <w:sz w:val="24"/>
          <w:szCs w:val="24"/>
        </w:rPr>
      </w:pPr>
      <w:r>
        <w:rPr>
          <w:sz w:val="24"/>
          <w:szCs w:val="24"/>
        </w:rPr>
        <w:t>References</w:t>
      </w:r>
    </w:p>
    <w:p w14:paraId="5D2FFF8F" w14:textId="192EBC0C" w:rsidR="00C32DA1" w:rsidRDefault="00AA577C" w:rsidP="00AA577C">
      <w:pPr>
        <w:pStyle w:val="ListParagraph"/>
        <w:numPr>
          <w:ilvl w:val="0"/>
          <w:numId w:val="1"/>
        </w:numPr>
        <w:spacing w:line="240" w:lineRule="auto"/>
        <w:jc w:val="both"/>
        <w:rPr>
          <w:sz w:val="24"/>
          <w:szCs w:val="24"/>
        </w:rPr>
      </w:pPr>
      <w:r w:rsidRPr="00AA577C">
        <w:rPr>
          <w:sz w:val="24"/>
          <w:szCs w:val="24"/>
        </w:rPr>
        <w:t xml:space="preserve">Philipp O, </w:t>
      </w:r>
      <w:proofErr w:type="spellStart"/>
      <w:r w:rsidRPr="00AA577C">
        <w:rPr>
          <w:sz w:val="24"/>
          <w:szCs w:val="24"/>
        </w:rPr>
        <w:t>Osiewacz</w:t>
      </w:r>
      <w:proofErr w:type="spellEnd"/>
      <w:r w:rsidRPr="00AA577C">
        <w:rPr>
          <w:sz w:val="24"/>
          <w:szCs w:val="24"/>
        </w:rPr>
        <w:t xml:space="preserve"> HD, Koch I. Path2PPI: an R package to predict protein-protein interaction networks for a set of proteins. Bioinformatics. 2016 May 1;32(9):1427-9. </w:t>
      </w:r>
      <w:proofErr w:type="spellStart"/>
      <w:r w:rsidRPr="00AA577C">
        <w:rPr>
          <w:sz w:val="24"/>
          <w:szCs w:val="24"/>
        </w:rPr>
        <w:t>doi</w:t>
      </w:r>
      <w:proofErr w:type="spellEnd"/>
      <w:r w:rsidRPr="00AA577C">
        <w:rPr>
          <w:sz w:val="24"/>
          <w:szCs w:val="24"/>
        </w:rPr>
        <w:t xml:space="preserve">: 10.1093/bioinformatics/btv765. </w:t>
      </w:r>
      <w:proofErr w:type="spellStart"/>
      <w:r w:rsidRPr="00AA577C">
        <w:rPr>
          <w:sz w:val="24"/>
          <w:szCs w:val="24"/>
        </w:rPr>
        <w:t>Epub</w:t>
      </w:r>
      <w:proofErr w:type="spellEnd"/>
      <w:r w:rsidRPr="00AA577C">
        <w:rPr>
          <w:sz w:val="24"/>
          <w:szCs w:val="24"/>
        </w:rPr>
        <w:t xml:space="preserve"> 2016 Jan 5. PMID: 26733452; PMCID: PMC4848400.</w:t>
      </w:r>
      <w:r w:rsidR="00750D42" w:rsidRPr="00AA577C">
        <w:rPr>
          <w:sz w:val="24"/>
          <w:szCs w:val="24"/>
        </w:rPr>
        <w:t xml:space="preserve"> </w:t>
      </w:r>
    </w:p>
    <w:p w14:paraId="0BEC98B0" w14:textId="33871857" w:rsidR="00AA577C" w:rsidRDefault="00AA577C" w:rsidP="00AA577C">
      <w:pPr>
        <w:pStyle w:val="ListParagraph"/>
        <w:numPr>
          <w:ilvl w:val="0"/>
          <w:numId w:val="1"/>
        </w:numPr>
        <w:spacing w:line="240" w:lineRule="auto"/>
        <w:jc w:val="both"/>
        <w:rPr>
          <w:sz w:val="24"/>
          <w:szCs w:val="24"/>
        </w:rPr>
      </w:pPr>
      <w:r w:rsidRPr="00AA577C">
        <w:rPr>
          <w:sz w:val="24"/>
          <w:szCs w:val="24"/>
        </w:rPr>
        <w:t xml:space="preserve">Camacho C, </w:t>
      </w:r>
      <w:proofErr w:type="spellStart"/>
      <w:r w:rsidRPr="00AA577C">
        <w:rPr>
          <w:sz w:val="24"/>
          <w:szCs w:val="24"/>
        </w:rPr>
        <w:t>Coulouris</w:t>
      </w:r>
      <w:proofErr w:type="spellEnd"/>
      <w:r w:rsidRPr="00AA577C">
        <w:rPr>
          <w:sz w:val="24"/>
          <w:szCs w:val="24"/>
        </w:rPr>
        <w:t xml:space="preserve"> G, Avagyan V, Ma N, Papadopoulos J, Bealer K, Madden TL. BLAST+: architecture and applications. BMC Bioinformatics. 2009 Dec </w:t>
      </w:r>
      <w:proofErr w:type="gramStart"/>
      <w:r w:rsidRPr="00AA577C">
        <w:rPr>
          <w:sz w:val="24"/>
          <w:szCs w:val="24"/>
        </w:rPr>
        <w:t>15;10:421</w:t>
      </w:r>
      <w:proofErr w:type="gramEnd"/>
      <w:r w:rsidRPr="00AA577C">
        <w:rPr>
          <w:sz w:val="24"/>
          <w:szCs w:val="24"/>
        </w:rPr>
        <w:t xml:space="preserve">. </w:t>
      </w:r>
      <w:proofErr w:type="spellStart"/>
      <w:r w:rsidRPr="00AA577C">
        <w:rPr>
          <w:sz w:val="24"/>
          <w:szCs w:val="24"/>
        </w:rPr>
        <w:t>doi</w:t>
      </w:r>
      <w:proofErr w:type="spellEnd"/>
      <w:r w:rsidRPr="00AA577C">
        <w:rPr>
          <w:sz w:val="24"/>
          <w:szCs w:val="24"/>
        </w:rPr>
        <w:t>: 10.1186/1471-2105-10-421. PMID: 20003500; PMCID: PMC2803857.</w:t>
      </w:r>
    </w:p>
    <w:p w14:paraId="6459F39B" w14:textId="11F25661" w:rsidR="00AA577C" w:rsidRDefault="00AA577C" w:rsidP="00AA577C">
      <w:pPr>
        <w:pStyle w:val="ListParagraph"/>
        <w:numPr>
          <w:ilvl w:val="0"/>
          <w:numId w:val="1"/>
        </w:numPr>
        <w:spacing w:line="240" w:lineRule="auto"/>
        <w:jc w:val="both"/>
        <w:rPr>
          <w:sz w:val="24"/>
          <w:szCs w:val="24"/>
        </w:rPr>
      </w:pPr>
      <w:r w:rsidRPr="00AA577C">
        <w:rPr>
          <w:sz w:val="24"/>
          <w:szCs w:val="24"/>
        </w:rPr>
        <w:t xml:space="preserve">Cline MS, Smoot M, Cerami E, Kuchinsky A, </w:t>
      </w:r>
      <w:proofErr w:type="spellStart"/>
      <w:r w:rsidRPr="00AA577C">
        <w:rPr>
          <w:sz w:val="24"/>
          <w:szCs w:val="24"/>
        </w:rPr>
        <w:t>Landys</w:t>
      </w:r>
      <w:proofErr w:type="spellEnd"/>
      <w:r w:rsidRPr="00AA577C">
        <w:rPr>
          <w:sz w:val="24"/>
          <w:szCs w:val="24"/>
        </w:rPr>
        <w:t xml:space="preserve"> N, Workman C, Christmas R, Avila-</w:t>
      </w:r>
      <w:proofErr w:type="spellStart"/>
      <w:r w:rsidRPr="00AA577C">
        <w:rPr>
          <w:sz w:val="24"/>
          <w:szCs w:val="24"/>
        </w:rPr>
        <w:t>Campilo</w:t>
      </w:r>
      <w:proofErr w:type="spellEnd"/>
      <w:r w:rsidRPr="00AA577C">
        <w:rPr>
          <w:sz w:val="24"/>
          <w:szCs w:val="24"/>
        </w:rPr>
        <w:t xml:space="preserve"> I, Creech M, Gross B, </w:t>
      </w:r>
      <w:proofErr w:type="spellStart"/>
      <w:r w:rsidRPr="00AA577C">
        <w:rPr>
          <w:sz w:val="24"/>
          <w:szCs w:val="24"/>
        </w:rPr>
        <w:t>Hanspers</w:t>
      </w:r>
      <w:proofErr w:type="spellEnd"/>
      <w:r w:rsidRPr="00AA577C">
        <w:rPr>
          <w:sz w:val="24"/>
          <w:szCs w:val="24"/>
        </w:rPr>
        <w:t xml:space="preserve"> K, </w:t>
      </w:r>
      <w:proofErr w:type="spellStart"/>
      <w:r w:rsidRPr="00AA577C">
        <w:rPr>
          <w:sz w:val="24"/>
          <w:szCs w:val="24"/>
        </w:rPr>
        <w:t>Isserlin</w:t>
      </w:r>
      <w:proofErr w:type="spellEnd"/>
      <w:r w:rsidRPr="00AA577C">
        <w:rPr>
          <w:sz w:val="24"/>
          <w:szCs w:val="24"/>
        </w:rPr>
        <w:t xml:space="preserve"> R, Kelley R, </w:t>
      </w:r>
      <w:proofErr w:type="spellStart"/>
      <w:r w:rsidRPr="00AA577C">
        <w:rPr>
          <w:sz w:val="24"/>
          <w:szCs w:val="24"/>
        </w:rPr>
        <w:t>Killcoyne</w:t>
      </w:r>
      <w:proofErr w:type="spellEnd"/>
      <w:r w:rsidRPr="00AA577C">
        <w:rPr>
          <w:sz w:val="24"/>
          <w:szCs w:val="24"/>
        </w:rPr>
        <w:t xml:space="preserve"> S, </w:t>
      </w:r>
      <w:proofErr w:type="spellStart"/>
      <w:r w:rsidRPr="00AA577C">
        <w:rPr>
          <w:sz w:val="24"/>
          <w:szCs w:val="24"/>
        </w:rPr>
        <w:t>Lotia</w:t>
      </w:r>
      <w:proofErr w:type="spellEnd"/>
      <w:r w:rsidRPr="00AA577C">
        <w:rPr>
          <w:sz w:val="24"/>
          <w:szCs w:val="24"/>
        </w:rPr>
        <w:t xml:space="preserve"> S, Maere S, Morris J, Ono K, Pavlovic V, Pico AR, </w:t>
      </w:r>
      <w:proofErr w:type="spellStart"/>
      <w:r w:rsidRPr="00AA577C">
        <w:rPr>
          <w:sz w:val="24"/>
          <w:szCs w:val="24"/>
        </w:rPr>
        <w:t>Vailaya</w:t>
      </w:r>
      <w:proofErr w:type="spellEnd"/>
      <w:r w:rsidRPr="00AA577C">
        <w:rPr>
          <w:sz w:val="24"/>
          <w:szCs w:val="24"/>
        </w:rPr>
        <w:t xml:space="preserve"> A, Wang PL, Adler A, Conklin BR, Hood L, Kuiper M, Sander C, </w:t>
      </w:r>
      <w:proofErr w:type="spellStart"/>
      <w:r w:rsidRPr="00AA577C">
        <w:rPr>
          <w:sz w:val="24"/>
          <w:szCs w:val="24"/>
        </w:rPr>
        <w:t>Schmulevich</w:t>
      </w:r>
      <w:proofErr w:type="spellEnd"/>
      <w:r w:rsidRPr="00AA577C">
        <w:rPr>
          <w:sz w:val="24"/>
          <w:szCs w:val="24"/>
        </w:rPr>
        <w:t xml:space="preserve"> I, </w:t>
      </w:r>
      <w:proofErr w:type="spellStart"/>
      <w:r w:rsidRPr="00AA577C">
        <w:rPr>
          <w:sz w:val="24"/>
          <w:szCs w:val="24"/>
        </w:rPr>
        <w:t>Schwikowski</w:t>
      </w:r>
      <w:proofErr w:type="spellEnd"/>
      <w:r w:rsidRPr="00AA577C">
        <w:rPr>
          <w:sz w:val="24"/>
          <w:szCs w:val="24"/>
        </w:rPr>
        <w:t xml:space="preserve"> B, Warner GJ, Ideker T, Bader GD. Integration of biological networks and gene expression data using </w:t>
      </w:r>
      <w:proofErr w:type="spellStart"/>
      <w:r w:rsidRPr="00AA577C">
        <w:rPr>
          <w:sz w:val="24"/>
          <w:szCs w:val="24"/>
        </w:rPr>
        <w:t>Cytoscape</w:t>
      </w:r>
      <w:proofErr w:type="spellEnd"/>
      <w:r w:rsidRPr="00AA577C">
        <w:rPr>
          <w:sz w:val="24"/>
          <w:szCs w:val="24"/>
        </w:rPr>
        <w:t xml:space="preserve">. Nat </w:t>
      </w:r>
      <w:proofErr w:type="spellStart"/>
      <w:r w:rsidRPr="00AA577C">
        <w:rPr>
          <w:sz w:val="24"/>
          <w:szCs w:val="24"/>
        </w:rPr>
        <w:t>Protoc</w:t>
      </w:r>
      <w:proofErr w:type="spellEnd"/>
      <w:r w:rsidRPr="00AA577C">
        <w:rPr>
          <w:sz w:val="24"/>
          <w:szCs w:val="24"/>
        </w:rPr>
        <w:t xml:space="preserve">. 2007;2(10):2366-82. </w:t>
      </w:r>
      <w:proofErr w:type="spellStart"/>
      <w:r w:rsidRPr="00AA577C">
        <w:rPr>
          <w:sz w:val="24"/>
          <w:szCs w:val="24"/>
        </w:rPr>
        <w:t>doi</w:t>
      </w:r>
      <w:proofErr w:type="spellEnd"/>
      <w:r w:rsidRPr="00AA577C">
        <w:rPr>
          <w:sz w:val="24"/>
          <w:szCs w:val="24"/>
        </w:rPr>
        <w:t>: 10.1038/nprot.2007.324. PMID: 17947979; PMCID: PMC3685583.</w:t>
      </w:r>
    </w:p>
    <w:p w14:paraId="2BA9F0C9" w14:textId="3C2559F4" w:rsidR="00AA577C" w:rsidRDefault="00AA577C" w:rsidP="00AA577C">
      <w:pPr>
        <w:pStyle w:val="ListParagraph"/>
        <w:numPr>
          <w:ilvl w:val="0"/>
          <w:numId w:val="1"/>
        </w:numPr>
        <w:spacing w:line="240" w:lineRule="auto"/>
        <w:jc w:val="both"/>
        <w:rPr>
          <w:sz w:val="24"/>
          <w:szCs w:val="24"/>
        </w:rPr>
      </w:pPr>
      <w:proofErr w:type="spellStart"/>
      <w:r w:rsidRPr="00AA577C">
        <w:rPr>
          <w:sz w:val="24"/>
          <w:szCs w:val="24"/>
        </w:rPr>
        <w:t>Csardi</w:t>
      </w:r>
      <w:proofErr w:type="spellEnd"/>
      <w:r w:rsidRPr="00AA577C">
        <w:rPr>
          <w:sz w:val="24"/>
          <w:szCs w:val="24"/>
        </w:rPr>
        <w:t xml:space="preserve"> G, </w:t>
      </w:r>
      <w:proofErr w:type="spellStart"/>
      <w:r w:rsidRPr="00AA577C">
        <w:rPr>
          <w:sz w:val="24"/>
          <w:szCs w:val="24"/>
        </w:rPr>
        <w:t>Nepusz</w:t>
      </w:r>
      <w:proofErr w:type="spellEnd"/>
      <w:r w:rsidRPr="00AA577C">
        <w:rPr>
          <w:sz w:val="24"/>
          <w:szCs w:val="24"/>
        </w:rPr>
        <w:t xml:space="preserve"> T. The </w:t>
      </w:r>
      <w:proofErr w:type="spellStart"/>
      <w:r w:rsidRPr="00AA577C">
        <w:rPr>
          <w:sz w:val="24"/>
          <w:szCs w:val="24"/>
        </w:rPr>
        <w:t>igraph</w:t>
      </w:r>
      <w:proofErr w:type="spellEnd"/>
      <w:r w:rsidRPr="00AA577C">
        <w:rPr>
          <w:sz w:val="24"/>
          <w:szCs w:val="24"/>
        </w:rPr>
        <w:t xml:space="preserve"> software package for complex network research. </w:t>
      </w:r>
      <w:proofErr w:type="spellStart"/>
      <w:r w:rsidRPr="00AA577C">
        <w:rPr>
          <w:sz w:val="24"/>
          <w:szCs w:val="24"/>
        </w:rPr>
        <w:t>InterJournal</w:t>
      </w:r>
      <w:proofErr w:type="spellEnd"/>
      <w:r w:rsidRPr="00AA577C">
        <w:rPr>
          <w:sz w:val="24"/>
          <w:szCs w:val="24"/>
        </w:rPr>
        <w:t>, Complex Systems</w:t>
      </w:r>
      <w:r w:rsidR="00261F1E">
        <w:rPr>
          <w:sz w:val="24"/>
          <w:szCs w:val="24"/>
        </w:rPr>
        <w:t>. 2006;</w:t>
      </w:r>
      <w:r w:rsidRPr="00AA577C">
        <w:rPr>
          <w:sz w:val="24"/>
          <w:szCs w:val="24"/>
        </w:rPr>
        <w:t>1695</w:t>
      </w:r>
      <w:r>
        <w:rPr>
          <w:sz w:val="24"/>
          <w:szCs w:val="24"/>
        </w:rPr>
        <w:t>(5), 1-9</w:t>
      </w:r>
      <w:r w:rsidRPr="00AA577C">
        <w:rPr>
          <w:sz w:val="24"/>
          <w:szCs w:val="24"/>
        </w:rPr>
        <w:t>.</w:t>
      </w:r>
    </w:p>
    <w:p w14:paraId="035B346E" w14:textId="58872C0F" w:rsidR="00261F1E" w:rsidRDefault="00261F1E" w:rsidP="00AA577C">
      <w:pPr>
        <w:pStyle w:val="ListParagraph"/>
        <w:numPr>
          <w:ilvl w:val="0"/>
          <w:numId w:val="1"/>
        </w:numPr>
        <w:spacing w:line="240" w:lineRule="auto"/>
        <w:jc w:val="both"/>
        <w:rPr>
          <w:sz w:val="24"/>
          <w:szCs w:val="24"/>
        </w:rPr>
      </w:pPr>
      <w:r w:rsidRPr="00261F1E">
        <w:rPr>
          <w:sz w:val="24"/>
          <w:szCs w:val="24"/>
        </w:rPr>
        <w:t xml:space="preserve">Razick S, </w:t>
      </w:r>
      <w:proofErr w:type="spellStart"/>
      <w:r w:rsidRPr="00261F1E">
        <w:rPr>
          <w:sz w:val="24"/>
          <w:szCs w:val="24"/>
        </w:rPr>
        <w:t>Magklaras</w:t>
      </w:r>
      <w:proofErr w:type="spellEnd"/>
      <w:r w:rsidRPr="00261F1E">
        <w:rPr>
          <w:sz w:val="24"/>
          <w:szCs w:val="24"/>
        </w:rPr>
        <w:t xml:space="preserve"> G, Donaldson IM. </w:t>
      </w:r>
      <w:proofErr w:type="spellStart"/>
      <w:r w:rsidRPr="00261F1E">
        <w:rPr>
          <w:sz w:val="24"/>
          <w:szCs w:val="24"/>
        </w:rPr>
        <w:t>iRefIndex</w:t>
      </w:r>
      <w:proofErr w:type="spellEnd"/>
      <w:r w:rsidRPr="00261F1E">
        <w:rPr>
          <w:sz w:val="24"/>
          <w:szCs w:val="24"/>
        </w:rPr>
        <w:t xml:space="preserve">: a consolidated protein interaction database with provenance. BMC Bioinformatics. 2008 Sep </w:t>
      </w:r>
      <w:proofErr w:type="gramStart"/>
      <w:r w:rsidRPr="00261F1E">
        <w:rPr>
          <w:sz w:val="24"/>
          <w:szCs w:val="24"/>
        </w:rPr>
        <w:t>30;9:405</w:t>
      </w:r>
      <w:proofErr w:type="gramEnd"/>
      <w:r w:rsidRPr="00261F1E">
        <w:rPr>
          <w:sz w:val="24"/>
          <w:szCs w:val="24"/>
        </w:rPr>
        <w:t xml:space="preserve">. </w:t>
      </w:r>
      <w:proofErr w:type="spellStart"/>
      <w:r w:rsidRPr="00261F1E">
        <w:rPr>
          <w:sz w:val="24"/>
          <w:szCs w:val="24"/>
        </w:rPr>
        <w:t>doi</w:t>
      </w:r>
      <w:proofErr w:type="spellEnd"/>
      <w:r w:rsidRPr="00261F1E">
        <w:rPr>
          <w:sz w:val="24"/>
          <w:szCs w:val="24"/>
        </w:rPr>
        <w:t>: 10.1186/1471-2105-9-405. PMID: 18823568; PMCID: PMC2573892.</w:t>
      </w:r>
    </w:p>
    <w:p w14:paraId="4DDF1574" w14:textId="2B5423D7" w:rsidR="00261F1E" w:rsidRPr="00AA577C" w:rsidRDefault="00261F1E" w:rsidP="00AA577C">
      <w:pPr>
        <w:pStyle w:val="ListParagraph"/>
        <w:numPr>
          <w:ilvl w:val="0"/>
          <w:numId w:val="1"/>
        </w:numPr>
        <w:spacing w:line="240" w:lineRule="auto"/>
        <w:jc w:val="both"/>
        <w:rPr>
          <w:sz w:val="24"/>
          <w:szCs w:val="24"/>
        </w:rPr>
      </w:pPr>
      <w:proofErr w:type="spellStart"/>
      <w:r w:rsidRPr="00261F1E">
        <w:rPr>
          <w:sz w:val="24"/>
          <w:szCs w:val="24"/>
        </w:rPr>
        <w:t>Kanehisa</w:t>
      </w:r>
      <w:proofErr w:type="spellEnd"/>
      <w:r w:rsidRPr="00261F1E">
        <w:rPr>
          <w:sz w:val="24"/>
          <w:szCs w:val="24"/>
        </w:rPr>
        <w:t xml:space="preserve"> M, Goto S, Sato Y, Kawashima M, </w:t>
      </w:r>
      <w:proofErr w:type="spellStart"/>
      <w:r w:rsidRPr="00261F1E">
        <w:rPr>
          <w:sz w:val="24"/>
          <w:szCs w:val="24"/>
        </w:rPr>
        <w:t>Furumichi</w:t>
      </w:r>
      <w:proofErr w:type="spellEnd"/>
      <w:r w:rsidRPr="00261F1E">
        <w:rPr>
          <w:sz w:val="24"/>
          <w:szCs w:val="24"/>
        </w:rPr>
        <w:t xml:space="preserve"> M, Tanabe M. Data, information, </w:t>
      </w:r>
      <w:proofErr w:type="gramStart"/>
      <w:r w:rsidRPr="00261F1E">
        <w:rPr>
          <w:sz w:val="24"/>
          <w:szCs w:val="24"/>
        </w:rPr>
        <w:t>knowledge</w:t>
      </w:r>
      <w:proofErr w:type="gramEnd"/>
      <w:r w:rsidRPr="00261F1E">
        <w:rPr>
          <w:sz w:val="24"/>
          <w:szCs w:val="24"/>
        </w:rPr>
        <w:t xml:space="preserve"> and principle: back to metabolism in KEGG. Nucleic Acids Res. 2014 Jan;42(Database </w:t>
      </w:r>
      <w:r w:rsidRPr="00261F1E">
        <w:rPr>
          <w:sz w:val="24"/>
          <w:szCs w:val="24"/>
        </w:rPr>
        <w:lastRenderedPageBreak/>
        <w:t>issue</w:t>
      </w:r>
      <w:proofErr w:type="gramStart"/>
      <w:r w:rsidRPr="00261F1E">
        <w:rPr>
          <w:sz w:val="24"/>
          <w:szCs w:val="24"/>
        </w:rPr>
        <w:t>):D</w:t>
      </w:r>
      <w:proofErr w:type="gramEnd"/>
      <w:r w:rsidRPr="00261F1E">
        <w:rPr>
          <w:sz w:val="24"/>
          <w:szCs w:val="24"/>
        </w:rPr>
        <w:t xml:space="preserve">199-205. </w:t>
      </w:r>
      <w:proofErr w:type="spellStart"/>
      <w:r w:rsidRPr="00261F1E">
        <w:rPr>
          <w:sz w:val="24"/>
          <w:szCs w:val="24"/>
        </w:rPr>
        <w:t>doi</w:t>
      </w:r>
      <w:proofErr w:type="spellEnd"/>
      <w:r w:rsidRPr="00261F1E">
        <w:rPr>
          <w:sz w:val="24"/>
          <w:szCs w:val="24"/>
        </w:rPr>
        <w:t>: 10.1093/</w:t>
      </w:r>
      <w:proofErr w:type="spellStart"/>
      <w:r w:rsidRPr="00261F1E">
        <w:rPr>
          <w:sz w:val="24"/>
          <w:szCs w:val="24"/>
        </w:rPr>
        <w:t>nar</w:t>
      </w:r>
      <w:proofErr w:type="spellEnd"/>
      <w:r w:rsidRPr="00261F1E">
        <w:rPr>
          <w:sz w:val="24"/>
          <w:szCs w:val="24"/>
        </w:rPr>
        <w:t xml:space="preserve">/gkt1076. </w:t>
      </w:r>
      <w:proofErr w:type="spellStart"/>
      <w:r w:rsidRPr="00261F1E">
        <w:rPr>
          <w:sz w:val="24"/>
          <w:szCs w:val="24"/>
        </w:rPr>
        <w:t>Epub</w:t>
      </w:r>
      <w:proofErr w:type="spellEnd"/>
      <w:r w:rsidRPr="00261F1E">
        <w:rPr>
          <w:sz w:val="24"/>
          <w:szCs w:val="24"/>
        </w:rPr>
        <w:t xml:space="preserve"> 2013 Nov 7. PMID: 24214961; PMCID: PMC3965122.</w:t>
      </w:r>
    </w:p>
    <w:p w14:paraId="0641FF08" w14:textId="77777777" w:rsidR="00750D42" w:rsidRPr="00DA0445" w:rsidRDefault="00750D42" w:rsidP="001508DA">
      <w:pPr>
        <w:spacing w:line="240" w:lineRule="auto"/>
        <w:jc w:val="both"/>
        <w:rPr>
          <w:sz w:val="24"/>
          <w:szCs w:val="24"/>
        </w:rPr>
      </w:pPr>
    </w:p>
    <w:sectPr w:rsidR="00750D42" w:rsidRPr="00DA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397"/>
    <w:multiLevelType w:val="hybridMultilevel"/>
    <w:tmpl w:val="D37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04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510"/>
    <w:rsid w:val="001508DA"/>
    <w:rsid w:val="00247310"/>
    <w:rsid w:val="00261F1E"/>
    <w:rsid w:val="00715510"/>
    <w:rsid w:val="00750D42"/>
    <w:rsid w:val="009D50CF"/>
    <w:rsid w:val="00A72826"/>
    <w:rsid w:val="00AA577C"/>
    <w:rsid w:val="00BB1DD0"/>
    <w:rsid w:val="00C32DA1"/>
    <w:rsid w:val="00D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43FA"/>
  <w15:chartTrackingRefBased/>
  <w15:docId w15:val="{7482CBDF-724E-4321-BB02-BBBE897D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5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5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5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55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155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55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55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55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5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55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5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155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155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55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55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55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5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5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5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5510"/>
    <w:pPr>
      <w:spacing w:before="160"/>
      <w:jc w:val="center"/>
    </w:pPr>
    <w:rPr>
      <w:i/>
      <w:iCs/>
      <w:color w:val="404040" w:themeColor="text1" w:themeTint="BF"/>
    </w:rPr>
  </w:style>
  <w:style w:type="character" w:customStyle="1" w:styleId="QuoteChar">
    <w:name w:val="Quote Char"/>
    <w:basedOn w:val="DefaultParagraphFont"/>
    <w:link w:val="Quote"/>
    <w:uiPriority w:val="29"/>
    <w:rsid w:val="00715510"/>
    <w:rPr>
      <w:i/>
      <w:iCs/>
      <w:color w:val="404040" w:themeColor="text1" w:themeTint="BF"/>
    </w:rPr>
  </w:style>
  <w:style w:type="paragraph" w:styleId="ListParagraph">
    <w:name w:val="List Paragraph"/>
    <w:basedOn w:val="Normal"/>
    <w:uiPriority w:val="34"/>
    <w:qFormat/>
    <w:rsid w:val="00715510"/>
    <w:pPr>
      <w:ind w:left="720"/>
      <w:contextualSpacing/>
    </w:pPr>
  </w:style>
  <w:style w:type="character" w:styleId="IntenseEmphasis">
    <w:name w:val="Intense Emphasis"/>
    <w:basedOn w:val="DefaultParagraphFont"/>
    <w:uiPriority w:val="21"/>
    <w:qFormat/>
    <w:rsid w:val="00715510"/>
    <w:rPr>
      <w:i/>
      <w:iCs/>
      <w:color w:val="2F5496" w:themeColor="accent1" w:themeShade="BF"/>
    </w:rPr>
  </w:style>
  <w:style w:type="paragraph" w:styleId="IntenseQuote">
    <w:name w:val="Intense Quote"/>
    <w:basedOn w:val="Normal"/>
    <w:next w:val="Normal"/>
    <w:link w:val="IntenseQuoteChar"/>
    <w:uiPriority w:val="30"/>
    <w:qFormat/>
    <w:rsid w:val="00715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5510"/>
    <w:rPr>
      <w:i/>
      <w:iCs/>
      <w:color w:val="2F5496" w:themeColor="accent1" w:themeShade="BF"/>
    </w:rPr>
  </w:style>
  <w:style w:type="character" w:styleId="IntenseReference">
    <w:name w:val="Intense Reference"/>
    <w:basedOn w:val="DefaultParagraphFont"/>
    <w:uiPriority w:val="32"/>
    <w:qFormat/>
    <w:rsid w:val="007155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Thway, Kyaw</dc:creator>
  <cp:keywords/>
  <dc:description/>
  <cp:lastModifiedBy>Thway, Kyaw</cp:lastModifiedBy>
  <cp:revision>1</cp:revision>
  <dcterms:created xsi:type="dcterms:W3CDTF">2024-05-03T19:24:00Z</dcterms:created>
  <dcterms:modified xsi:type="dcterms:W3CDTF">2024-05-03T21:00:00Z</dcterms:modified>
</cp:coreProperties>
</file>