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tbl>
      <w:tblPr>
        <w:tblW w:w="8655" w:type="dxa"/>
        <w:jc w:val="left"/>
        <w:tblInd w:w="3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0"/>
        <w:gridCol w:w="5774"/>
      </w:tblGrid>
      <w:tr>
        <w:trPr>
          <w:trHeight w:val="737" w:hRule="exact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eading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2024/ 2025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sdt>
              <w:sdtPr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rPr/>
                </w:r>
                <w:r>
                  <w:rPr/>
                  <w:t>78 – 42 – M/01 Technické lyceum</w:t>
                </w:r>
              </w:sdtContent>
            </w:sdt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Václav Straka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3.M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1427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Open-source hodinky</w:t>
            </w:r>
          </w:p>
        </w:tc>
      </w:tr>
      <w:tr>
        <w:trPr>
          <w:trHeight w:val="3969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Hodinky s dotykovým displayem, NFC, IMU (pohyb) a Oxymetrem v kompaktním těle.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/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20.12.24 – Funkční ciferník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24.1.25 – Funkční NFC a IMU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28.2.25 – Tvorba dokumentace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28.3.25 – Integrace do šasi</w:t>
            </w:r>
          </w:p>
        </w:tc>
      </w:tr>
      <w:tr>
        <w:trPr>
          <w:trHeight w:val="680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2244" w:footer="70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ncode Sans">
    <w:charset w:val="01"/>
    <w:family w:val="auto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2395" distR="114300" simplePos="0" locked="0" layoutInCell="0" allowOverlap="1" relativeHeight="3" wp14:anchorId="67D493D2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2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2395" distR="114300" simplePos="0" locked="0" layoutInCell="0" allowOverlap="1" relativeHeight="3" wp14:anchorId="67D493D2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3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4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6c45"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Encode Sans" w:hAnsi="Encode Sans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Standard"/>
    <w:next w:val="Standard"/>
    <w:qFormat/>
    <w:rsid w:val="005b11ee"/>
    <w:pPr>
      <w:keepNext w:val="true"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qFormat/>
    <w:rsid w:val="005b11ee"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rsid w:val="005b11ee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sid w:val="005b11ee"/>
    <w:rPr/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6c45"/>
    <w:rPr>
      <w:color w:val="666666"/>
    </w:rPr>
  </w:style>
  <w:style w:type="character" w:styleId="Styl1" w:customStyle="1">
    <w:name w:val="Styl1"/>
    <w:basedOn w:val="DefaultParagraphFont"/>
    <w:uiPriority w:val="1"/>
    <w:qFormat/>
    <w:rsid w:val="000b6c45"/>
    <w:rPr>
      <w:rFonts w:ascii="Encode Sans" w:hAnsi="Encode Sans"/>
      <w:color w:val="auto"/>
      <w:sz w:val="24"/>
    </w:rPr>
  </w:style>
  <w:style w:type="character" w:styleId="Styl2" w:customStyle="1">
    <w:name w:val="Styl2"/>
    <w:uiPriority w:val="1"/>
    <w:qFormat/>
    <w:rsid w:val="000b6c45"/>
    <w:rPr>
      <w:rFonts w:ascii="Encode Sans" w:hAnsi="Encode Sans"/>
      <w:sz w:val="24"/>
    </w:rPr>
  </w:style>
  <w:style w:type="paragraph" w:styleId="Heading" w:customStyle="1">
    <w:name w:val="Heading"/>
    <w:basedOn w:val="Standard"/>
    <w:next w:val="Textbody"/>
    <w:qFormat/>
    <w:rsid w:val="005b11ee"/>
    <w:pPr>
      <w:keepNext w:val="true"/>
      <w:spacing w:before="240" w:after="120"/>
    </w:pPr>
    <w:rPr>
      <w:rFonts w:ascii="Arial" w:hAnsi="Arial" w:eastAsia="MS Minch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rsid w:val="005b11ee"/>
    <w:pPr/>
    <w:rPr/>
  </w:style>
  <w:style w:type="paragraph" w:styleId="Caption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styleId="Index" w:customStyle="1">
    <w:name w:val="Index"/>
    <w:basedOn w:val="Standard"/>
    <w:qFormat/>
    <w:rsid w:val="005b11ee"/>
    <w:pPr>
      <w:suppressLineNumbers/>
    </w:pPr>
    <w:rPr/>
  </w:style>
  <w:style w:type="paragraph" w:styleId="Standard" w:customStyle="1">
    <w:name w:val="Standard"/>
    <w:qFormat/>
    <w:rsid w:val="005b11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" w:customStyle="1">
    <w:name w:val="Text body"/>
    <w:basedOn w:val="Standard"/>
    <w:qFormat/>
    <w:rsid w:val="005b11ee"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leContents" w:customStyle="1">
    <w:name w:val="Table Contents"/>
    <w:basedOn w:val="Standard"/>
    <w:qFormat/>
    <w:rsid w:val="005b11ee"/>
    <w:pPr>
      <w:suppressLineNumbers/>
    </w:pPr>
    <w:rPr/>
  </w:style>
  <w:style w:type="paragraph" w:styleId="FrameContents" w:customStyle="1">
    <w:name w:val="Frame Contents"/>
    <w:basedOn w:val="Textbody"/>
    <w:qFormat/>
    <w:rsid w:val="005b11ee"/>
    <w:pPr/>
    <w:rPr/>
  </w:style>
  <w:style w:type="paragraph" w:styleId="BlockQuotation" w:customStyle="1">
    <w:name w:val="Block Quotation"/>
    <w:basedOn w:val="Standard"/>
    <w:qFormat/>
    <w:rsid w:val="005b11ee"/>
    <w:pPr>
      <w:spacing w:before="0" w:after="283"/>
      <w:ind w:left="567" w:right="567"/>
    </w:pPr>
    <w:rPr/>
  </w:style>
  <w:style w:type="paragraph" w:styleId="Title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b11ee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975ae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panose1 w:val="00000500000000000000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LibreOffice/24.8.3.2$Linux_X86_64 LibreOffice_project/480$Build-2</Application>
  <AppVersion>15.0000</AppVersion>
  <Pages>1</Pages>
  <Words>155</Words>
  <Characters>804</Characters>
  <CharactersWithSpaces>944</CharactersWithSpaces>
  <Paragraphs>36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2024-10-03T14:40:00Z</dcterms:created>
  <dc:creator>Antonín Horňák</dc:creator>
  <dc:description/>
  <dc:language>en-US</dc:language>
  <cp:lastModifiedBy/>
  <cp:lastPrinted>2022-10-06T04:58:00Z</cp:lastPrinted>
  <dcterms:modified xsi:type="dcterms:W3CDTF">2024-11-26T11:05:23Z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