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A952" w14:textId="497DF1BE" w:rsidR="004875F5" w:rsidRDefault="004875F5">
      <w:pPr>
        <w:rPr>
          <w:sz w:val="24"/>
          <w:szCs w:val="24"/>
        </w:rPr>
      </w:pPr>
      <w:r w:rsidRPr="004875F5">
        <w:rPr>
          <w:sz w:val="24"/>
          <w:szCs w:val="24"/>
        </w:rPr>
        <w:t>Práce se bude zaměřovat na</w:t>
      </w:r>
      <w:r>
        <w:rPr>
          <w:sz w:val="24"/>
          <w:szCs w:val="24"/>
        </w:rPr>
        <w:t>:</w:t>
      </w:r>
    </w:p>
    <w:p w14:paraId="2B5BBF52" w14:textId="3F429266" w:rsidR="00B566B3" w:rsidRDefault="003D29C5" w:rsidP="00E47EF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E47EFC">
        <w:rPr>
          <w:sz w:val="24"/>
          <w:szCs w:val="24"/>
        </w:rPr>
        <w:t xml:space="preserve">Vliv zvukových a </w:t>
      </w:r>
      <w:r w:rsidR="00C760DB" w:rsidRPr="00E47EFC">
        <w:rPr>
          <w:sz w:val="24"/>
          <w:szCs w:val="24"/>
        </w:rPr>
        <w:t xml:space="preserve">vizuálních efektů </w:t>
      </w:r>
      <w:r w:rsidR="00E47EFC" w:rsidRPr="00E47EFC">
        <w:rPr>
          <w:sz w:val="24"/>
          <w:szCs w:val="24"/>
        </w:rPr>
        <w:t>na hráče</w:t>
      </w:r>
    </w:p>
    <w:p w14:paraId="08B0A73C" w14:textId="68673521" w:rsidR="00E47EFC" w:rsidRDefault="00E47EFC" w:rsidP="00E47EF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Zaznamenávání </w:t>
      </w:r>
      <w:r w:rsidR="00371B35">
        <w:rPr>
          <w:sz w:val="24"/>
          <w:szCs w:val="24"/>
        </w:rPr>
        <w:t xml:space="preserve">předešlých výsledků hraní, například </w:t>
      </w:r>
      <w:r w:rsidR="00F52251">
        <w:rPr>
          <w:sz w:val="24"/>
          <w:szCs w:val="24"/>
        </w:rPr>
        <w:t xml:space="preserve">kolik bychom prodělali a </w:t>
      </w:r>
      <w:r w:rsidR="00EB3421">
        <w:rPr>
          <w:sz w:val="24"/>
          <w:szCs w:val="24"/>
        </w:rPr>
        <w:t>co se na obrazovce objevuje nejčastěji.</w:t>
      </w:r>
    </w:p>
    <w:p w14:paraId="4B8FEB72" w14:textId="1E47C3DC" w:rsidR="00EB3421" w:rsidRPr="00E47EFC" w:rsidRDefault="003857E5" w:rsidP="00E47EF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Případný dopad hazardních her na studenty </w:t>
      </w:r>
      <w:r w:rsidR="002B48CF">
        <w:rPr>
          <w:sz w:val="24"/>
          <w:szCs w:val="24"/>
        </w:rPr>
        <w:t>a změny jejich chování</w:t>
      </w:r>
    </w:p>
    <w:p w14:paraId="7509ED33" w14:textId="77777777" w:rsidR="00D63722" w:rsidRDefault="00D63722">
      <w:pPr>
        <w:rPr>
          <w:sz w:val="24"/>
          <w:szCs w:val="24"/>
        </w:rPr>
      </w:pPr>
    </w:p>
    <w:p w14:paraId="30D5214A" w14:textId="44236FC7" w:rsidR="004E0D8B" w:rsidRDefault="00F63F5C">
      <w:pPr>
        <w:rPr>
          <w:sz w:val="24"/>
          <w:szCs w:val="24"/>
        </w:rPr>
      </w:pPr>
      <w:r>
        <w:rPr>
          <w:sz w:val="24"/>
          <w:szCs w:val="24"/>
        </w:rPr>
        <w:t xml:space="preserve">Cílem naší práce není jen </w:t>
      </w:r>
      <w:r w:rsidR="004033B8">
        <w:rPr>
          <w:sz w:val="24"/>
          <w:szCs w:val="24"/>
        </w:rPr>
        <w:t>vytvořit funkční prototyp herního automatu</w:t>
      </w:r>
      <w:r w:rsidR="00D63722">
        <w:rPr>
          <w:sz w:val="24"/>
          <w:szCs w:val="24"/>
        </w:rPr>
        <w:t xml:space="preserve"> s vlastními </w:t>
      </w:r>
      <w:r w:rsidR="00EE41F0">
        <w:rPr>
          <w:sz w:val="24"/>
          <w:szCs w:val="24"/>
        </w:rPr>
        <w:t>visuálními a zvukovými efekty,</w:t>
      </w:r>
      <w:r w:rsidR="00D90D9E">
        <w:rPr>
          <w:sz w:val="24"/>
          <w:szCs w:val="24"/>
        </w:rPr>
        <w:t xml:space="preserve"> ale budeme i zaznamenávat tabulky šancí na výhru</w:t>
      </w:r>
      <w:r w:rsidR="001656E3">
        <w:rPr>
          <w:sz w:val="24"/>
          <w:szCs w:val="24"/>
        </w:rPr>
        <w:t>.</w:t>
      </w:r>
      <w:r w:rsidR="00D70040">
        <w:rPr>
          <w:sz w:val="24"/>
          <w:szCs w:val="24"/>
        </w:rPr>
        <w:t xml:space="preserve"> </w:t>
      </w:r>
      <w:r w:rsidR="00D70040" w:rsidRPr="003C5355">
        <w:rPr>
          <w:sz w:val="24"/>
          <w:szCs w:val="24"/>
          <w:highlight w:val="lightGray"/>
        </w:rPr>
        <w:t xml:space="preserve">Dle domluvy by šlo i tento automat </w:t>
      </w:r>
      <w:r w:rsidR="00D92615" w:rsidRPr="003C5355">
        <w:rPr>
          <w:sz w:val="24"/>
          <w:szCs w:val="24"/>
          <w:highlight w:val="lightGray"/>
        </w:rPr>
        <w:t xml:space="preserve">veřejně vystavit, abychom mohli zkoumání rozšířit na sledování dopadu </w:t>
      </w:r>
      <w:r w:rsidR="003C5355" w:rsidRPr="003C5355">
        <w:rPr>
          <w:sz w:val="24"/>
          <w:szCs w:val="24"/>
          <w:highlight w:val="lightGray"/>
        </w:rPr>
        <w:t>těchto her na mladistvé.</w:t>
      </w:r>
    </w:p>
    <w:p w14:paraId="635E02B2" w14:textId="77777777" w:rsidR="00D70040" w:rsidRDefault="00D70040" w:rsidP="00D70040">
      <w:pPr>
        <w:rPr>
          <w:sz w:val="24"/>
          <w:szCs w:val="24"/>
        </w:rPr>
      </w:pPr>
    </w:p>
    <w:p w14:paraId="289A448D" w14:textId="6C7E2094" w:rsidR="00D70040" w:rsidRDefault="00D70040" w:rsidP="00D70040">
      <w:pPr>
        <w:rPr>
          <w:sz w:val="24"/>
          <w:szCs w:val="24"/>
        </w:rPr>
      </w:pPr>
      <w:r>
        <w:rPr>
          <w:sz w:val="24"/>
          <w:szCs w:val="24"/>
        </w:rPr>
        <w:t>Věříme, že na toto téma se dá posbírat mnoho užitečných informací. Tyto adiktivní hry začaly být poslední dobou velice populární, a dokonce i veřejně propagované přes sociální sítě. To má obrovský vliv na mladistvé, zejména na takové, kteří jsou tomu dedikováni začít a nemají v povaze ustupovat po počátečních porážkách.</w:t>
      </w:r>
      <w:r w:rsidR="00B9791A">
        <w:rPr>
          <w:sz w:val="24"/>
          <w:szCs w:val="24"/>
        </w:rPr>
        <w:t xml:space="preserve"> Jejich chování se může postupem času</w:t>
      </w:r>
      <w:r w:rsidR="00AB59B5">
        <w:rPr>
          <w:sz w:val="24"/>
          <w:szCs w:val="24"/>
        </w:rPr>
        <w:t xml:space="preserve"> měnit</w:t>
      </w:r>
      <w:r w:rsidR="00E507C0">
        <w:rPr>
          <w:sz w:val="24"/>
          <w:szCs w:val="24"/>
        </w:rPr>
        <w:t xml:space="preserve">, </w:t>
      </w:r>
      <w:r w:rsidR="00AB59B5">
        <w:rPr>
          <w:sz w:val="24"/>
          <w:szCs w:val="24"/>
        </w:rPr>
        <w:t>kvůli jejich</w:t>
      </w:r>
      <w:r w:rsidR="00AC2D47">
        <w:rPr>
          <w:sz w:val="24"/>
          <w:szCs w:val="24"/>
        </w:rPr>
        <w:t xml:space="preserve"> </w:t>
      </w:r>
      <w:r w:rsidR="00EF07A7">
        <w:rPr>
          <w:sz w:val="24"/>
          <w:szCs w:val="24"/>
        </w:rPr>
        <w:t>vystavení tomuto</w:t>
      </w:r>
      <w:r w:rsidR="00AB59B5">
        <w:rPr>
          <w:sz w:val="24"/>
          <w:szCs w:val="24"/>
        </w:rPr>
        <w:t xml:space="preserve"> </w:t>
      </w:r>
      <w:r w:rsidR="00AC2D47">
        <w:rPr>
          <w:sz w:val="24"/>
          <w:szCs w:val="24"/>
        </w:rPr>
        <w:t>typu her.</w:t>
      </w:r>
    </w:p>
    <w:p w14:paraId="485C3869" w14:textId="77777777" w:rsidR="005A1E19" w:rsidRDefault="005A1E19">
      <w:pPr>
        <w:rPr>
          <w:sz w:val="24"/>
          <w:szCs w:val="24"/>
        </w:rPr>
      </w:pPr>
    </w:p>
    <w:p w14:paraId="77E13599" w14:textId="306589D0" w:rsidR="00F63F5C" w:rsidRPr="004875F5" w:rsidRDefault="001656E3">
      <w:pPr>
        <w:rPr>
          <w:sz w:val="24"/>
          <w:szCs w:val="24"/>
        </w:rPr>
      </w:pPr>
      <w:r>
        <w:rPr>
          <w:sz w:val="24"/>
          <w:szCs w:val="24"/>
        </w:rPr>
        <w:t>Abychom mohli toto řádně porovnat s reálnými podmínkami,</w:t>
      </w:r>
      <w:r w:rsidR="004E0D8B">
        <w:rPr>
          <w:sz w:val="24"/>
          <w:szCs w:val="24"/>
        </w:rPr>
        <w:t xml:space="preserve"> jaké jsou v</w:t>
      </w:r>
      <w:r w:rsidR="006F5362">
        <w:rPr>
          <w:sz w:val="24"/>
          <w:szCs w:val="24"/>
        </w:rPr>
        <w:t> </w:t>
      </w:r>
      <w:r w:rsidR="00085736">
        <w:rPr>
          <w:sz w:val="24"/>
          <w:szCs w:val="24"/>
        </w:rPr>
        <w:t>kasinech</w:t>
      </w:r>
      <w:r w:rsidR="006F536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25CF5">
        <w:rPr>
          <w:sz w:val="24"/>
          <w:szCs w:val="24"/>
        </w:rPr>
        <w:t>vyšleme našeho jediného plnoletého zástupce</w:t>
      </w:r>
      <w:r w:rsidR="006F5362">
        <w:rPr>
          <w:sz w:val="24"/>
          <w:szCs w:val="24"/>
        </w:rPr>
        <w:t xml:space="preserve">. </w:t>
      </w:r>
      <w:r w:rsidR="00D63722">
        <w:rPr>
          <w:sz w:val="24"/>
          <w:szCs w:val="24"/>
        </w:rPr>
        <w:t>Ten bude mít za úkol</w:t>
      </w:r>
      <w:r w:rsidR="00A25CF5">
        <w:rPr>
          <w:sz w:val="24"/>
          <w:szCs w:val="24"/>
        </w:rPr>
        <w:t xml:space="preserve"> na toto téma posbírat co nejvíce informací</w:t>
      </w:r>
      <w:r w:rsidR="006F5362">
        <w:rPr>
          <w:sz w:val="24"/>
          <w:szCs w:val="24"/>
        </w:rPr>
        <w:t>,</w:t>
      </w:r>
      <w:r w:rsidR="004E0D8B">
        <w:rPr>
          <w:sz w:val="24"/>
          <w:szCs w:val="24"/>
        </w:rPr>
        <w:t xml:space="preserve"> </w:t>
      </w:r>
      <w:r w:rsidR="00D63722">
        <w:rPr>
          <w:sz w:val="24"/>
          <w:szCs w:val="24"/>
        </w:rPr>
        <w:t xml:space="preserve">z </w:t>
      </w:r>
      <w:r w:rsidR="004E0D8B">
        <w:rPr>
          <w:sz w:val="24"/>
          <w:szCs w:val="24"/>
        </w:rPr>
        <w:t>reálného prostředí.</w:t>
      </w:r>
      <w:r w:rsidR="00AB59B5">
        <w:rPr>
          <w:sz w:val="24"/>
          <w:szCs w:val="24"/>
        </w:rPr>
        <w:t xml:space="preserve"> Například </w:t>
      </w:r>
      <w:r w:rsidR="00DC4202">
        <w:rPr>
          <w:sz w:val="24"/>
          <w:szCs w:val="24"/>
        </w:rPr>
        <w:t xml:space="preserve">jak na něj působí </w:t>
      </w:r>
      <w:r w:rsidR="00EF07A7">
        <w:rPr>
          <w:sz w:val="24"/>
          <w:szCs w:val="24"/>
        </w:rPr>
        <w:t>prostředí,</w:t>
      </w:r>
      <w:r w:rsidR="00DC4202">
        <w:rPr>
          <w:sz w:val="24"/>
          <w:szCs w:val="24"/>
        </w:rPr>
        <w:t xml:space="preserve"> v jakém se ocitá, máme </w:t>
      </w:r>
      <w:r w:rsidR="007929A1">
        <w:rPr>
          <w:sz w:val="24"/>
          <w:szCs w:val="24"/>
        </w:rPr>
        <w:t>podezření,</w:t>
      </w:r>
      <w:r w:rsidR="00DC4202">
        <w:rPr>
          <w:sz w:val="24"/>
          <w:szCs w:val="24"/>
        </w:rPr>
        <w:t xml:space="preserve"> že to uvnitř těchto </w:t>
      </w:r>
      <w:r w:rsidR="00085736">
        <w:rPr>
          <w:sz w:val="24"/>
          <w:szCs w:val="24"/>
        </w:rPr>
        <w:t>k</w:t>
      </w:r>
      <w:r w:rsidR="00EF07A7">
        <w:rPr>
          <w:sz w:val="24"/>
          <w:szCs w:val="24"/>
        </w:rPr>
        <w:t>as</w:t>
      </w:r>
      <w:r w:rsidR="00085736">
        <w:rPr>
          <w:sz w:val="24"/>
          <w:szCs w:val="24"/>
        </w:rPr>
        <w:t>i</w:t>
      </w:r>
      <w:r w:rsidR="00EF07A7">
        <w:rPr>
          <w:sz w:val="24"/>
          <w:szCs w:val="24"/>
        </w:rPr>
        <w:t>n je schválně naaranžované tak, aby pro hráče bylo těžké odejít</w:t>
      </w:r>
      <w:r w:rsidR="00F54F50">
        <w:rPr>
          <w:sz w:val="24"/>
          <w:szCs w:val="24"/>
        </w:rPr>
        <w:t xml:space="preserve">. Tyto vlivy jsou na ně přenášeny pomocí série efektů, například </w:t>
      </w:r>
      <w:r w:rsidR="00FC58A2">
        <w:rPr>
          <w:sz w:val="24"/>
          <w:szCs w:val="24"/>
        </w:rPr>
        <w:t>dlouhé úzké chodby, hodně světel a zvuků sloužících k rozptýlení atd.</w:t>
      </w:r>
    </w:p>
    <w:sectPr w:rsidR="00F63F5C" w:rsidRPr="00487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479F7"/>
    <w:multiLevelType w:val="hybridMultilevel"/>
    <w:tmpl w:val="7AD0FA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98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B4"/>
    <w:rsid w:val="00085736"/>
    <w:rsid w:val="000B7161"/>
    <w:rsid w:val="001656E3"/>
    <w:rsid w:val="00166786"/>
    <w:rsid w:val="001D3DB4"/>
    <w:rsid w:val="00212AEF"/>
    <w:rsid w:val="002B48CF"/>
    <w:rsid w:val="00332B6C"/>
    <w:rsid w:val="00371B35"/>
    <w:rsid w:val="003857E5"/>
    <w:rsid w:val="003C5355"/>
    <w:rsid w:val="003D29C5"/>
    <w:rsid w:val="004033B8"/>
    <w:rsid w:val="00470CCF"/>
    <w:rsid w:val="004875F5"/>
    <w:rsid w:val="00494914"/>
    <w:rsid w:val="004E0D8B"/>
    <w:rsid w:val="004F2C28"/>
    <w:rsid w:val="005A1E19"/>
    <w:rsid w:val="00696D9E"/>
    <w:rsid w:val="006F5362"/>
    <w:rsid w:val="007929A1"/>
    <w:rsid w:val="007E0A88"/>
    <w:rsid w:val="00832F5E"/>
    <w:rsid w:val="00847DE5"/>
    <w:rsid w:val="0098122F"/>
    <w:rsid w:val="009F38C9"/>
    <w:rsid w:val="00A25CF5"/>
    <w:rsid w:val="00AB59B5"/>
    <w:rsid w:val="00AC2D47"/>
    <w:rsid w:val="00B566B3"/>
    <w:rsid w:val="00B9791A"/>
    <w:rsid w:val="00BC2128"/>
    <w:rsid w:val="00C60542"/>
    <w:rsid w:val="00C63888"/>
    <w:rsid w:val="00C760DB"/>
    <w:rsid w:val="00D63722"/>
    <w:rsid w:val="00D70040"/>
    <w:rsid w:val="00D90D9E"/>
    <w:rsid w:val="00D92615"/>
    <w:rsid w:val="00DA6B7E"/>
    <w:rsid w:val="00DC4202"/>
    <w:rsid w:val="00E3316C"/>
    <w:rsid w:val="00E47EFC"/>
    <w:rsid w:val="00E507C0"/>
    <w:rsid w:val="00EB3421"/>
    <w:rsid w:val="00EE41F0"/>
    <w:rsid w:val="00EF07A7"/>
    <w:rsid w:val="00F52251"/>
    <w:rsid w:val="00F54F50"/>
    <w:rsid w:val="00F63F5C"/>
    <w:rsid w:val="00FC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B009"/>
  <w15:chartTrackingRefBased/>
  <w15:docId w15:val="{B432F922-5683-4592-A3A4-37A40D1C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D3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D3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D3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D3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D3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D3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D3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D3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D3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3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D3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D3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D3DB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D3DB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D3DB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D3DB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D3DB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D3DB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D3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3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D3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D3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D3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D3DB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D3DB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D3DB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D3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D3DB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D3D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34cbca-663c-43f5-b24a-5fd557bd49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1ACDCD392DDB4BA4B197431EF7A3C0" ma:contentTypeVersion="15" ma:contentTypeDescription="Vytvoří nový dokument" ma:contentTypeScope="" ma:versionID="ea2428bbad034f21fabbf4c425384c75">
  <xsd:schema xmlns:xsd="http://www.w3.org/2001/XMLSchema" xmlns:xs="http://www.w3.org/2001/XMLSchema" xmlns:p="http://schemas.microsoft.com/office/2006/metadata/properties" xmlns:ns3="5047bf02-9033-4ff0-9f55-9a6e2e117f6f" xmlns:ns4="ef34cbca-663c-43f5-b24a-5fd557bd4966" targetNamespace="http://schemas.microsoft.com/office/2006/metadata/properties" ma:root="true" ma:fieldsID="9bcb5b3d8d7006c46a052e4e525fb2e3" ns3:_="" ns4:_="">
    <xsd:import namespace="5047bf02-9033-4ff0-9f55-9a6e2e117f6f"/>
    <xsd:import namespace="ef34cbca-663c-43f5-b24a-5fd557bd49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7bf02-9033-4ff0-9f55-9a6e2e117f6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cbca-663c-43f5-b24a-5fd557bd4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E1779-B227-4E8D-94FE-9880B608A06A}">
  <ds:schemaRefs>
    <ds:schemaRef ds:uri="http://schemas.microsoft.com/office/2006/metadata/properties"/>
    <ds:schemaRef ds:uri="http://schemas.microsoft.com/office/infopath/2007/PartnerControls"/>
    <ds:schemaRef ds:uri="ef34cbca-663c-43f5-b24a-5fd557bd4966"/>
  </ds:schemaRefs>
</ds:datastoreItem>
</file>

<file path=customXml/itemProps2.xml><?xml version="1.0" encoding="utf-8"?>
<ds:datastoreItem xmlns:ds="http://schemas.openxmlformats.org/officeDocument/2006/customXml" ds:itemID="{E649C654-8F8B-4BB4-A796-765378902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F797E3-9219-4FAD-8DD9-9CD6084A3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7bf02-9033-4ff0-9f55-9a6e2e117f6f"/>
    <ds:schemaRef ds:uri="ef34cbca-663c-43f5-b24a-5fd557bd4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211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Němec</dc:creator>
  <cp:keywords/>
  <dc:description/>
  <cp:lastModifiedBy>Tomáš Němec</cp:lastModifiedBy>
  <cp:revision>6</cp:revision>
  <dcterms:created xsi:type="dcterms:W3CDTF">2024-12-16T20:14:00Z</dcterms:created>
  <dcterms:modified xsi:type="dcterms:W3CDTF">2024-12-19T19:00:00Z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0x0101000A1ACDCD392DDB4BA4B197431EF7A3C0</vt:lpwstr>
  </property>
</Properties>
</file>