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91A7" w14:textId="6F9CCD73" w:rsidR="00CF2EDB" w:rsidRPr="00B66B65" w:rsidRDefault="00D50C3B" w:rsidP="00CF2EDB">
      <w:pPr>
        <w:jc w:val="center"/>
        <w:rPr>
          <w:rFonts w:ascii="Arial" w:hAnsi="Arial" w:cs="Arial"/>
        </w:rPr>
      </w:pPr>
      <w:r w:rsidRPr="00C340E2">
        <w:rPr>
          <w:rFonts w:ascii="Arial" w:hAnsi="Arial" w:cs="Arial"/>
        </w:rPr>
        <w:softHyphen/>
      </w:r>
      <w:r w:rsidRPr="00C340E2">
        <w:rPr>
          <w:rFonts w:ascii="Arial" w:hAnsi="Arial" w:cs="Arial"/>
        </w:rPr>
        <w:softHyphen/>
      </w:r>
      <w:bookmarkStart w:id="0" w:name="_Hlk118371699"/>
      <w:r w:rsidR="00CF2EDB" w:rsidRPr="00B66B65">
        <w:rPr>
          <w:rFonts w:ascii="Arial" w:hAnsi="Arial" w:cs="Arial"/>
          <w:noProof/>
        </w:rPr>
        <w:drawing>
          <wp:inline distT="0" distB="0" distL="0" distR="0" wp14:anchorId="29BC72EE" wp14:editId="3D91E682">
            <wp:extent cx="342900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819275"/>
                    </a:xfrm>
                    <a:prstGeom prst="rect">
                      <a:avLst/>
                    </a:prstGeom>
                    <a:noFill/>
                    <a:ln>
                      <a:noFill/>
                    </a:ln>
                  </pic:spPr>
                </pic:pic>
              </a:graphicData>
            </a:graphic>
          </wp:inline>
        </w:drawing>
      </w:r>
    </w:p>
    <w:p w14:paraId="2C028797" w14:textId="77777777" w:rsidR="00CF2EDB" w:rsidRPr="00B66B65" w:rsidRDefault="00CF2EDB" w:rsidP="00CF2EDB">
      <w:pPr>
        <w:jc w:val="center"/>
        <w:rPr>
          <w:rFonts w:ascii="Arial" w:hAnsi="Arial" w:cs="Arial"/>
          <w:sz w:val="28"/>
          <w:szCs w:val="28"/>
        </w:rPr>
      </w:pPr>
      <w:r w:rsidRPr="00B66B65">
        <w:rPr>
          <w:rFonts w:ascii="Arial" w:hAnsi="Arial" w:cs="Arial"/>
          <w:sz w:val="28"/>
          <w:szCs w:val="28"/>
        </w:rPr>
        <w:t>School of Design and Informatics</w:t>
      </w:r>
    </w:p>
    <w:p w14:paraId="7818701D" w14:textId="77777777" w:rsidR="00CF2EDB" w:rsidRPr="00B66B65" w:rsidRDefault="00CF2EDB" w:rsidP="00CF2EDB">
      <w:pPr>
        <w:ind w:left="2835"/>
        <w:rPr>
          <w:rFonts w:ascii="Arial" w:hAnsi="Arial" w:cs="Arial"/>
          <w:sz w:val="21"/>
          <w:szCs w:val="21"/>
        </w:rPr>
      </w:pPr>
      <w:r w:rsidRPr="00B66B65">
        <w:rPr>
          <w:rFonts w:ascii="Arial" w:hAnsi="Arial" w:cs="Arial"/>
          <w:sz w:val="28"/>
          <w:szCs w:val="21"/>
        </w:rPr>
        <w:t>BSc Ethical Hacking, 2022/23</w:t>
      </w:r>
    </w:p>
    <w:p w14:paraId="5C91F495" w14:textId="77777777" w:rsidR="00CF2EDB" w:rsidRPr="00B66B65" w:rsidRDefault="00CF2EDB" w:rsidP="00CF2EDB">
      <w:pPr>
        <w:jc w:val="center"/>
        <w:rPr>
          <w:rFonts w:ascii="Arial" w:hAnsi="Arial" w:cs="Arial"/>
        </w:rPr>
      </w:pPr>
    </w:p>
    <w:p w14:paraId="6660CF45" w14:textId="77777777" w:rsidR="00CF2EDB" w:rsidRPr="00B66B65" w:rsidRDefault="00CF2EDB" w:rsidP="00CF2EDB">
      <w:pPr>
        <w:jc w:val="center"/>
        <w:rPr>
          <w:rFonts w:ascii="Arial" w:hAnsi="Arial" w:cs="Arial"/>
        </w:rPr>
      </w:pPr>
    </w:p>
    <w:p w14:paraId="2AFC6D6C" w14:textId="77777777" w:rsidR="00CF2EDB" w:rsidRPr="00B66B65" w:rsidRDefault="00CF2EDB" w:rsidP="00CF2EDB">
      <w:pPr>
        <w:jc w:val="center"/>
        <w:rPr>
          <w:rFonts w:ascii="Arial" w:hAnsi="Arial" w:cs="Arial"/>
        </w:rPr>
      </w:pPr>
      <w:r w:rsidRPr="00B66B65">
        <w:rPr>
          <w:rFonts w:ascii="Arial" w:hAnsi="Arial" w:cs="Arial"/>
          <w:noProof/>
        </w:rPr>
        <mc:AlternateContent>
          <mc:Choice Requires="wps">
            <w:drawing>
              <wp:anchor distT="0" distB="0" distL="114300" distR="114300" simplePos="0" relativeHeight="251667456" behindDoc="0" locked="0" layoutInCell="1" allowOverlap="1" wp14:anchorId="2144DF19" wp14:editId="6A2F7BB3">
                <wp:simplePos x="0" y="0"/>
                <wp:positionH relativeFrom="column">
                  <wp:posOffset>28575</wp:posOffset>
                </wp:positionH>
                <wp:positionV relativeFrom="paragraph">
                  <wp:posOffset>132715</wp:posOffset>
                </wp:positionV>
                <wp:extent cx="57531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83804"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10.45pt" to="455.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" strokecolor="black [3200]" strokeweight=".5pt">
                <v:stroke joinstyle="miter"/>
              </v:line>
            </w:pict>
          </mc:Fallback>
        </mc:AlternateContent>
      </w:r>
    </w:p>
    <w:p w14:paraId="30FE9C88" w14:textId="77777777" w:rsidR="00CF2EDB" w:rsidRPr="00B66B65" w:rsidRDefault="00CF2EDB" w:rsidP="00CF2EDB">
      <w:pPr>
        <w:spacing w:after="161"/>
        <w:ind w:right="207"/>
        <w:jc w:val="center"/>
        <w:rPr>
          <w:rFonts w:ascii="Arial" w:hAnsi="Arial" w:cs="Arial"/>
          <w:b/>
          <w:sz w:val="52"/>
          <w:szCs w:val="21"/>
        </w:rPr>
      </w:pPr>
      <w:r w:rsidRPr="00B66B65">
        <w:rPr>
          <w:rFonts w:ascii="Arial" w:hAnsi="Arial" w:cs="Arial"/>
          <w:noProof/>
          <w:sz w:val="21"/>
          <w:szCs w:val="21"/>
        </w:rPr>
        <mc:AlternateContent>
          <mc:Choice Requires="wps">
            <w:drawing>
              <wp:anchor distT="0" distB="0" distL="114300" distR="114300" simplePos="0" relativeHeight="251668480" behindDoc="0" locked="0" layoutInCell="1" allowOverlap="1" wp14:anchorId="3AA97604" wp14:editId="12215830">
                <wp:simplePos x="0" y="0"/>
                <wp:positionH relativeFrom="column">
                  <wp:posOffset>47625</wp:posOffset>
                </wp:positionH>
                <wp:positionV relativeFrom="paragraph">
                  <wp:posOffset>1447165</wp:posOffset>
                </wp:positionV>
                <wp:extent cx="5753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184B5"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5pt,113.95pt" to="456.7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" strokecolor="black [3200]" strokeweight=".5pt">
                <v:stroke joinstyle="miter"/>
              </v:line>
            </w:pict>
          </mc:Fallback>
        </mc:AlternateContent>
      </w:r>
      <w:r w:rsidRPr="00B66B65">
        <w:rPr>
          <w:rFonts w:ascii="Arial" w:hAnsi="Arial" w:cs="Arial"/>
          <w:b/>
          <w:sz w:val="52"/>
          <w:szCs w:val="21"/>
        </w:rPr>
        <w:t>An Evaluation of Modular Incident Response Plans for Efficient Cyber Incident Mitigation in Businesses</w:t>
      </w:r>
    </w:p>
    <w:p w14:paraId="32C7CE25" w14:textId="77777777" w:rsidR="00CF2EDB" w:rsidRPr="00B66B65" w:rsidRDefault="00CF2EDB" w:rsidP="00CF2EDB">
      <w:pPr>
        <w:rPr>
          <w:rFonts w:ascii="Arial" w:hAnsi="Arial" w:cs="Arial"/>
        </w:rPr>
      </w:pPr>
    </w:p>
    <w:p w14:paraId="363C38E2" w14:textId="77777777" w:rsidR="00CF2EDB" w:rsidRPr="00B66B65" w:rsidRDefault="00CF2EDB" w:rsidP="00CF2EDB">
      <w:pPr>
        <w:rPr>
          <w:rFonts w:ascii="Arial" w:hAnsi="Arial" w:cs="Arial"/>
        </w:rPr>
      </w:pPr>
    </w:p>
    <w:p w14:paraId="3F5F0EF8" w14:textId="5C016254" w:rsidR="00CF2EDB" w:rsidRDefault="00CF2EDB" w:rsidP="00CF2EDB">
      <w:pPr>
        <w:jc w:val="center"/>
        <w:rPr>
          <w:rFonts w:ascii="Arial" w:hAnsi="Arial" w:cs="Arial"/>
          <w:b/>
          <w:bCs/>
          <w:sz w:val="28"/>
          <w:szCs w:val="28"/>
        </w:rPr>
      </w:pPr>
      <w:r>
        <w:rPr>
          <w:rFonts w:ascii="Arial" w:hAnsi="Arial" w:cs="Arial"/>
          <w:b/>
          <w:bCs/>
          <w:sz w:val="28"/>
          <w:szCs w:val="28"/>
        </w:rPr>
        <w:t>Cyber Incident Response Plan</w:t>
      </w:r>
    </w:p>
    <w:p w14:paraId="3C260B8E" w14:textId="16EE2BF7" w:rsidR="00CF2EDB" w:rsidRPr="00B66B65" w:rsidRDefault="00CF2EDB" w:rsidP="00CF2EDB">
      <w:pPr>
        <w:jc w:val="center"/>
        <w:rPr>
          <w:rFonts w:ascii="Arial" w:hAnsi="Arial" w:cs="Arial"/>
          <w:b/>
          <w:bCs/>
          <w:sz w:val="28"/>
          <w:szCs w:val="28"/>
        </w:rPr>
      </w:pPr>
      <w:r>
        <w:rPr>
          <w:rFonts w:ascii="Arial" w:hAnsi="Arial" w:cs="Arial"/>
          <w:b/>
          <w:bCs/>
          <w:sz w:val="28"/>
          <w:szCs w:val="28"/>
        </w:rPr>
        <w:t xml:space="preserve">Version: </w:t>
      </w:r>
      <w:r w:rsidR="00A5228E">
        <w:rPr>
          <w:rFonts w:ascii="Arial" w:hAnsi="Arial" w:cs="Arial"/>
          <w:b/>
          <w:bCs/>
          <w:sz w:val="28"/>
          <w:szCs w:val="28"/>
        </w:rPr>
        <w:t>1.0</w:t>
      </w:r>
    </w:p>
    <w:p w14:paraId="3CCE03E8" w14:textId="77777777" w:rsidR="00CF2EDB" w:rsidRPr="00B66B65" w:rsidRDefault="00CF2EDB" w:rsidP="00CF2EDB">
      <w:pPr>
        <w:rPr>
          <w:rFonts w:ascii="Arial" w:hAnsi="Arial" w:cs="Arial"/>
        </w:rPr>
      </w:pPr>
    </w:p>
    <w:p w14:paraId="1C3FC0AC" w14:textId="77777777" w:rsidR="00CF2EDB" w:rsidRPr="00B66B65" w:rsidRDefault="00CF2EDB" w:rsidP="00CF2EDB">
      <w:pPr>
        <w:rPr>
          <w:rFonts w:ascii="Arial" w:hAnsi="Arial" w:cs="Arial"/>
        </w:rPr>
      </w:pPr>
    </w:p>
    <w:p w14:paraId="54CF59A7" w14:textId="77777777" w:rsidR="00CF2EDB" w:rsidRPr="00B66B65" w:rsidRDefault="00CF2EDB" w:rsidP="00CF2EDB">
      <w:pPr>
        <w:rPr>
          <w:rFonts w:ascii="Arial" w:hAnsi="Arial" w:cs="Arial"/>
        </w:rPr>
      </w:pPr>
    </w:p>
    <w:p w14:paraId="31AF4D56" w14:textId="53832DC3" w:rsidR="00CF2EDB" w:rsidRDefault="00CF2EDB" w:rsidP="00CF2EDB">
      <w:pPr>
        <w:rPr>
          <w:rFonts w:ascii="Arial" w:hAnsi="Arial" w:cs="Arial"/>
        </w:rPr>
      </w:pPr>
    </w:p>
    <w:p w14:paraId="6A7F61F0" w14:textId="77777777" w:rsidR="003D55D8" w:rsidRPr="00B66B65" w:rsidRDefault="003D55D8" w:rsidP="00CF2EDB">
      <w:pPr>
        <w:rPr>
          <w:rFonts w:ascii="Arial" w:hAnsi="Arial" w:cs="Arial"/>
        </w:rPr>
      </w:pPr>
    </w:p>
    <w:p w14:paraId="245C132D" w14:textId="77777777" w:rsidR="00CF2EDB" w:rsidRPr="00B66B65" w:rsidRDefault="00CF2EDB" w:rsidP="00CF2EDB">
      <w:pPr>
        <w:rPr>
          <w:rFonts w:ascii="Arial" w:hAnsi="Arial" w:cs="Arial"/>
        </w:rPr>
      </w:pPr>
    </w:p>
    <w:bookmarkEnd w:id="0"/>
    <w:p w14:paraId="7B58779E" w14:textId="77777777" w:rsidR="00CF2EDB" w:rsidRPr="00B66B65" w:rsidRDefault="00CF2EDB" w:rsidP="00CF2EDB">
      <w:pPr>
        <w:spacing w:after="60"/>
        <w:rPr>
          <w:rFonts w:ascii="Arial" w:hAnsi="Arial" w:cs="Arial"/>
          <w:iCs/>
          <w:sz w:val="24"/>
          <w:szCs w:val="24"/>
        </w:rPr>
      </w:pPr>
      <w:r w:rsidRPr="00B66B65">
        <w:rPr>
          <w:rFonts w:ascii="Arial" w:hAnsi="Arial" w:cs="Arial"/>
          <w:b/>
          <w:bCs/>
          <w:iCs/>
          <w:sz w:val="24"/>
          <w:szCs w:val="24"/>
        </w:rPr>
        <w:t xml:space="preserve">Author: </w:t>
      </w:r>
      <w:r w:rsidRPr="00B66B65">
        <w:rPr>
          <w:rFonts w:ascii="Arial" w:hAnsi="Arial" w:cs="Arial"/>
          <w:iCs/>
          <w:sz w:val="24"/>
          <w:szCs w:val="24"/>
        </w:rPr>
        <w:t>Martin Georgiev</w:t>
      </w:r>
      <w:r w:rsidRPr="00B66B65">
        <w:rPr>
          <w:rFonts w:ascii="Arial" w:hAnsi="Arial" w:cs="Arial"/>
          <w:iCs/>
          <w:sz w:val="24"/>
          <w:szCs w:val="24"/>
        </w:rPr>
        <w:tab/>
      </w:r>
      <w:r w:rsidRPr="00B66B65">
        <w:rPr>
          <w:rFonts w:ascii="Arial" w:hAnsi="Arial" w:cs="Arial"/>
          <w:iCs/>
          <w:sz w:val="24"/>
          <w:szCs w:val="24"/>
        </w:rPr>
        <w:tab/>
      </w:r>
      <w:r w:rsidRPr="00B66B65">
        <w:rPr>
          <w:rFonts w:ascii="Arial" w:hAnsi="Arial" w:cs="Arial"/>
          <w:iCs/>
          <w:sz w:val="24"/>
          <w:szCs w:val="24"/>
        </w:rPr>
        <w:tab/>
      </w:r>
      <w:r w:rsidRPr="00B66B65">
        <w:rPr>
          <w:rFonts w:ascii="Arial" w:hAnsi="Arial" w:cs="Arial"/>
          <w:iCs/>
          <w:sz w:val="24"/>
          <w:szCs w:val="24"/>
        </w:rPr>
        <w:tab/>
        <w:t xml:space="preserve">                      </w:t>
      </w:r>
      <w:r w:rsidRPr="00B66B65">
        <w:rPr>
          <w:rFonts w:ascii="Arial" w:hAnsi="Arial" w:cs="Arial"/>
          <w:b/>
          <w:bCs/>
          <w:iCs/>
          <w:sz w:val="24"/>
          <w:szCs w:val="24"/>
        </w:rPr>
        <w:t>Supervisor</w:t>
      </w:r>
      <w:r w:rsidRPr="00B66B65">
        <w:rPr>
          <w:rFonts w:ascii="Arial" w:hAnsi="Arial" w:cs="Arial"/>
          <w:iCs/>
          <w:sz w:val="24"/>
          <w:szCs w:val="24"/>
        </w:rPr>
        <w:t>: Natalie Coull</w:t>
      </w:r>
    </w:p>
    <w:p w14:paraId="7B339BD8" w14:textId="33DD14B2" w:rsidR="003D55D8" w:rsidRPr="003D55D8" w:rsidRDefault="00CF2EDB" w:rsidP="003D55D8">
      <w:pPr>
        <w:spacing w:after="60"/>
        <w:jc w:val="right"/>
        <w:rPr>
          <w:rFonts w:ascii="Arial" w:hAnsi="Arial" w:cs="Arial"/>
          <w:iCs/>
          <w:sz w:val="24"/>
          <w:szCs w:val="24"/>
        </w:rPr>
        <w:sectPr w:rsidR="003D55D8" w:rsidRPr="003D55D8" w:rsidSect="003D55D8">
          <w:footerReference w:type="default" r:id="rId9"/>
          <w:pgSz w:w="12240" w:h="15840"/>
          <w:pgMar w:top="1440" w:right="1440" w:bottom="1440" w:left="1440" w:header="720" w:footer="720" w:gutter="0"/>
          <w:cols w:space="720"/>
          <w:docGrid w:linePitch="360"/>
        </w:sectPr>
      </w:pPr>
      <w:r w:rsidRPr="00B66B65">
        <w:rPr>
          <w:rFonts w:ascii="Arial" w:hAnsi="Arial" w:cs="Arial"/>
          <w:iCs/>
          <w:sz w:val="24"/>
          <w:szCs w:val="24"/>
        </w:rPr>
        <w:t>Head of Division of Cybersecurity Abertay</w:t>
      </w:r>
    </w:p>
    <w:p w14:paraId="5531E7E4" w14:textId="77777777" w:rsidR="008D14C3" w:rsidRPr="00EA28D2" w:rsidRDefault="008D14C3" w:rsidP="007B1E32">
      <w:pPr>
        <w:pStyle w:val="RBSbody"/>
        <w:ind w:left="-340"/>
        <w:jc w:val="both"/>
        <w:rPr>
          <w:rFonts w:cs="Arial"/>
          <w:b/>
          <w:bCs/>
          <w:smallCaps/>
          <w:sz w:val="28"/>
          <w:szCs w:val="28"/>
          <w:lang w:bidi="hi-IN"/>
        </w:rPr>
      </w:pPr>
      <w:bookmarkStart w:id="1" w:name="_Toc268805637"/>
      <w:r w:rsidRPr="00EA28D2">
        <w:rPr>
          <w:rFonts w:cs="Arial"/>
          <w:b/>
          <w:bCs/>
          <w:smallCaps/>
          <w:sz w:val="28"/>
          <w:szCs w:val="28"/>
          <w:lang w:bidi="hi-IN"/>
        </w:rPr>
        <w:lastRenderedPageBreak/>
        <w:t>Version Control</w:t>
      </w:r>
      <w:bookmarkEnd w:id="1"/>
    </w:p>
    <w:tbl>
      <w:tblPr>
        <w:tblW w:w="9711" w:type="dxa"/>
        <w:jc w:val="center"/>
        <w:tblLayout w:type="fixed"/>
        <w:tblLook w:val="0000" w:firstRow="0" w:lastRow="0" w:firstColumn="0" w:lastColumn="0" w:noHBand="0" w:noVBand="0"/>
      </w:tblPr>
      <w:tblGrid>
        <w:gridCol w:w="1268"/>
        <w:gridCol w:w="1843"/>
        <w:gridCol w:w="4678"/>
        <w:gridCol w:w="1922"/>
      </w:tblGrid>
      <w:tr w:rsidR="008D14C3" w:rsidRPr="00C340E2" w14:paraId="37961F80" w14:textId="77777777" w:rsidTr="00963CD3">
        <w:trPr>
          <w:jc w:val="center"/>
        </w:trPr>
        <w:tc>
          <w:tcPr>
            <w:tcW w:w="1268" w:type="dxa"/>
            <w:tcBorders>
              <w:top w:val="single" w:sz="4" w:space="0" w:color="0070C0"/>
              <w:left w:val="single" w:sz="4" w:space="0" w:color="0070C0"/>
              <w:bottom w:val="single" w:sz="4" w:space="0" w:color="0070C0"/>
              <w:right w:val="single" w:sz="4" w:space="0" w:color="FFFFFF" w:themeColor="background1"/>
            </w:tcBorders>
            <w:shd w:val="clear" w:color="auto" w:fill="0070C0"/>
            <w:vAlign w:val="center"/>
          </w:tcPr>
          <w:p w14:paraId="7699E732" w14:textId="554CCC96" w:rsidR="008D14C3" w:rsidRPr="00963CD3" w:rsidRDefault="008D14C3" w:rsidP="0083127C">
            <w:pPr>
              <w:pStyle w:val="RBStablecolumnheading"/>
              <w:jc w:val="center"/>
              <w:rPr>
                <w:rFonts w:cs="Arial"/>
                <w:color w:val="FFFFFF" w:themeColor="background1"/>
                <w:sz w:val="20"/>
                <w:szCs w:val="22"/>
                <w:lang w:bidi="hi-IN"/>
              </w:rPr>
            </w:pPr>
            <w:r w:rsidRPr="00963CD3">
              <w:rPr>
                <w:rFonts w:cs="Arial"/>
                <w:color w:val="FFFFFF" w:themeColor="background1"/>
                <w:sz w:val="20"/>
                <w:szCs w:val="22"/>
                <w:lang w:eastAsia="en-GB" w:bidi="hi-IN"/>
              </w:rPr>
              <w:t xml:space="preserve">Version </w:t>
            </w:r>
            <w:r w:rsidR="0083127C" w:rsidRPr="00963CD3">
              <w:rPr>
                <w:rFonts w:cs="Arial"/>
                <w:color w:val="FFFFFF" w:themeColor="background1"/>
                <w:sz w:val="20"/>
                <w:szCs w:val="22"/>
                <w:lang w:eastAsia="en-GB" w:bidi="hi-IN"/>
              </w:rPr>
              <w:t>№</w:t>
            </w:r>
          </w:p>
        </w:tc>
        <w:tc>
          <w:tcPr>
            <w:tcW w:w="1843" w:type="dxa"/>
            <w:tcBorders>
              <w:top w:val="single" w:sz="4" w:space="0" w:color="0070C0"/>
              <w:left w:val="single" w:sz="4" w:space="0" w:color="FFFFFF" w:themeColor="background1"/>
              <w:bottom w:val="single" w:sz="4" w:space="0" w:color="0070C0"/>
              <w:right w:val="single" w:sz="4" w:space="0" w:color="FFFFFF" w:themeColor="background1"/>
            </w:tcBorders>
            <w:shd w:val="clear" w:color="auto" w:fill="0070C0"/>
            <w:vAlign w:val="center"/>
          </w:tcPr>
          <w:p w14:paraId="09477369" w14:textId="77777777" w:rsidR="008D14C3" w:rsidRPr="00963CD3" w:rsidRDefault="008D14C3"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Updated By</w:t>
            </w:r>
          </w:p>
        </w:tc>
        <w:tc>
          <w:tcPr>
            <w:tcW w:w="4678" w:type="dxa"/>
            <w:tcBorders>
              <w:top w:val="single" w:sz="4" w:space="0" w:color="0070C0"/>
              <w:left w:val="single" w:sz="4" w:space="0" w:color="FFFFFF" w:themeColor="background1"/>
              <w:bottom w:val="single" w:sz="4" w:space="0" w:color="0070C0"/>
              <w:right w:val="single" w:sz="4" w:space="0" w:color="FFFFFF" w:themeColor="background1"/>
            </w:tcBorders>
            <w:shd w:val="clear" w:color="auto" w:fill="0070C0"/>
            <w:vAlign w:val="center"/>
          </w:tcPr>
          <w:p w14:paraId="15233B92" w14:textId="77777777" w:rsidR="008D14C3" w:rsidRPr="00963CD3" w:rsidRDefault="008D14C3"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Reason for Update/Area Updated</w:t>
            </w:r>
          </w:p>
        </w:tc>
        <w:tc>
          <w:tcPr>
            <w:tcW w:w="1922" w:type="dxa"/>
            <w:tcBorders>
              <w:top w:val="single" w:sz="4" w:space="0" w:color="0070C0"/>
              <w:left w:val="single" w:sz="4" w:space="0" w:color="FFFFFF" w:themeColor="background1"/>
              <w:bottom w:val="single" w:sz="4" w:space="0" w:color="0070C0"/>
              <w:right w:val="single" w:sz="4" w:space="0" w:color="0070C0"/>
            </w:tcBorders>
            <w:shd w:val="clear" w:color="auto" w:fill="0070C0"/>
            <w:vAlign w:val="center"/>
          </w:tcPr>
          <w:p w14:paraId="03B0FAE7" w14:textId="77777777" w:rsidR="008D14C3" w:rsidRPr="00963CD3" w:rsidRDefault="008D14C3"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Date Updated</w:t>
            </w:r>
          </w:p>
        </w:tc>
      </w:tr>
      <w:tr w:rsidR="008D14C3" w:rsidRPr="00C340E2" w14:paraId="14394E74" w14:textId="77777777" w:rsidTr="00963CD3">
        <w:trPr>
          <w:jc w:val="center"/>
        </w:trPr>
        <w:tc>
          <w:tcPr>
            <w:tcW w:w="126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15433217" w14:textId="541EE388" w:rsidR="008D14C3" w:rsidRPr="00C340E2" w:rsidRDefault="008D14C3" w:rsidP="007B1E32">
            <w:pPr>
              <w:pStyle w:val="RBStablebody"/>
              <w:jc w:val="both"/>
              <w:rPr>
                <w:rFonts w:cs="Arial"/>
                <w:bCs/>
                <w:sz w:val="20"/>
                <w:szCs w:val="22"/>
                <w:lang w:eastAsia="en-GB" w:bidi="hi-IN"/>
              </w:rPr>
            </w:pPr>
            <w:r w:rsidRPr="00C340E2">
              <w:rPr>
                <w:rFonts w:cs="Arial"/>
                <w:bCs/>
                <w:sz w:val="20"/>
                <w:szCs w:val="22"/>
                <w:lang w:eastAsia="en-GB" w:bidi="hi-IN"/>
              </w:rPr>
              <w:t>vX.X</w:t>
            </w:r>
          </w:p>
        </w:tc>
        <w:tc>
          <w:tcPr>
            <w:tcW w:w="1843"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4DE565DC" w14:textId="6C410394" w:rsidR="008D14C3" w:rsidRPr="00C340E2" w:rsidRDefault="008D14C3" w:rsidP="007B1E32">
            <w:pPr>
              <w:pStyle w:val="RBStablebody"/>
              <w:jc w:val="both"/>
              <w:rPr>
                <w:rFonts w:cs="Arial"/>
                <w:bCs/>
                <w:sz w:val="20"/>
                <w:szCs w:val="22"/>
                <w:lang w:eastAsia="en-GB" w:bidi="hi-IN"/>
              </w:rPr>
            </w:pPr>
            <w:r w:rsidRPr="00C340E2">
              <w:rPr>
                <w:rFonts w:cs="Arial"/>
                <w:bCs/>
                <w:sz w:val="20"/>
                <w:szCs w:val="22"/>
                <w:lang w:eastAsia="en-GB" w:bidi="hi-IN"/>
              </w:rPr>
              <w:t>&lt;Group Name&gt;</w:t>
            </w:r>
          </w:p>
        </w:tc>
        <w:tc>
          <w:tcPr>
            <w:tcW w:w="467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74818A07" w14:textId="6E46311C" w:rsidR="008D14C3" w:rsidRPr="00C340E2" w:rsidRDefault="008D14C3" w:rsidP="007B1E32">
            <w:pPr>
              <w:pStyle w:val="RBStablebody"/>
              <w:jc w:val="both"/>
              <w:rPr>
                <w:rFonts w:cs="Arial"/>
                <w:bCs/>
                <w:sz w:val="20"/>
                <w:szCs w:val="22"/>
                <w:lang w:eastAsia="en-GB" w:bidi="hi-IN"/>
              </w:rPr>
            </w:pPr>
            <w:r w:rsidRPr="00C340E2">
              <w:rPr>
                <w:rFonts w:cs="Arial"/>
                <w:bCs/>
                <w:sz w:val="20"/>
                <w:szCs w:val="22"/>
                <w:lang w:eastAsia="en-GB" w:bidi="hi-IN"/>
              </w:rPr>
              <w:t>&lt;Brief update description&gt;</w:t>
            </w:r>
          </w:p>
        </w:tc>
        <w:tc>
          <w:tcPr>
            <w:tcW w:w="192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289917F8" w14:textId="741CD981" w:rsidR="008D14C3" w:rsidRPr="00C340E2" w:rsidRDefault="008D14C3" w:rsidP="007B1E32">
            <w:pPr>
              <w:pStyle w:val="RBStablebody"/>
              <w:jc w:val="both"/>
              <w:rPr>
                <w:rFonts w:cs="Arial"/>
                <w:sz w:val="20"/>
                <w:szCs w:val="22"/>
                <w:lang w:eastAsia="en-GB" w:bidi="hi-IN"/>
              </w:rPr>
            </w:pPr>
            <w:r w:rsidRPr="00C340E2">
              <w:rPr>
                <w:rFonts w:cs="Arial"/>
                <w:sz w:val="20"/>
                <w:szCs w:val="22"/>
                <w:lang w:eastAsia="en-GB" w:bidi="hi-IN"/>
              </w:rPr>
              <w:t>&lt;Date of Update&gt;</w:t>
            </w:r>
          </w:p>
        </w:tc>
      </w:tr>
      <w:tr w:rsidR="008D14C3" w:rsidRPr="00C340E2" w14:paraId="240746BE" w14:textId="77777777" w:rsidTr="00963CD3">
        <w:trPr>
          <w:jc w:val="center"/>
        </w:trPr>
        <w:tc>
          <w:tcPr>
            <w:tcW w:w="1268" w:type="dxa"/>
            <w:tcBorders>
              <w:top w:val="single" w:sz="4" w:space="0" w:color="0070C0"/>
              <w:left w:val="single" w:sz="4" w:space="0" w:color="0070C0"/>
              <w:bottom w:val="single" w:sz="4" w:space="0" w:color="0070C0"/>
              <w:right w:val="single" w:sz="4" w:space="0" w:color="0070C0"/>
            </w:tcBorders>
          </w:tcPr>
          <w:p w14:paraId="758364F2" w14:textId="7CFB3A0F" w:rsidR="008D14C3" w:rsidRPr="00C340E2" w:rsidRDefault="008D14C3" w:rsidP="007B1E32">
            <w:pPr>
              <w:pStyle w:val="RBStablebody"/>
              <w:jc w:val="both"/>
              <w:rPr>
                <w:rFonts w:cs="Arial"/>
                <w:sz w:val="20"/>
                <w:szCs w:val="22"/>
                <w:lang w:eastAsia="en-GB" w:bidi="hi-IN"/>
              </w:rPr>
            </w:pPr>
          </w:p>
        </w:tc>
        <w:tc>
          <w:tcPr>
            <w:tcW w:w="1843" w:type="dxa"/>
            <w:tcBorders>
              <w:top w:val="single" w:sz="4" w:space="0" w:color="0070C0"/>
              <w:left w:val="single" w:sz="4" w:space="0" w:color="0070C0"/>
              <w:bottom w:val="single" w:sz="4" w:space="0" w:color="0070C0"/>
              <w:right w:val="single" w:sz="4" w:space="0" w:color="0070C0"/>
            </w:tcBorders>
          </w:tcPr>
          <w:p w14:paraId="4CC48994" w14:textId="6B7AAF8A" w:rsidR="008D14C3" w:rsidRPr="00C340E2" w:rsidRDefault="008D14C3" w:rsidP="007B1E32">
            <w:pPr>
              <w:pStyle w:val="RBStablebody"/>
              <w:jc w:val="both"/>
              <w:rPr>
                <w:rFonts w:cs="Arial"/>
                <w:sz w:val="20"/>
                <w:szCs w:val="22"/>
                <w:lang w:eastAsia="en-GB" w:bidi="hi-IN"/>
              </w:rPr>
            </w:pPr>
          </w:p>
        </w:tc>
        <w:tc>
          <w:tcPr>
            <w:tcW w:w="4678" w:type="dxa"/>
            <w:tcBorders>
              <w:top w:val="single" w:sz="4" w:space="0" w:color="0070C0"/>
              <w:left w:val="single" w:sz="4" w:space="0" w:color="0070C0"/>
              <w:bottom w:val="single" w:sz="4" w:space="0" w:color="0070C0"/>
              <w:right w:val="single" w:sz="4" w:space="0" w:color="0070C0"/>
            </w:tcBorders>
          </w:tcPr>
          <w:p w14:paraId="2ADEE1BC" w14:textId="4340FF67" w:rsidR="008D14C3" w:rsidRPr="00C340E2" w:rsidRDefault="008D14C3" w:rsidP="007B1E32">
            <w:pPr>
              <w:pStyle w:val="RBStablebody"/>
              <w:jc w:val="both"/>
              <w:rPr>
                <w:rFonts w:cs="Arial"/>
                <w:sz w:val="20"/>
                <w:szCs w:val="22"/>
                <w:lang w:eastAsia="en-GB" w:bidi="hi-IN"/>
              </w:rPr>
            </w:pPr>
          </w:p>
        </w:tc>
        <w:tc>
          <w:tcPr>
            <w:tcW w:w="1922" w:type="dxa"/>
            <w:tcBorders>
              <w:top w:val="single" w:sz="4" w:space="0" w:color="0070C0"/>
              <w:left w:val="single" w:sz="4" w:space="0" w:color="0070C0"/>
              <w:bottom w:val="single" w:sz="4" w:space="0" w:color="0070C0"/>
              <w:right w:val="single" w:sz="4" w:space="0" w:color="0070C0"/>
            </w:tcBorders>
          </w:tcPr>
          <w:p w14:paraId="4386C383" w14:textId="33FFA052" w:rsidR="008D14C3" w:rsidRPr="00C340E2" w:rsidRDefault="008D14C3" w:rsidP="007B1E32">
            <w:pPr>
              <w:pStyle w:val="RBStablebody"/>
              <w:jc w:val="both"/>
              <w:rPr>
                <w:rFonts w:cs="Arial"/>
                <w:sz w:val="20"/>
                <w:szCs w:val="22"/>
                <w:lang w:eastAsia="en-GB" w:bidi="hi-IN"/>
              </w:rPr>
            </w:pPr>
          </w:p>
        </w:tc>
      </w:tr>
      <w:tr w:rsidR="008D14C3" w:rsidRPr="00C340E2" w14:paraId="6F1F476F" w14:textId="77777777" w:rsidTr="00963CD3">
        <w:trPr>
          <w:jc w:val="center"/>
        </w:trPr>
        <w:tc>
          <w:tcPr>
            <w:tcW w:w="126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4631ABCF" w14:textId="77777777" w:rsidR="008D14C3" w:rsidRPr="00C340E2" w:rsidRDefault="008D14C3" w:rsidP="007B1E32">
            <w:pPr>
              <w:pStyle w:val="RBStablebody"/>
              <w:jc w:val="both"/>
              <w:rPr>
                <w:rFonts w:cs="Arial"/>
                <w:sz w:val="20"/>
                <w:szCs w:val="22"/>
                <w:lang w:eastAsia="en-GB" w:bidi="hi-IN"/>
              </w:rPr>
            </w:pPr>
          </w:p>
        </w:tc>
        <w:tc>
          <w:tcPr>
            <w:tcW w:w="1843"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7A98F44B" w14:textId="77777777" w:rsidR="008D14C3" w:rsidRPr="00C340E2" w:rsidRDefault="008D14C3" w:rsidP="007B1E32">
            <w:pPr>
              <w:pStyle w:val="RBStablebody"/>
              <w:jc w:val="both"/>
              <w:rPr>
                <w:rFonts w:cs="Arial"/>
                <w:sz w:val="20"/>
                <w:szCs w:val="22"/>
                <w:lang w:eastAsia="en-GB" w:bidi="hi-IN"/>
              </w:rPr>
            </w:pPr>
          </w:p>
        </w:tc>
        <w:tc>
          <w:tcPr>
            <w:tcW w:w="467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58E0E81E" w14:textId="77777777" w:rsidR="008D14C3" w:rsidRPr="00C340E2" w:rsidRDefault="008D14C3" w:rsidP="007B1E32">
            <w:pPr>
              <w:pStyle w:val="RBStablebody"/>
              <w:jc w:val="both"/>
              <w:rPr>
                <w:rFonts w:cs="Arial"/>
                <w:sz w:val="20"/>
                <w:szCs w:val="22"/>
                <w:lang w:eastAsia="en-GB" w:bidi="hi-IN"/>
              </w:rPr>
            </w:pPr>
          </w:p>
        </w:tc>
        <w:tc>
          <w:tcPr>
            <w:tcW w:w="192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47359EF0" w14:textId="77777777" w:rsidR="008D14C3" w:rsidRPr="00C340E2" w:rsidRDefault="008D14C3" w:rsidP="007B1E32">
            <w:pPr>
              <w:pStyle w:val="RBStablebody"/>
              <w:jc w:val="both"/>
              <w:rPr>
                <w:rFonts w:cs="Arial"/>
                <w:sz w:val="20"/>
                <w:szCs w:val="22"/>
                <w:lang w:eastAsia="en-GB" w:bidi="hi-IN"/>
              </w:rPr>
            </w:pPr>
          </w:p>
        </w:tc>
      </w:tr>
      <w:tr w:rsidR="008D14C3" w:rsidRPr="00C340E2" w14:paraId="4A349733" w14:textId="77777777" w:rsidTr="00963CD3">
        <w:trPr>
          <w:jc w:val="center"/>
        </w:trPr>
        <w:tc>
          <w:tcPr>
            <w:tcW w:w="1268" w:type="dxa"/>
            <w:tcBorders>
              <w:top w:val="single" w:sz="4" w:space="0" w:color="0070C0"/>
              <w:left w:val="single" w:sz="4" w:space="0" w:color="0070C0"/>
              <w:bottom w:val="single" w:sz="4" w:space="0" w:color="0070C0"/>
              <w:right w:val="single" w:sz="4" w:space="0" w:color="0070C0"/>
            </w:tcBorders>
          </w:tcPr>
          <w:p w14:paraId="1E045CE5" w14:textId="77777777" w:rsidR="008D14C3" w:rsidRPr="00C340E2" w:rsidRDefault="008D14C3" w:rsidP="007B1E32">
            <w:pPr>
              <w:pStyle w:val="RBStablebody"/>
              <w:jc w:val="both"/>
              <w:rPr>
                <w:rFonts w:cs="Arial"/>
                <w:sz w:val="20"/>
                <w:szCs w:val="22"/>
                <w:lang w:eastAsia="en-GB" w:bidi="hi-IN"/>
              </w:rPr>
            </w:pPr>
          </w:p>
        </w:tc>
        <w:tc>
          <w:tcPr>
            <w:tcW w:w="1843" w:type="dxa"/>
            <w:tcBorders>
              <w:top w:val="single" w:sz="4" w:space="0" w:color="0070C0"/>
              <w:left w:val="single" w:sz="4" w:space="0" w:color="0070C0"/>
              <w:bottom w:val="single" w:sz="4" w:space="0" w:color="0070C0"/>
              <w:right w:val="single" w:sz="4" w:space="0" w:color="0070C0"/>
            </w:tcBorders>
          </w:tcPr>
          <w:p w14:paraId="286C8280" w14:textId="77777777" w:rsidR="008D14C3" w:rsidRPr="00C340E2" w:rsidRDefault="008D14C3" w:rsidP="007B1E32">
            <w:pPr>
              <w:pStyle w:val="RBStablebody"/>
              <w:jc w:val="both"/>
              <w:rPr>
                <w:rFonts w:cs="Arial"/>
                <w:sz w:val="20"/>
                <w:szCs w:val="22"/>
                <w:lang w:eastAsia="en-GB" w:bidi="hi-IN"/>
              </w:rPr>
            </w:pPr>
          </w:p>
        </w:tc>
        <w:tc>
          <w:tcPr>
            <w:tcW w:w="4678" w:type="dxa"/>
            <w:tcBorders>
              <w:top w:val="single" w:sz="4" w:space="0" w:color="0070C0"/>
              <w:left w:val="single" w:sz="4" w:space="0" w:color="0070C0"/>
              <w:bottom w:val="single" w:sz="4" w:space="0" w:color="0070C0"/>
              <w:right w:val="single" w:sz="4" w:space="0" w:color="0070C0"/>
            </w:tcBorders>
          </w:tcPr>
          <w:p w14:paraId="65D74303" w14:textId="77777777" w:rsidR="008D14C3" w:rsidRPr="00C340E2" w:rsidRDefault="008D14C3" w:rsidP="007B1E32">
            <w:pPr>
              <w:pStyle w:val="RBStablebody"/>
              <w:jc w:val="both"/>
              <w:rPr>
                <w:rFonts w:cs="Arial"/>
                <w:sz w:val="20"/>
                <w:szCs w:val="22"/>
                <w:lang w:eastAsia="en-GB" w:bidi="hi-IN"/>
              </w:rPr>
            </w:pPr>
          </w:p>
        </w:tc>
        <w:tc>
          <w:tcPr>
            <w:tcW w:w="1922" w:type="dxa"/>
            <w:tcBorders>
              <w:top w:val="single" w:sz="4" w:space="0" w:color="0070C0"/>
              <w:left w:val="single" w:sz="4" w:space="0" w:color="0070C0"/>
              <w:bottom w:val="single" w:sz="4" w:space="0" w:color="0070C0"/>
              <w:right w:val="single" w:sz="4" w:space="0" w:color="0070C0"/>
            </w:tcBorders>
          </w:tcPr>
          <w:p w14:paraId="0E32B41E" w14:textId="77777777" w:rsidR="008D14C3" w:rsidRPr="00C340E2" w:rsidRDefault="008D14C3" w:rsidP="007B1E32">
            <w:pPr>
              <w:pStyle w:val="RBStablebody"/>
              <w:jc w:val="both"/>
              <w:rPr>
                <w:rFonts w:cs="Arial"/>
                <w:sz w:val="20"/>
                <w:szCs w:val="22"/>
                <w:lang w:eastAsia="en-GB" w:bidi="hi-IN"/>
              </w:rPr>
            </w:pPr>
          </w:p>
        </w:tc>
      </w:tr>
      <w:tr w:rsidR="008D14C3" w:rsidRPr="00C340E2" w14:paraId="601E8C00" w14:textId="77777777" w:rsidTr="00963CD3">
        <w:trPr>
          <w:jc w:val="center"/>
        </w:trPr>
        <w:tc>
          <w:tcPr>
            <w:tcW w:w="126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5E99511F" w14:textId="77777777" w:rsidR="008D14C3" w:rsidRPr="00C340E2" w:rsidRDefault="008D14C3" w:rsidP="007B1E32">
            <w:pPr>
              <w:pStyle w:val="RBStablebody"/>
              <w:jc w:val="both"/>
              <w:rPr>
                <w:rFonts w:cs="Arial"/>
                <w:sz w:val="20"/>
                <w:szCs w:val="22"/>
                <w:lang w:eastAsia="en-GB" w:bidi="hi-IN"/>
              </w:rPr>
            </w:pPr>
          </w:p>
        </w:tc>
        <w:tc>
          <w:tcPr>
            <w:tcW w:w="1843"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3ACA0B0C" w14:textId="77777777" w:rsidR="008D14C3" w:rsidRPr="00C340E2" w:rsidRDefault="008D14C3" w:rsidP="007B1E32">
            <w:pPr>
              <w:pStyle w:val="RBStablebody"/>
              <w:jc w:val="both"/>
              <w:rPr>
                <w:rFonts w:cs="Arial"/>
                <w:sz w:val="20"/>
                <w:szCs w:val="22"/>
                <w:lang w:eastAsia="en-GB" w:bidi="hi-IN"/>
              </w:rPr>
            </w:pPr>
          </w:p>
        </w:tc>
        <w:tc>
          <w:tcPr>
            <w:tcW w:w="467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74169DB4" w14:textId="77777777" w:rsidR="008D14C3" w:rsidRPr="00C340E2" w:rsidRDefault="008D14C3" w:rsidP="007B1E32">
            <w:pPr>
              <w:pStyle w:val="RBStablebody"/>
              <w:jc w:val="both"/>
              <w:rPr>
                <w:rFonts w:cs="Arial"/>
                <w:sz w:val="20"/>
                <w:szCs w:val="22"/>
                <w:lang w:eastAsia="en-GB" w:bidi="hi-IN"/>
              </w:rPr>
            </w:pPr>
          </w:p>
        </w:tc>
        <w:tc>
          <w:tcPr>
            <w:tcW w:w="192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22ACF422" w14:textId="77777777" w:rsidR="008D14C3" w:rsidRPr="00C340E2" w:rsidRDefault="008D14C3" w:rsidP="007B1E32">
            <w:pPr>
              <w:pStyle w:val="RBStablebody"/>
              <w:jc w:val="both"/>
              <w:rPr>
                <w:rFonts w:cs="Arial"/>
                <w:sz w:val="20"/>
                <w:szCs w:val="22"/>
                <w:lang w:eastAsia="en-GB" w:bidi="hi-IN"/>
              </w:rPr>
            </w:pPr>
          </w:p>
        </w:tc>
      </w:tr>
    </w:tbl>
    <w:p w14:paraId="0EEDB910" w14:textId="77777777" w:rsidR="008D14C3" w:rsidRPr="00C340E2" w:rsidRDefault="008D14C3" w:rsidP="007B1E32">
      <w:pPr>
        <w:spacing w:after="120"/>
        <w:jc w:val="both"/>
        <w:rPr>
          <w:rFonts w:ascii="Arial" w:hAnsi="Arial" w:cs="Arial"/>
          <w:b/>
          <w:bCs/>
        </w:rPr>
      </w:pPr>
    </w:p>
    <w:p w14:paraId="50E16537" w14:textId="77777777" w:rsidR="008D14C3" w:rsidRPr="00EA28D2" w:rsidRDefault="008D14C3" w:rsidP="007B1E32">
      <w:pPr>
        <w:spacing w:after="120"/>
        <w:ind w:left="-340"/>
        <w:jc w:val="both"/>
        <w:rPr>
          <w:rFonts w:ascii="Arial" w:hAnsi="Arial" w:cs="Arial"/>
          <w:b/>
          <w:bCs/>
          <w:smallCaps/>
          <w:sz w:val="28"/>
          <w:szCs w:val="28"/>
        </w:rPr>
      </w:pPr>
      <w:r w:rsidRPr="00EA28D2">
        <w:rPr>
          <w:rFonts w:ascii="Arial" w:hAnsi="Arial" w:cs="Arial"/>
          <w:b/>
          <w:bCs/>
          <w:smallCaps/>
          <w:sz w:val="28"/>
          <w:szCs w:val="28"/>
        </w:rPr>
        <w:t>Approval Record</w:t>
      </w:r>
    </w:p>
    <w:tbl>
      <w:tblPr>
        <w:tblW w:w="9729" w:type="dxa"/>
        <w:jc w:val="center"/>
        <w:tblLayout w:type="fixed"/>
        <w:tblLook w:val="0000" w:firstRow="0" w:lastRow="0" w:firstColumn="0" w:lastColumn="0" w:noHBand="0" w:noVBand="0"/>
      </w:tblPr>
      <w:tblGrid>
        <w:gridCol w:w="1508"/>
        <w:gridCol w:w="3118"/>
        <w:gridCol w:w="1462"/>
        <w:gridCol w:w="1559"/>
        <w:gridCol w:w="2082"/>
      </w:tblGrid>
      <w:tr w:rsidR="008D14C3" w:rsidRPr="00C340E2" w14:paraId="67FBCCF0" w14:textId="77777777" w:rsidTr="00963CD3">
        <w:trPr>
          <w:jc w:val="center"/>
        </w:trPr>
        <w:tc>
          <w:tcPr>
            <w:tcW w:w="1508" w:type="dxa"/>
            <w:tcBorders>
              <w:top w:val="single" w:sz="4" w:space="0" w:color="0070C0"/>
              <w:left w:val="single" w:sz="4" w:space="0" w:color="0070C0"/>
              <w:bottom w:val="single" w:sz="4" w:space="0" w:color="0070C0"/>
              <w:right w:val="single" w:sz="4" w:space="0" w:color="FFFFFF" w:themeColor="background1"/>
            </w:tcBorders>
            <w:shd w:val="clear" w:color="auto" w:fill="0070C0"/>
            <w:vAlign w:val="center"/>
          </w:tcPr>
          <w:p w14:paraId="71F4D6FA" w14:textId="73A50443" w:rsidR="008D14C3" w:rsidRPr="00963CD3" w:rsidRDefault="008D14C3"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 xml:space="preserve">Version </w:t>
            </w:r>
            <w:r w:rsidR="0083127C" w:rsidRPr="00963CD3">
              <w:rPr>
                <w:rFonts w:cs="Arial"/>
                <w:color w:val="FFFFFF" w:themeColor="background1"/>
                <w:sz w:val="20"/>
                <w:szCs w:val="22"/>
                <w:lang w:eastAsia="en-GB" w:bidi="hi-IN"/>
              </w:rPr>
              <w:t>№</w:t>
            </w:r>
          </w:p>
        </w:tc>
        <w:tc>
          <w:tcPr>
            <w:tcW w:w="3118" w:type="dxa"/>
            <w:tcBorders>
              <w:top w:val="single" w:sz="4" w:space="0" w:color="0070C0"/>
              <w:left w:val="single" w:sz="4" w:space="0" w:color="FFFFFF" w:themeColor="background1"/>
              <w:bottom w:val="single" w:sz="4" w:space="0" w:color="0070C0"/>
              <w:right w:val="single" w:sz="4" w:space="0" w:color="FFFFFF" w:themeColor="background1"/>
            </w:tcBorders>
            <w:shd w:val="clear" w:color="auto" w:fill="0070C0"/>
            <w:vAlign w:val="center"/>
          </w:tcPr>
          <w:p w14:paraId="58E83984" w14:textId="77777777" w:rsidR="008D14C3" w:rsidRPr="00963CD3" w:rsidRDefault="008D14C3"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Approval Body</w:t>
            </w:r>
          </w:p>
        </w:tc>
        <w:tc>
          <w:tcPr>
            <w:tcW w:w="1462" w:type="dxa"/>
            <w:tcBorders>
              <w:top w:val="single" w:sz="4" w:space="0" w:color="0070C0"/>
              <w:left w:val="single" w:sz="4" w:space="0" w:color="FFFFFF" w:themeColor="background1"/>
              <w:bottom w:val="single" w:sz="4" w:space="0" w:color="0070C0"/>
              <w:right w:val="single" w:sz="4" w:space="0" w:color="FFFFFF" w:themeColor="background1"/>
            </w:tcBorders>
            <w:shd w:val="clear" w:color="auto" w:fill="0070C0"/>
            <w:vAlign w:val="center"/>
          </w:tcPr>
          <w:p w14:paraId="5FF3712A" w14:textId="7AA0E63D" w:rsidR="008D14C3" w:rsidRPr="00963CD3" w:rsidRDefault="0083127C"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Date of Approval</w:t>
            </w:r>
          </w:p>
        </w:tc>
        <w:tc>
          <w:tcPr>
            <w:tcW w:w="1559" w:type="dxa"/>
            <w:tcBorders>
              <w:top w:val="single" w:sz="4" w:space="0" w:color="0070C0"/>
              <w:left w:val="single" w:sz="4" w:space="0" w:color="FFFFFF" w:themeColor="background1"/>
              <w:bottom w:val="single" w:sz="4" w:space="0" w:color="0070C0"/>
              <w:right w:val="single" w:sz="4" w:space="0" w:color="FFFFFF" w:themeColor="background1"/>
            </w:tcBorders>
            <w:shd w:val="clear" w:color="auto" w:fill="0070C0"/>
            <w:vAlign w:val="center"/>
          </w:tcPr>
          <w:p w14:paraId="19494DE6" w14:textId="010F5742" w:rsidR="008D14C3" w:rsidRPr="00963CD3" w:rsidRDefault="0083127C"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Date of Review</w:t>
            </w:r>
          </w:p>
        </w:tc>
        <w:tc>
          <w:tcPr>
            <w:tcW w:w="2082" w:type="dxa"/>
            <w:tcBorders>
              <w:top w:val="single" w:sz="4" w:space="0" w:color="0070C0"/>
              <w:left w:val="single" w:sz="4" w:space="0" w:color="FFFFFF" w:themeColor="background1"/>
              <w:bottom w:val="single" w:sz="4" w:space="0" w:color="0070C0"/>
              <w:right w:val="single" w:sz="4" w:space="0" w:color="0070C0"/>
            </w:tcBorders>
            <w:shd w:val="clear" w:color="auto" w:fill="0070C0"/>
            <w:vAlign w:val="center"/>
          </w:tcPr>
          <w:p w14:paraId="2C3E2AC7" w14:textId="173C7575" w:rsidR="008D14C3" w:rsidRPr="00963CD3" w:rsidRDefault="0083127C"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Effective Date</w:t>
            </w:r>
          </w:p>
        </w:tc>
      </w:tr>
      <w:tr w:rsidR="008D14C3" w:rsidRPr="00C340E2" w14:paraId="45F0CF08" w14:textId="77777777" w:rsidTr="00963CD3">
        <w:trPr>
          <w:jc w:val="center"/>
        </w:trPr>
        <w:tc>
          <w:tcPr>
            <w:tcW w:w="150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41F1F951" w14:textId="1AE794A3" w:rsidR="008D14C3" w:rsidRPr="00C340E2" w:rsidRDefault="005E04C0" w:rsidP="007B1E32">
            <w:pPr>
              <w:pStyle w:val="RBStablebody"/>
              <w:jc w:val="both"/>
              <w:rPr>
                <w:rFonts w:cs="Arial"/>
                <w:bCs/>
                <w:sz w:val="20"/>
                <w:szCs w:val="22"/>
                <w:lang w:eastAsia="en-GB" w:bidi="hi-IN"/>
              </w:rPr>
            </w:pPr>
            <w:r w:rsidRPr="00C340E2">
              <w:rPr>
                <w:rFonts w:cs="Arial"/>
                <w:bCs/>
                <w:sz w:val="20"/>
                <w:szCs w:val="22"/>
                <w:lang w:eastAsia="en-GB" w:bidi="hi-IN"/>
              </w:rPr>
              <w:t>vX.X</w:t>
            </w:r>
          </w:p>
        </w:tc>
        <w:tc>
          <w:tcPr>
            <w:tcW w:w="311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7AF66201" w14:textId="3288DE37" w:rsidR="008D14C3" w:rsidRPr="00C340E2" w:rsidRDefault="005E04C0" w:rsidP="007B1E32">
            <w:pPr>
              <w:pStyle w:val="RBStablebody"/>
              <w:jc w:val="both"/>
              <w:rPr>
                <w:rFonts w:cs="Arial"/>
                <w:bCs/>
                <w:sz w:val="20"/>
                <w:szCs w:val="22"/>
                <w:lang w:eastAsia="en-GB" w:bidi="hi-IN"/>
              </w:rPr>
            </w:pPr>
            <w:r w:rsidRPr="00C340E2">
              <w:rPr>
                <w:rFonts w:cs="Arial"/>
                <w:bCs/>
                <w:sz w:val="20"/>
                <w:szCs w:val="22"/>
                <w:lang w:eastAsia="en-GB" w:bidi="hi-IN"/>
              </w:rPr>
              <w:t>&lt;Organisation Name&gt;</w:t>
            </w:r>
          </w:p>
        </w:tc>
        <w:tc>
          <w:tcPr>
            <w:tcW w:w="146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591AA870" w14:textId="6AC11E3E" w:rsidR="008D14C3" w:rsidRPr="00C340E2" w:rsidRDefault="005E04C0" w:rsidP="007B1E32">
            <w:pPr>
              <w:pStyle w:val="RBStablebody"/>
              <w:jc w:val="both"/>
              <w:rPr>
                <w:rFonts w:cs="Arial"/>
                <w:bCs/>
                <w:sz w:val="20"/>
                <w:szCs w:val="22"/>
                <w:lang w:eastAsia="en-GB" w:bidi="hi-IN"/>
              </w:rPr>
            </w:pPr>
            <w:r w:rsidRPr="00C340E2">
              <w:rPr>
                <w:rFonts w:cs="Arial"/>
                <w:bCs/>
                <w:sz w:val="20"/>
                <w:szCs w:val="22"/>
                <w:lang w:eastAsia="en-GB" w:bidi="hi-IN"/>
              </w:rPr>
              <w:t>&lt;Date&gt;</w:t>
            </w:r>
          </w:p>
        </w:tc>
        <w:tc>
          <w:tcPr>
            <w:tcW w:w="1559"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6EBCB610" w14:textId="04D4CE45" w:rsidR="008D14C3" w:rsidRPr="00C340E2" w:rsidRDefault="0083127C" w:rsidP="007B1E32">
            <w:pPr>
              <w:pStyle w:val="RBStablebody"/>
              <w:jc w:val="both"/>
              <w:rPr>
                <w:rFonts w:cs="Arial"/>
                <w:bCs/>
                <w:sz w:val="20"/>
                <w:szCs w:val="22"/>
                <w:lang w:eastAsia="en-GB" w:bidi="hi-IN"/>
              </w:rPr>
            </w:pPr>
            <w:r w:rsidRPr="00C340E2">
              <w:rPr>
                <w:rFonts w:cs="Arial"/>
                <w:bCs/>
                <w:sz w:val="20"/>
                <w:szCs w:val="22"/>
                <w:lang w:eastAsia="en-GB" w:bidi="hi-IN"/>
              </w:rPr>
              <w:t>&lt;Date&gt;</w:t>
            </w:r>
          </w:p>
        </w:tc>
        <w:tc>
          <w:tcPr>
            <w:tcW w:w="208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58A17ACC" w14:textId="40972249" w:rsidR="008D14C3" w:rsidRPr="00C340E2" w:rsidRDefault="0083127C" w:rsidP="007B1E32">
            <w:pPr>
              <w:pStyle w:val="RBStablebody"/>
              <w:jc w:val="both"/>
              <w:rPr>
                <w:rFonts w:cs="Arial"/>
                <w:sz w:val="20"/>
                <w:szCs w:val="22"/>
                <w:lang w:eastAsia="en-GB" w:bidi="hi-IN"/>
              </w:rPr>
            </w:pPr>
            <w:r w:rsidRPr="00C340E2">
              <w:rPr>
                <w:rFonts w:cs="Arial"/>
                <w:bCs/>
                <w:sz w:val="20"/>
                <w:szCs w:val="22"/>
                <w:lang w:eastAsia="en-GB" w:bidi="hi-IN"/>
              </w:rPr>
              <w:t>&lt;Date of Operation&gt;</w:t>
            </w:r>
          </w:p>
        </w:tc>
      </w:tr>
      <w:tr w:rsidR="008D14C3" w:rsidRPr="00C340E2" w14:paraId="0C652858" w14:textId="77777777" w:rsidTr="00963CD3">
        <w:trPr>
          <w:jc w:val="center"/>
        </w:trPr>
        <w:tc>
          <w:tcPr>
            <w:tcW w:w="1508" w:type="dxa"/>
            <w:tcBorders>
              <w:top w:val="single" w:sz="4" w:space="0" w:color="0070C0"/>
              <w:left w:val="single" w:sz="4" w:space="0" w:color="0070C0"/>
              <w:bottom w:val="single" w:sz="4" w:space="0" w:color="0070C0"/>
              <w:right w:val="single" w:sz="4" w:space="0" w:color="0070C0"/>
            </w:tcBorders>
          </w:tcPr>
          <w:p w14:paraId="42434777" w14:textId="43061B66" w:rsidR="008D14C3" w:rsidRPr="00C340E2" w:rsidRDefault="005E04C0" w:rsidP="007B1E32">
            <w:pPr>
              <w:pStyle w:val="RBStablebody"/>
              <w:jc w:val="both"/>
              <w:rPr>
                <w:rFonts w:cs="Arial"/>
                <w:sz w:val="20"/>
                <w:szCs w:val="22"/>
                <w:lang w:eastAsia="en-GB" w:bidi="hi-IN"/>
              </w:rPr>
            </w:pPr>
            <w:r w:rsidRPr="00C340E2">
              <w:rPr>
                <w:rFonts w:cs="Arial"/>
                <w:sz w:val="20"/>
                <w:szCs w:val="22"/>
                <w:lang w:eastAsia="en-GB" w:bidi="hi-IN"/>
              </w:rPr>
              <w:t>vX.X</w:t>
            </w:r>
          </w:p>
        </w:tc>
        <w:tc>
          <w:tcPr>
            <w:tcW w:w="3118" w:type="dxa"/>
            <w:tcBorders>
              <w:top w:val="single" w:sz="4" w:space="0" w:color="0070C0"/>
              <w:left w:val="single" w:sz="4" w:space="0" w:color="0070C0"/>
              <w:bottom w:val="single" w:sz="4" w:space="0" w:color="0070C0"/>
              <w:right w:val="single" w:sz="4" w:space="0" w:color="0070C0"/>
            </w:tcBorders>
          </w:tcPr>
          <w:p w14:paraId="2A1966BD" w14:textId="587349EF" w:rsidR="008D14C3" w:rsidRPr="00C340E2" w:rsidRDefault="005E04C0" w:rsidP="007B1E32">
            <w:pPr>
              <w:pStyle w:val="RBStablebody"/>
              <w:jc w:val="both"/>
              <w:rPr>
                <w:rFonts w:cs="Arial"/>
                <w:sz w:val="20"/>
                <w:szCs w:val="22"/>
                <w:lang w:eastAsia="en-GB" w:bidi="hi-IN"/>
              </w:rPr>
            </w:pPr>
            <w:r w:rsidRPr="00C340E2">
              <w:rPr>
                <w:rFonts w:cs="Arial"/>
                <w:sz w:val="20"/>
                <w:szCs w:val="22"/>
                <w:lang w:eastAsia="en-GB" w:bidi="hi-IN"/>
              </w:rPr>
              <w:t>&lt;Department Name&gt;</w:t>
            </w:r>
          </w:p>
        </w:tc>
        <w:tc>
          <w:tcPr>
            <w:tcW w:w="1462" w:type="dxa"/>
            <w:tcBorders>
              <w:top w:val="single" w:sz="4" w:space="0" w:color="0070C0"/>
              <w:left w:val="single" w:sz="4" w:space="0" w:color="0070C0"/>
              <w:bottom w:val="single" w:sz="4" w:space="0" w:color="0070C0"/>
              <w:right w:val="single" w:sz="4" w:space="0" w:color="0070C0"/>
            </w:tcBorders>
          </w:tcPr>
          <w:p w14:paraId="2B873794" w14:textId="77777777" w:rsidR="008D14C3" w:rsidRPr="00C340E2" w:rsidRDefault="008D14C3" w:rsidP="007B1E32">
            <w:pPr>
              <w:pStyle w:val="RBStablebody"/>
              <w:jc w:val="both"/>
              <w:rPr>
                <w:rFonts w:cs="Arial"/>
                <w:sz w:val="20"/>
                <w:szCs w:val="22"/>
                <w:lang w:eastAsia="en-GB" w:bidi="hi-IN"/>
              </w:rPr>
            </w:pPr>
          </w:p>
        </w:tc>
        <w:tc>
          <w:tcPr>
            <w:tcW w:w="1559" w:type="dxa"/>
            <w:tcBorders>
              <w:top w:val="single" w:sz="4" w:space="0" w:color="0070C0"/>
              <w:left w:val="single" w:sz="4" w:space="0" w:color="0070C0"/>
              <w:bottom w:val="single" w:sz="4" w:space="0" w:color="0070C0"/>
              <w:right w:val="single" w:sz="4" w:space="0" w:color="0070C0"/>
            </w:tcBorders>
          </w:tcPr>
          <w:p w14:paraId="7D6BF736" w14:textId="77777777" w:rsidR="008D14C3" w:rsidRPr="00C340E2" w:rsidRDefault="008D14C3" w:rsidP="007B1E32">
            <w:pPr>
              <w:pStyle w:val="RBStablebody"/>
              <w:jc w:val="both"/>
              <w:rPr>
                <w:rFonts w:cs="Arial"/>
                <w:sz w:val="20"/>
                <w:szCs w:val="22"/>
                <w:lang w:eastAsia="en-GB" w:bidi="hi-IN"/>
              </w:rPr>
            </w:pPr>
          </w:p>
        </w:tc>
        <w:tc>
          <w:tcPr>
            <w:tcW w:w="2082" w:type="dxa"/>
            <w:tcBorders>
              <w:top w:val="single" w:sz="4" w:space="0" w:color="0070C0"/>
              <w:left w:val="single" w:sz="4" w:space="0" w:color="0070C0"/>
              <w:bottom w:val="single" w:sz="4" w:space="0" w:color="0070C0"/>
              <w:right w:val="single" w:sz="4" w:space="0" w:color="0070C0"/>
            </w:tcBorders>
          </w:tcPr>
          <w:p w14:paraId="31F7D9A4" w14:textId="77777777" w:rsidR="008D14C3" w:rsidRPr="00C340E2" w:rsidRDefault="008D14C3" w:rsidP="007B1E32">
            <w:pPr>
              <w:pStyle w:val="RBStablebody"/>
              <w:jc w:val="both"/>
              <w:rPr>
                <w:rFonts w:cs="Arial"/>
                <w:sz w:val="20"/>
                <w:szCs w:val="22"/>
                <w:lang w:eastAsia="en-GB" w:bidi="hi-IN"/>
              </w:rPr>
            </w:pPr>
          </w:p>
        </w:tc>
      </w:tr>
      <w:tr w:rsidR="008D14C3" w:rsidRPr="00C340E2" w14:paraId="1D121ED1" w14:textId="77777777" w:rsidTr="00963CD3">
        <w:trPr>
          <w:jc w:val="center"/>
        </w:trPr>
        <w:tc>
          <w:tcPr>
            <w:tcW w:w="150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1FC9818D" w14:textId="77777777" w:rsidR="008D14C3" w:rsidRPr="00C340E2" w:rsidRDefault="008D14C3" w:rsidP="007B1E32">
            <w:pPr>
              <w:pStyle w:val="RBStablebody"/>
              <w:jc w:val="both"/>
              <w:rPr>
                <w:rFonts w:cs="Arial"/>
                <w:sz w:val="20"/>
                <w:szCs w:val="22"/>
                <w:lang w:eastAsia="en-GB" w:bidi="hi-IN"/>
              </w:rPr>
            </w:pPr>
          </w:p>
        </w:tc>
        <w:tc>
          <w:tcPr>
            <w:tcW w:w="311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107BBFF0" w14:textId="77777777" w:rsidR="008D14C3" w:rsidRPr="00C340E2" w:rsidRDefault="008D14C3" w:rsidP="007B1E32">
            <w:pPr>
              <w:pStyle w:val="RBStablebody"/>
              <w:jc w:val="both"/>
              <w:rPr>
                <w:rFonts w:cs="Arial"/>
                <w:sz w:val="20"/>
                <w:szCs w:val="22"/>
                <w:lang w:eastAsia="en-GB" w:bidi="hi-IN"/>
              </w:rPr>
            </w:pPr>
          </w:p>
        </w:tc>
        <w:tc>
          <w:tcPr>
            <w:tcW w:w="146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767F1920" w14:textId="77777777" w:rsidR="008D14C3" w:rsidRPr="00C340E2" w:rsidRDefault="008D14C3" w:rsidP="007B1E32">
            <w:pPr>
              <w:pStyle w:val="RBStablebody"/>
              <w:jc w:val="both"/>
              <w:rPr>
                <w:rFonts w:cs="Arial"/>
                <w:sz w:val="20"/>
                <w:szCs w:val="22"/>
                <w:lang w:eastAsia="en-GB" w:bidi="hi-IN"/>
              </w:rPr>
            </w:pPr>
          </w:p>
        </w:tc>
        <w:tc>
          <w:tcPr>
            <w:tcW w:w="1559"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04F3D0A6" w14:textId="77777777" w:rsidR="008D14C3" w:rsidRPr="00C340E2" w:rsidRDefault="008D14C3" w:rsidP="007B1E32">
            <w:pPr>
              <w:pStyle w:val="RBStablebody"/>
              <w:jc w:val="both"/>
              <w:rPr>
                <w:rFonts w:cs="Arial"/>
                <w:sz w:val="20"/>
                <w:szCs w:val="22"/>
                <w:lang w:eastAsia="en-GB" w:bidi="hi-IN"/>
              </w:rPr>
            </w:pPr>
          </w:p>
        </w:tc>
        <w:tc>
          <w:tcPr>
            <w:tcW w:w="208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189812B3" w14:textId="77777777" w:rsidR="008D14C3" w:rsidRPr="00C340E2" w:rsidRDefault="008D14C3" w:rsidP="007B1E32">
            <w:pPr>
              <w:pStyle w:val="RBStablebody"/>
              <w:jc w:val="both"/>
              <w:rPr>
                <w:rFonts w:cs="Arial"/>
                <w:sz w:val="20"/>
                <w:szCs w:val="22"/>
                <w:lang w:eastAsia="en-GB" w:bidi="hi-IN"/>
              </w:rPr>
            </w:pPr>
          </w:p>
        </w:tc>
      </w:tr>
      <w:tr w:rsidR="008D14C3" w:rsidRPr="00C340E2" w14:paraId="637FD26B" w14:textId="77777777" w:rsidTr="00963CD3">
        <w:trPr>
          <w:jc w:val="center"/>
        </w:trPr>
        <w:tc>
          <w:tcPr>
            <w:tcW w:w="1508" w:type="dxa"/>
            <w:tcBorders>
              <w:top w:val="single" w:sz="4" w:space="0" w:color="0070C0"/>
              <w:left w:val="single" w:sz="4" w:space="0" w:color="0070C0"/>
              <w:bottom w:val="single" w:sz="4" w:space="0" w:color="0070C0"/>
              <w:right w:val="single" w:sz="4" w:space="0" w:color="0070C0"/>
            </w:tcBorders>
          </w:tcPr>
          <w:p w14:paraId="5B34FDD5" w14:textId="77777777" w:rsidR="008D14C3" w:rsidRPr="00C340E2" w:rsidRDefault="008D14C3" w:rsidP="007B1E32">
            <w:pPr>
              <w:pStyle w:val="RBStablebody"/>
              <w:jc w:val="both"/>
              <w:rPr>
                <w:rFonts w:cs="Arial"/>
                <w:sz w:val="20"/>
                <w:szCs w:val="22"/>
                <w:lang w:eastAsia="en-GB" w:bidi="hi-IN"/>
              </w:rPr>
            </w:pPr>
          </w:p>
        </w:tc>
        <w:tc>
          <w:tcPr>
            <w:tcW w:w="3118" w:type="dxa"/>
            <w:tcBorders>
              <w:top w:val="single" w:sz="4" w:space="0" w:color="0070C0"/>
              <w:left w:val="single" w:sz="4" w:space="0" w:color="0070C0"/>
              <w:bottom w:val="single" w:sz="4" w:space="0" w:color="0070C0"/>
              <w:right w:val="single" w:sz="4" w:space="0" w:color="0070C0"/>
            </w:tcBorders>
          </w:tcPr>
          <w:p w14:paraId="1AFAC047" w14:textId="77777777" w:rsidR="008D14C3" w:rsidRPr="00C340E2" w:rsidRDefault="008D14C3" w:rsidP="007B1E32">
            <w:pPr>
              <w:pStyle w:val="RBStablebody"/>
              <w:jc w:val="both"/>
              <w:rPr>
                <w:rFonts w:cs="Arial"/>
                <w:sz w:val="20"/>
                <w:szCs w:val="22"/>
                <w:lang w:eastAsia="en-GB" w:bidi="hi-IN"/>
              </w:rPr>
            </w:pPr>
          </w:p>
        </w:tc>
        <w:tc>
          <w:tcPr>
            <w:tcW w:w="1462" w:type="dxa"/>
            <w:tcBorders>
              <w:top w:val="single" w:sz="4" w:space="0" w:color="0070C0"/>
              <w:left w:val="single" w:sz="4" w:space="0" w:color="0070C0"/>
              <w:bottom w:val="single" w:sz="4" w:space="0" w:color="0070C0"/>
              <w:right w:val="single" w:sz="4" w:space="0" w:color="0070C0"/>
            </w:tcBorders>
          </w:tcPr>
          <w:p w14:paraId="20AF2CDA" w14:textId="77777777" w:rsidR="008D14C3" w:rsidRPr="00C340E2" w:rsidRDefault="008D14C3" w:rsidP="007B1E32">
            <w:pPr>
              <w:pStyle w:val="RBStablebody"/>
              <w:jc w:val="both"/>
              <w:rPr>
                <w:rFonts w:cs="Arial"/>
                <w:sz w:val="20"/>
                <w:szCs w:val="22"/>
                <w:lang w:eastAsia="en-GB" w:bidi="hi-IN"/>
              </w:rPr>
            </w:pPr>
          </w:p>
        </w:tc>
        <w:tc>
          <w:tcPr>
            <w:tcW w:w="1559" w:type="dxa"/>
            <w:tcBorders>
              <w:top w:val="single" w:sz="4" w:space="0" w:color="0070C0"/>
              <w:left w:val="single" w:sz="4" w:space="0" w:color="0070C0"/>
              <w:bottom w:val="single" w:sz="4" w:space="0" w:color="0070C0"/>
              <w:right w:val="single" w:sz="4" w:space="0" w:color="0070C0"/>
            </w:tcBorders>
          </w:tcPr>
          <w:p w14:paraId="7B585E7D" w14:textId="77777777" w:rsidR="008D14C3" w:rsidRPr="00C340E2" w:rsidRDefault="008D14C3" w:rsidP="007B1E32">
            <w:pPr>
              <w:pStyle w:val="RBStablebody"/>
              <w:jc w:val="both"/>
              <w:rPr>
                <w:rFonts w:cs="Arial"/>
                <w:sz w:val="20"/>
                <w:szCs w:val="22"/>
                <w:lang w:eastAsia="en-GB" w:bidi="hi-IN"/>
              </w:rPr>
            </w:pPr>
          </w:p>
        </w:tc>
        <w:tc>
          <w:tcPr>
            <w:tcW w:w="2082" w:type="dxa"/>
            <w:tcBorders>
              <w:top w:val="single" w:sz="4" w:space="0" w:color="0070C0"/>
              <w:left w:val="single" w:sz="4" w:space="0" w:color="0070C0"/>
              <w:bottom w:val="single" w:sz="4" w:space="0" w:color="0070C0"/>
              <w:right w:val="single" w:sz="4" w:space="0" w:color="0070C0"/>
            </w:tcBorders>
          </w:tcPr>
          <w:p w14:paraId="082DE390" w14:textId="77777777" w:rsidR="008D14C3" w:rsidRPr="00C340E2" w:rsidRDefault="008D14C3" w:rsidP="007B1E32">
            <w:pPr>
              <w:pStyle w:val="RBStablebody"/>
              <w:jc w:val="both"/>
              <w:rPr>
                <w:rFonts w:cs="Arial"/>
                <w:sz w:val="20"/>
                <w:szCs w:val="22"/>
                <w:lang w:eastAsia="en-GB" w:bidi="hi-IN"/>
              </w:rPr>
            </w:pPr>
          </w:p>
        </w:tc>
      </w:tr>
      <w:tr w:rsidR="008D14C3" w:rsidRPr="00C340E2" w14:paraId="190C4639" w14:textId="77777777" w:rsidTr="00963CD3">
        <w:trPr>
          <w:jc w:val="center"/>
        </w:trPr>
        <w:tc>
          <w:tcPr>
            <w:tcW w:w="150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39B83B2C" w14:textId="77777777" w:rsidR="008D14C3" w:rsidRPr="00C340E2" w:rsidRDefault="008D14C3" w:rsidP="007B1E32">
            <w:pPr>
              <w:pStyle w:val="RBStablebody"/>
              <w:jc w:val="both"/>
              <w:rPr>
                <w:rFonts w:cs="Arial"/>
                <w:sz w:val="20"/>
                <w:szCs w:val="22"/>
                <w:lang w:eastAsia="en-GB" w:bidi="hi-IN"/>
              </w:rPr>
            </w:pPr>
          </w:p>
        </w:tc>
        <w:tc>
          <w:tcPr>
            <w:tcW w:w="311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6BC2DAD4" w14:textId="77777777" w:rsidR="008D14C3" w:rsidRPr="00C340E2" w:rsidRDefault="008D14C3" w:rsidP="007B1E32">
            <w:pPr>
              <w:pStyle w:val="RBStablebody"/>
              <w:jc w:val="both"/>
              <w:rPr>
                <w:rFonts w:cs="Arial"/>
                <w:sz w:val="20"/>
                <w:szCs w:val="22"/>
                <w:lang w:eastAsia="en-GB" w:bidi="hi-IN"/>
              </w:rPr>
            </w:pPr>
          </w:p>
        </w:tc>
        <w:tc>
          <w:tcPr>
            <w:tcW w:w="146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2D51DAAC" w14:textId="77777777" w:rsidR="008D14C3" w:rsidRPr="00C340E2" w:rsidRDefault="008D14C3" w:rsidP="007B1E32">
            <w:pPr>
              <w:pStyle w:val="RBStablebody"/>
              <w:jc w:val="both"/>
              <w:rPr>
                <w:rFonts w:cs="Arial"/>
                <w:sz w:val="20"/>
                <w:szCs w:val="22"/>
                <w:lang w:eastAsia="en-GB" w:bidi="hi-IN"/>
              </w:rPr>
            </w:pPr>
          </w:p>
        </w:tc>
        <w:tc>
          <w:tcPr>
            <w:tcW w:w="1559"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383EC270" w14:textId="77777777" w:rsidR="008D14C3" w:rsidRPr="00C340E2" w:rsidRDefault="008D14C3" w:rsidP="007B1E32">
            <w:pPr>
              <w:pStyle w:val="RBStablebody"/>
              <w:jc w:val="both"/>
              <w:rPr>
                <w:rFonts w:cs="Arial"/>
                <w:sz w:val="20"/>
                <w:szCs w:val="22"/>
                <w:lang w:eastAsia="en-GB" w:bidi="hi-IN"/>
              </w:rPr>
            </w:pPr>
          </w:p>
        </w:tc>
        <w:tc>
          <w:tcPr>
            <w:tcW w:w="208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5AB6273D" w14:textId="77777777" w:rsidR="008D14C3" w:rsidRPr="00C340E2" w:rsidRDefault="008D14C3" w:rsidP="007B1E32">
            <w:pPr>
              <w:pStyle w:val="RBStablebody"/>
              <w:jc w:val="both"/>
              <w:rPr>
                <w:rFonts w:cs="Arial"/>
                <w:sz w:val="20"/>
                <w:szCs w:val="22"/>
                <w:lang w:eastAsia="en-GB" w:bidi="hi-IN"/>
              </w:rPr>
            </w:pPr>
          </w:p>
        </w:tc>
      </w:tr>
    </w:tbl>
    <w:p w14:paraId="06EEC43D" w14:textId="77777777" w:rsidR="008D14C3" w:rsidRPr="00C340E2" w:rsidRDefault="008D14C3" w:rsidP="007B1E32">
      <w:pPr>
        <w:spacing w:after="0" w:line="240" w:lineRule="auto"/>
        <w:contextualSpacing/>
        <w:jc w:val="both"/>
        <w:rPr>
          <w:rFonts w:ascii="Arial" w:hAnsi="Arial" w:cs="Arial"/>
        </w:rPr>
      </w:pPr>
    </w:p>
    <w:p w14:paraId="10EB0F3C" w14:textId="77777777" w:rsidR="008D14C3" w:rsidRPr="00C340E2" w:rsidRDefault="008D14C3" w:rsidP="007B1E32">
      <w:pPr>
        <w:spacing w:after="0" w:line="240" w:lineRule="auto"/>
        <w:contextualSpacing/>
        <w:jc w:val="both"/>
        <w:rPr>
          <w:rFonts w:ascii="Arial" w:hAnsi="Arial" w:cs="Arial"/>
          <w:color w:val="002060"/>
        </w:rPr>
      </w:pPr>
    </w:p>
    <w:p w14:paraId="30C8E19B" w14:textId="489F3277" w:rsidR="008D14C3" w:rsidRPr="00DC253B" w:rsidRDefault="008D14C3" w:rsidP="00DC253B">
      <w:pPr>
        <w:spacing w:after="120"/>
        <w:ind w:left="-340"/>
        <w:jc w:val="both"/>
        <w:rPr>
          <w:rFonts w:ascii="Arial" w:hAnsi="Arial" w:cs="Arial"/>
          <w:b/>
          <w:bCs/>
          <w:smallCaps/>
          <w:sz w:val="28"/>
          <w:szCs w:val="28"/>
        </w:rPr>
      </w:pPr>
      <w:r w:rsidRPr="00EA28D2">
        <w:rPr>
          <w:rFonts w:ascii="Arial" w:hAnsi="Arial" w:cs="Arial"/>
          <w:b/>
          <w:bCs/>
          <w:smallCaps/>
          <w:sz w:val="28"/>
          <w:szCs w:val="28"/>
        </w:rPr>
        <w:t>Distribution List</w:t>
      </w:r>
    </w:p>
    <w:tbl>
      <w:tblPr>
        <w:tblW w:w="9730" w:type="dxa"/>
        <w:jc w:val="center"/>
        <w:tblLayout w:type="fixed"/>
        <w:tblLook w:val="0000" w:firstRow="0" w:lastRow="0" w:firstColumn="0" w:lastColumn="0" w:noHBand="0" w:noVBand="0"/>
      </w:tblPr>
      <w:tblGrid>
        <w:gridCol w:w="4812"/>
        <w:gridCol w:w="4918"/>
      </w:tblGrid>
      <w:tr w:rsidR="008D14C3" w:rsidRPr="00C340E2" w14:paraId="0277FA6C" w14:textId="77777777" w:rsidTr="00963CD3">
        <w:trPr>
          <w:jc w:val="center"/>
        </w:trPr>
        <w:tc>
          <w:tcPr>
            <w:tcW w:w="4812" w:type="dxa"/>
            <w:tcBorders>
              <w:top w:val="single" w:sz="4" w:space="0" w:color="0070C0"/>
              <w:left w:val="single" w:sz="4" w:space="0" w:color="0070C0"/>
              <w:bottom w:val="single" w:sz="4" w:space="0" w:color="0070C0"/>
              <w:right w:val="single" w:sz="4" w:space="0" w:color="FFFFFF" w:themeColor="background1"/>
            </w:tcBorders>
            <w:shd w:val="clear" w:color="auto" w:fill="0070C0"/>
            <w:vAlign w:val="center"/>
          </w:tcPr>
          <w:p w14:paraId="2583D785" w14:textId="09ADBDD5" w:rsidR="008D14C3" w:rsidRPr="00963CD3" w:rsidRDefault="005E04C0"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 xml:space="preserve">Department </w:t>
            </w:r>
            <w:r w:rsidR="008D14C3" w:rsidRPr="00963CD3">
              <w:rPr>
                <w:rFonts w:cs="Arial"/>
                <w:color w:val="FFFFFF" w:themeColor="background1"/>
                <w:sz w:val="20"/>
                <w:szCs w:val="22"/>
                <w:lang w:eastAsia="en-GB" w:bidi="hi-IN"/>
              </w:rPr>
              <w:t>Name</w:t>
            </w:r>
            <w:r w:rsidRPr="00963CD3">
              <w:rPr>
                <w:rFonts w:cs="Arial"/>
                <w:color w:val="FFFFFF" w:themeColor="background1"/>
                <w:sz w:val="20"/>
                <w:szCs w:val="22"/>
                <w:lang w:eastAsia="en-GB" w:bidi="hi-IN"/>
              </w:rPr>
              <w:t>s</w:t>
            </w:r>
          </w:p>
        </w:tc>
        <w:tc>
          <w:tcPr>
            <w:tcW w:w="4918" w:type="dxa"/>
            <w:tcBorders>
              <w:top w:val="single" w:sz="4" w:space="0" w:color="0070C0"/>
              <w:left w:val="single" w:sz="4" w:space="0" w:color="FFFFFF" w:themeColor="background1"/>
              <w:bottom w:val="single" w:sz="4" w:space="0" w:color="0070C0"/>
              <w:right w:val="single" w:sz="4" w:space="0" w:color="0070C0"/>
            </w:tcBorders>
            <w:shd w:val="clear" w:color="auto" w:fill="0070C0"/>
            <w:vAlign w:val="center"/>
          </w:tcPr>
          <w:p w14:paraId="4DEFC57C" w14:textId="6BCC1FE3" w:rsidR="008D14C3" w:rsidRPr="00963CD3" w:rsidRDefault="0083127C" w:rsidP="0083127C">
            <w:pPr>
              <w:pStyle w:val="RBStablecolumnheading"/>
              <w:jc w:val="center"/>
              <w:rPr>
                <w:rFonts w:cs="Arial"/>
                <w:color w:val="FFFFFF" w:themeColor="background1"/>
                <w:sz w:val="20"/>
                <w:szCs w:val="22"/>
                <w:lang w:eastAsia="en-GB" w:bidi="hi-IN"/>
              </w:rPr>
            </w:pPr>
            <w:r w:rsidRPr="00963CD3">
              <w:rPr>
                <w:rFonts w:cs="Arial"/>
                <w:color w:val="FFFFFF" w:themeColor="background1"/>
                <w:sz w:val="20"/>
                <w:szCs w:val="22"/>
                <w:lang w:eastAsia="en-GB" w:bidi="hi-IN"/>
              </w:rPr>
              <w:t xml:space="preserve">Personnel </w:t>
            </w:r>
            <w:r w:rsidR="008D14C3" w:rsidRPr="00963CD3">
              <w:rPr>
                <w:rFonts w:cs="Arial"/>
                <w:color w:val="FFFFFF" w:themeColor="background1"/>
                <w:sz w:val="20"/>
                <w:szCs w:val="22"/>
                <w:lang w:eastAsia="en-GB" w:bidi="hi-IN"/>
              </w:rPr>
              <w:t>Position</w:t>
            </w:r>
            <w:r w:rsidRPr="00963CD3">
              <w:rPr>
                <w:rFonts w:cs="Arial"/>
                <w:color w:val="FFFFFF" w:themeColor="background1"/>
                <w:sz w:val="20"/>
                <w:szCs w:val="22"/>
                <w:lang w:eastAsia="en-GB" w:bidi="hi-IN"/>
              </w:rPr>
              <w:t>s</w:t>
            </w:r>
          </w:p>
        </w:tc>
      </w:tr>
      <w:tr w:rsidR="008D14C3" w:rsidRPr="00C340E2" w14:paraId="3DC4CB3C" w14:textId="77777777" w:rsidTr="00963CD3">
        <w:trPr>
          <w:jc w:val="center"/>
        </w:trPr>
        <w:tc>
          <w:tcPr>
            <w:tcW w:w="481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4FCEA294" w14:textId="61138037" w:rsidR="008D14C3" w:rsidRPr="00C340E2" w:rsidRDefault="005E04C0" w:rsidP="007B1E32">
            <w:pPr>
              <w:spacing w:before="20" w:after="20" w:line="240" w:lineRule="auto"/>
              <w:jc w:val="both"/>
              <w:rPr>
                <w:rFonts w:ascii="Arial" w:eastAsia="Times New Roman" w:hAnsi="Arial" w:cs="Arial"/>
              </w:rPr>
            </w:pPr>
            <w:r w:rsidRPr="00C340E2">
              <w:rPr>
                <w:rFonts w:ascii="Arial" w:eastAsia="Times New Roman" w:hAnsi="Arial" w:cs="Arial"/>
              </w:rPr>
              <w:t>&lt;Name of departments provided with the plan&gt;</w:t>
            </w:r>
          </w:p>
        </w:tc>
        <w:tc>
          <w:tcPr>
            <w:tcW w:w="491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453FDB17" w14:textId="557A8FCC" w:rsidR="008D14C3" w:rsidRPr="00C340E2" w:rsidRDefault="005E04C0" w:rsidP="007B1E32">
            <w:pPr>
              <w:spacing w:before="20" w:after="20" w:line="240" w:lineRule="auto"/>
              <w:jc w:val="both"/>
              <w:rPr>
                <w:rFonts w:ascii="Arial" w:eastAsia="Times New Roman" w:hAnsi="Arial" w:cs="Arial"/>
              </w:rPr>
            </w:pPr>
            <w:r w:rsidRPr="00C340E2">
              <w:rPr>
                <w:rFonts w:ascii="Arial" w:eastAsia="Times New Roman" w:hAnsi="Arial" w:cs="Arial"/>
              </w:rPr>
              <w:t>&lt;Name of separate positions provided with the plan&gt;</w:t>
            </w:r>
          </w:p>
        </w:tc>
      </w:tr>
      <w:tr w:rsidR="008D14C3" w:rsidRPr="00C340E2" w14:paraId="19FBD864" w14:textId="77777777" w:rsidTr="00963CD3">
        <w:trPr>
          <w:jc w:val="center"/>
        </w:trPr>
        <w:tc>
          <w:tcPr>
            <w:tcW w:w="4812" w:type="dxa"/>
            <w:tcBorders>
              <w:top w:val="single" w:sz="4" w:space="0" w:color="0070C0"/>
              <w:left w:val="single" w:sz="4" w:space="0" w:color="0070C0"/>
              <w:bottom w:val="single" w:sz="4" w:space="0" w:color="0070C0"/>
              <w:right w:val="single" w:sz="4" w:space="0" w:color="0070C0"/>
            </w:tcBorders>
          </w:tcPr>
          <w:p w14:paraId="41B59A62" w14:textId="77777777" w:rsidR="008D14C3" w:rsidRPr="00C340E2" w:rsidRDefault="008D14C3" w:rsidP="007B1E32">
            <w:pPr>
              <w:spacing w:before="20" w:after="20" w:line="240" w:lineRule="auto"/>
              <w:jc w:val="both"/>
              <w:rPr>
                <w:rFonts w:ascii="Arial" w:eastAsia="Times New Roman" w:hAnsi="Arial" w:cs="Arial"/>
              </w:rPr>
            </w:pPr>
          </w:p>
        </w:tc>
        <w:tc>
          <w:tcPr>
            <w:tcW w:w="4918" w:type="dxa"/>
            <w:tcBorders>
              <w:top w:val="single" w:sz="4" w:space="0" w:color="0070C0"/>
              <w:left w:val="single" w:sz="4" w:space="0" w:color="0070C0"/>
              <w:bottom w:val="single" w:sz="4" w:space="0" w:color="0070C0"/>
              <w:right w:val="single" w:sz="4" w:space="0" w:color="0070C0"/>
            </w:tcBorders>
          </w:tcPr>
          <w:p w14:paraId="6EF0766B" w14:textId="0C555286" w:rsidR="008D14C3" w:rsidRPr="00C340E2" w:rsidRDefault="008D14C3" w:rsidP="007B1E32">
            <w:pPr>
              <w:spacing w:before="20" w:after="20" w:line="240" w:lineRule="auto"/>
              <w:jc w:val="both"/>
              <w:rPr>
                <w:rFonts w:ascii="Arial" w:eastAsia="Times New Roman" w:hAnsi="Arial" w:cs="Arial"/>
              </w:rPr>
            </w:pPr>
          </w:p>
        </w:tc>
      </w:tr>
      <w:tr w:rsidR="008D14C3" w:rsidRPr="00C340E2" w14:paraId="65219945" w14:textId="77777777" w:rsidTr="00963CD3">
        <w:trPr>
          <w:jc w:val="center"/>
        </w:trPr>
        <w:tc>
          <w:tcPr>
            <w:tcW w:w="481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6DA92EFF" w14:textId="2B103D41" w:rsidR="008D14C3" w:rsidRPr="00C340E2" w:rsidRDefault="008D14C3" w:rsidP="007B1E32">
            <w:pPr>
              <w:spacing w:before="20" w:after="20" w:line="240" w:lineRule="auto"/>
              <w:jc w:val="both"/>
              <w:rPr>
                <w:rFonts w:ascii="Arial" w:eastAsia="Times New Roman" w:hAnsi="Arial" w:cs="Arial"/>
              </w:rPr>
            </w:pPr>
          </w:p>
        </w:tc>
        <w:tc>
          <w:tcPr>
            <w:tcW w:w="491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0E7CCF19" w14:textId="77777777" w:rsidR="008D14C3" w:rsidRPr="00C340E2" w:rsidRDefault="008D14C3" w:rsidP="007B1E32">
            <w:pPr>
              <w:spacing w:before="20" w:after="20" w:line="240" w:lineRule="auto"/>
              <w:jc w:val="both"/>
              <w:rPr>
                <w:rFonts w:ascii="Arial" w:eastAsia="Times New Roman" w:hAnsi="Arial" w:cs="Arial"/>
              </w:rPr>
            </w:pPr>
          </w:p>
        </w:tc>
      </w:tr>
      <w:tr w:rsidR="008D14C3" w:rsidRPr="00C340E2" w14:paraId="2526CE24" w14:textId="77777777" w:rsidTr="00963CD3">
        <w:trPr>
          <w:jc w:val="center"/>
        </w:trPr>
        <w:tc>
          <w:tcPr>
            <w:tcW w:w="4812" w:type="dxa"/>
            <w:tcBorders>
              <w:top w:val="single" w:sz="4" w:space="0" w:color="0070C0"/>
              <w:left w:val="single" w:sz="4" w:space="0" w:color="0070C0"/>
              <w:bottom w:val="single" w:sz="4" w:space="0" w:color="0070C0"/>
              <w:right w:val="single" w:sz="4" w:space="0" w:color="0070C0"/>
            </w:tcBorders>
          </w:tcPr>
          <w:p w14:paraId="5501C5D4" w14:textId="523D9E66" w:rsidR="008D14C3" w:rsidRPr="00C340E2" w:rsidRDefault="008D14C3" w:rsidP="007B1E32">
            <w:pPr>
              <w:spacing w:before="20" w:after="20" w:line="240" w:lineRule="auto"/>
              <w:jc w:val="both"/>
              <w:rPr>
                <w:rFonts w:ascii="Arial" w:eastAsia="Times New Roman" w:hAnsi="Arial" w:cs="Arial"/>
              </w:rPr>
            </w:pPr>
          </w:p>
        </w:tc>
        <w:tc>
          <w:tcPr>
            <w:tcW w:w="4918" w:type="dxa"/>
            <w:tcBorders>
              <w:top w:val="single" w:sz="4" w:space="0" w:color="0070C0"/>
              <w:left w:val="single" w:sz="4" w:space="0" w:color="0070C0"/>
              <w:bottom w:val="single" w:sz="4" w:space="0" w:color="0070C0"/>
              <w:right w:val="single" w:sz="4" w:space="0" w:color="0070C0"/>
            </w:tcBorders>
          </w:tcPr>
          <w:p w14:paraId="400F4715" w14:textId="77777777" w:rsidR="008D14C3" w:rsidRPr="00C340E2" w:rsidRDefault="008D14C3" w:rsidP="007B1E32">
            <w:pPr>
              <w:spacing w:before="20" w:after="20" w:line="240" w:lineRule="auto"/>
              <w:jc w:val="both"/>
              <w:rPr>
                <w:rFonts w:ascii="Arial" w:eastAsia="Times New Roman" w:hAnsi="Arial" w:cs="Arial"/>
              </w:rPr>
            </w:pPr>
          </w:p>
        </w:tc>
      </w:tr>
      <w:tr w:rsidR="008D14C3" w:rsidRPr="00C340E2" w14:paraId="00A049E2" w14:textId="77777777" w:rsidTr="00963CD3">
        <w:trPr>
          <w:jc w:val="center"/>
        </w:trPr>
        <w:tc>
          <w:tcPr>
            <w:tcW w:w="4812"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5CBF08ED" w14:textId="531470F1" w:rsidR="008D14C3" w:rsidRPr="00C340E2" w:rsidRDefault="008D14C3" w:rsidP="007B1E32">
            <w:pPr>
              <w:spacing w:before="20" w:after="20" w:line="240" w:lineRule="auto"/>
              <w:jc w:val="both"/>
              <w:rPr>
                <w:rFonts w:ascii="Arial" w:eastAsia="Times New Roman" w:hAnsi="Arial" w:cs="Arial"/>
              </w:rPr>
            </w:pPr>
          </w:p>
        </w:tc>
        <w:tc>
          <w:tcPr>
            <w:tcW w:w="4918" w:type="dxa"/>
            <w:tcBorders>
              <w:top w:val="single" w:sz="4" w:space="0" w:color="0070C0"/>
              <w:left w:val="single" w:sz="4" w:space="0" w:color="0070C0"/>
              <w:bottom w:val="single" w:sz="4" w:space="0" w:color="0070C0"/>
              <w:right w:val="single" w:sz="4" w:space="0" w:color="0070C0"/>
            </w:tcBorders>
            <w:shd w:val="clear" w:color="auto" w:fill="D9E2F3" w:themeFill="accent1" w:themeFillTint="33"/>
          </w:tcPr>
          <w:p w14:paraId="27C661BD" w14:textId="77777777" w:rsidR="008D14C3" w:rsidRPr="00C340E2" w:rsidRDefault="008D14C3" w:rsidP="007B1E32">
            <w:pPr>
              <w:spacing w:before="20" w:after="20" w:line="240" w:lineRule="auto"/>
              <w:jc w:val="both"/>
              <w:rPr>
                <w:rFonts w:ascii="Arial" w:eastAsia="Times New Roman" w:hAnsi="Arial" w:cs="Arial"/>
              </w:rPr>
            </w:pPr>
          </w:p>
        </w:tc>
      </w:tr>
    </w:tbl>
    <w:p w14:paraId="203F1BC0" w14:textId="77777777" w:rsidR="008D14C3" w:rsidRPr="00C340E2" w:rsidRDefault="008D14C3" w:rsidP="007B1E32">
      <w:pPr>
        <w:spacing w:after="0" w:line="240" w:lineRule="auto"/>
        <w:contextualSpacing/>
        <w:jc w:val="both"/>
        <w:rPr>
          <w:rFonts w:ascii="Arial" w:hAnsi="Arial" w:cs="Arial"/>
        </w:rPr>
      </w:pPr>
    </w:p>
    <w:p w14:paraId="6C1E99E0" w14:textId="73392D24" w:rsidR="005E04C0" w:rsidRDefault="008D14C3" w:rsidP="007B1E32">
      <w:pPr>
        <w:pStyle w:val="Abtracttitle"/>
        <w:jc w:val="both"/>
        <w:rPr>
          <w:rFonts w:ascii="Arial" w:hAnsi="Arial" w:cs="Arial"/>
          <w:lang w:val="en-GB"/>
        </w:rPr>
      </w:pPr>
      <w:r w:rsidRPr="00C340E2">
        <w:rPr>
          <w:rFonts w:ascii="Arial" w:hAnsi="Arial" w:cs="Arial"/>
          <w:lang w:val="en-GB"/>
        </w:rPr>
        <w:br w:type="page"/>
      </w:r>
    </w:p>
    <w:p w14:paraId="00317C70" w14:textId="08C8F708" w:rsidR="00D20499" w:rsidRPr="00C340E2" w:rsidRDefault="00D20499" w:rsidP="00D20499">
      <w:pPr>
        <w:pStyle w:val="Heading1"/>
        <w:numPr>
          <w:ilvl w:val="0"/>
          <w:numId w:val="0"/>
        </w:numPr>
        <w:ind w:left="432" w:right="240"/>
        <w:jc w:val="right"/>
        <w:rPr>
          <w:rFonts w:ascii="Arial" w:hAnsi="Arial" w:cs="Arial"/>
          <w:b/>
          <w:bCs/>
          <w:color w:val="000000" w:themeColor="text1"/>
          <w:sz w:val="48"/>
          <w:szCs w:val="48"/>
          <w:lang w:val="en-GB"/>
        </w:rPr>
      </w:pPr>
      <w:bookmarkStart w:id="2" w:name="_Toc134541779"/>
      <w:r>
        <w:rPr>
          <w:rFonts w:ascii="Arial" w:hAnsi="Arial" w:cs="Arial"/>
          <w:b/>
          <w:bCs/>
          <w:color w:val="000000" w:themeColor="text1"/>
          <w:sz w:val="48"/>
          <w:szCs w:val="48"/>
          <w:lang w:val="en-GB"/>
        </w:rPr>
        <w:lastRenderedPageBreak/>
        <w:t>Pre-reading</w:t>
      </w:r>
      <w:bookmarkEnd w:id="2"/>
    </w:p>
    <w:p w14:paraId="272F8E21" w14:textId="3A37DEE4" w:rsidR="00D20499" w:rsidRPr="00D20499" w:rsidRDefault="00D20499" w:rsidP="00D20499">
      <w:pPr>
        <w:ind w:right="204" w:firstLine="357"/>
        <w:jc w:val="both"/>
        <w:rPr>
          <w:rFonts w:ascii="Arial" w:hAnsi="Arial" w:cs="Arial"/>
          <w:bCs/>
          <w:sz w:val="20"/>
          <w:szCs w:val="20"/>
        </w:rPr>
      </w:pPr>
      <w:r>
        <w:rPr>
          <w:rFonts w:ascii="Arial" w:hAnsi="Arial" w:cs="Arial"/>
          <w:bCs/>
          <w:sz w:val="20"/>
          <w:szCs w:val="20"/>
        </w:rPr>
        <w:t xml:space="preserve">The following Cyber Incident Response Plan Template </w:t>
      </w:r>
      <w:r w:rsidR="00A62132" w:rsidRPr="00A62132">
        <w:rPr>
          <w:rFonts w:ascii="Arial" w:hAnsi="Arial" w:cs="Arial"/>
          <w:bCs/>
          <w:sz w:val="20"/>
          <w:szCs w:val="20"/>
        </w:rPr>
        <w:t>for an Honours Project was created for educational purposes</w:t>
      </w:r>
      <w:r>
        <w:rPr>
          <w:rFonts w:ascii="Arial" w:hAnsi="Arial" w:cs="Arial"/>
          <w:bCs/>
          <w:sz w:val="20"/>
          <w:szCs w:val="20"/>
        </w:rPr>
        <w:t xml:space="preserve">. </w:t>
      </w:r>
      <w:r w:rsidR="00D84B14">
        <w:rPr>
          <w:rFonts w:ascii="Arial" w:hAnsi="Arial" w:cs="Arial"/>
          <w:bCs/>
          <w:sz w:val="20"/>
          <w:szCs w:val="20"/>
        </w:rPr>
        <w:t>The plan was designed as generalised to fit different types of incidents, including automated and manual attacks carried out by adversaries or malicious software. The template was created based on the Scottish Cyber Incident Response Template for the Public Sector (Scottish Government, 2021)</w:t>
      </w:r>
      <w:r w:rsidR="00A62132">
        <w:rPr>
          <w:rFonts w:ascii="Arial" w:hAnsi="Arial" w:cs="Arial"/>
          <w:bCs/>
          <w:sz w:val="20"/>
          <w:szCs w:val="20"/>
        </w:rPr>
        <w:t xml:space="preserve"> and</w:t>
      </w:r>
      <w:r w:rsidR="00D84B14">
        <w:rPr>
          <w:rFonts w:ascii="Arial" w:hAnsi="Arial" w:cs="Arial"/>
          <w:bCs/>
          <w:sz w:val="20"/>
          <w:szCs w:val="20"/>
        </w:rPr>
        <w:t xml:space="preserve"> Cyber Management Alliance’s CIRP Template (CM Alliance, 2015 – Present Day). It is a more generalised version of the former (fitting different countries rather than just Scotland) and a less technical approach compared to the latter (as it is aimed at both large and small organisations). </w:t>
      </w:r>
    </w:p>
    <w:p w14:paraId="0F777242" w14:textId="7F2AB2F0" w:rsidR="00D20499" w:rsidRPr="00D20499" w:rsidRDefault="00D20499" w:rsidP="00D20499">
      <w:pPr>
        <w:rPr>
          <w:rFonts w:ascii="Arial" w:hAnsi="Arial" w:cs="Arial"/>
          <w:b/>
          <w:sz w:val="40"/>
          <w:szCs w:val="36"/>
        </w:rPr>
      </w:pPr>
      <w:r>
        <w:rPr>
          <w:rFonts w:ascii="Arial" w:hAnsi="Arial" w:cs="Arial"/>
          <w:b/>
          <w:sz w:val="40"/>
          <w:szCs w:val="36"/>
        </w:rPr>
        <w:br w:type="page"/>
      </w:r>
    </w:p>
    <w:sdt>
      <w:sdtPr>
        <w:rPr>
          <w:rFonts w:ascii="Arial" w:hAnsi="Arial" w:cs="Arial"/>
          <w:b w:val="0"/>
          <w:sz w:val="22"/>
          <w:szCs w:val="22"/>
          <w:lang w:val="en-GB"/>
        </w:rPr>
        <w:id w:val="-265923424"/>
        <w:docPartObj>
          <w:docPartGallery w:val="Table of Contents"/>
          <w:docPartUnique/>
        </w:docPartObj>
      </w:sdtPr>
      <w:sdtEndPr>
        <w:rPr>
          <w:bCs/>
          <w:noProof/>
        </w:rPr>
      </w:sdtEndPr>
      <w:sdtContent>
        <w:p w14:paraId="70D1A577" w14:textId="53475949" w:rsidR="005E04C0" w:rsidRPr="00C340E2" w:rsidRDefault="005E04C0" w:rsidP="007B1E32">
          <w:pPr>
            <w:pStyle w:val="Abtracttitle"/>
            <w:jc w:val="both"/>
            <w:rPr>
              <w:rFonts w:ascii="Arial" w:hAnsi="Arial" w:cs="Arial"/>
              <w:lang w:val="en-GB"/>
            </w:rPr>
          </w:pPr>
          <w:r w:rsidRPr="00C340E2">
            <w:rPr>
              <w:rFonts w:ascii="Arial" w:hAnsi="Arial" w:cs="Arial"/>
              <w:lang w:val="en-GB"/>
            </w:rPr>
            <w:t>Contents</w:t>
          </w:r>
        </w:p>
        <w:p w14:paraId="707424F4" w14:textId="138112C0" w:rsidR="00704F99" w:rsidRDefault="005E04C0">
          <w:pPr>
            <w:pStyle w:val="TOC1"/>
            <w:tabs>
              <w:tab w:val="right" w:leader="dot" w:pos="9350"/>
            </w:tabs>
            <w:rPr>
              <w:rFonts w:asciiTheme="minorHAnsi" w:hAnsiTheme="minorHAnsi"/>
              <w:noProof/>
              <w:lang w:val="en-GB"/>
            </w:rPr>
          </w:pPr>
          <w:r w:rsidRPr="00C340E2">
            <w:rPr>
              <w:rFonts w:ascii="Arial" w:hAnsi="Arial" w:cs="Arial"/>
              <w:lang w:val="en-GB"/>
            </w:rPr>
            <w:fldChar w:fldCharType="begin"/>
          </w:r>
          <w:r w:rsidRPr="00C340E2">
            <w:rPr>
              <w:rFonts w:ascii="Arial" w:hAnsi="Arial" w:cs="Arial"/>
              <w:lang w:val="en-GB"/>
            </w:rPr>
            <w:instrText xml:space="preserve"> TOC \o "1-4" \h \z \u </w:instrText>
          </w:r>
          <w:r w:rsidRPr="00C340E2">
            <w:rPr>
              <w:rFonts w:ascii="Arial" w:hAnsi="Arial" w:cs="Arial"/>
              <w:lang w:val="en-GB"/>
            </w:rPr>
            <w:fldChar w:fldCharType="separate"/>
          </w:r>
          <w:hyperlink w:anchor="_Toc134541779" w:history="1">
            <w:r w:rsidR="00704F99" w:rsidRPr="00F07122">
              <w:rPr>
                <w:rStyle w:val="Hyperlink"/>
                <w:rFonts w:ascii="Arial" w:hAnsi="Arial" w:cs="Arial"/>
                <w:b/>
                <w:bCs/>
                <w:noProof/>
                <w:lang w:val="en-GB"/>
              </w:rPr>
              <w:t>Pre-reading</w:t>
            </w:r>
            <w:r w:rsidR="00704F99">
              <w:rPr>
                <w:noProof/>
                <w:webHidden/>
              </w:rPr>
              <w:tab/>
            </w:r>
            <w:r w:rsidR="00704F99">
              <w:rPr>
                <w:noProof/>
                <w:webHidden/>
              </w:rPr>
              <w:fldChar w:fldCharType="begin"/>
            </w:r>
            <w:r w:rsidR="00704F99">
              <w:rPr>
                <w:noProof/>
                <w:webHidden/>
              </w:rPr>
              <w:instrText xml:space="preserve"> PAGEREF _Toc134541779 \h </w:instrText>
            </w:r>
            <w:r w:rsidR="00704F99">
              <w:rPr>
                <w:noProof/>
                <w:webHidden/>
              </w:rPr>
            </w:r>
            <w:r w:rsidR="00704F99">
              <w:rPr>
                <w:noProof/>
                <w:webHidden/>
              </w:rPr>
              <w:fldChar w:fldCharType="separate"/>
            </w:r>
            <w:r w:rsidR="00704F99">
              <w:rPr>
                <w:noProof/>
                <w:webHidden/>
              </w:rPr>
              <w:t>ii</w:t>
            </w:r>
            <w:r w:rsidR="00704F99">
              <w:rPr>
                <w:noProof/>
                <w:webHidden/>
              </w:rPr>
              <w:fldChar w:fldCharType="end"/>
            </w:r>
          </w:hyperlink>
        </w:p>
        <w:p w14:paraId="32BA9FE6" w14:textId="6132D221" w:rsidR="00704F99" w:rsidRDefault="00704F99">
          <w:pPr>
            <w:pStyle w:val="TOC1"/>
            <w:tabs>
              <w:tab w:val="right" w:leader="dot" w:pos="9350"/>
            </w:tabs>
            <w:rPr>
              <w:rFonts w:asciiTheme="minorHAnsi" w:hAnsiTheme="minorHAnsi"/>
              <w:noProof/>
              <w:lang w:val="en-GB"/>
            </w:rPr>
          </w:pPr>
          <w:hyperlink w:anchor="_Toc134541780" w:history="1">
            <w:r w:rsidRPr="00F07122">
              <w:rPr>
                <w:rStyle w:val="Hyperlink"/>
                <w:rFonts w:ascii="Arial" w:hAnsi="Arial" w:cs="Arial"/>
                <w:b/>
                <w:bCs/>
                <w:noProof/>
                <w:lang w:val="en-GB"/>
              </w:rPr>
              <w:t>Terminology and Abbreviations</w:t>
            </w:r>
            <w:r>
              <w:rPr>
                <w:noProof/>
                <w:webHidden/>
              </w:rPr>
              <w:tab/>
            </w:r>
            <w:r>
              <w:rPr>
                <w:noProof/>
                <w:webHidden/>
              </w:rPr>
              <w:fldChar w:fldCharType="begin"/>
            </w:r>
            <w:r>
              <w:rPr>
                <w:noProof/>
                <w:webHidden/>
              </w:rPr>
              <w:instrText xml:space="preserve"> PAGEREF _Toc134541780 \h </w:instrText>
            </w:r>
            <w:r>
              <w:rPr>
                <w:noProof/>
                <w:webHidden/>
              </w:rPr>
            </w:r>
            <w:r>
              <w:rPr>
                <w:noProof/>
                <w:webHidden/>
              </w:rPr>
              <w:fldChar w:fldCharType="separate"/>
            </w:r>
            <w:r>
              <w:rPr>
                <w:noProof/>
                <w:webHidden/>
              </w:rPr>
              <w:t>iv</w:t>
            </w:r>
            <w:r>
              <w:rPr>
                <w:noProof/>
                <w:webHidden/>
              </w:rPr>
              <w:fldChar w:fldCharType="end"/>
            </w:r>
          </w:hyperlink>
        </w:p>
        <w:p w14:paraId="3C950CC0" w14:textId="4D444215" w:rsidR="00704F99" w:rsidRDefault="00704F99">
          <w:pPr>
            <w:pStyle w:val="TOC1"/>
            <w:tabs>
              <w:tab w:val="left" w:pos="440"/>
              <w:tab w:val="right" w:leader="dot" w:pos="9350"/>
            </w:tabs>
            <w:rPr>
              <w:rFonts w:asciiTheme="minorHAnsi" w:hAnsiTheme="minorHAnsi"/>
              <w:noProof/>
              <w:lang w:val="en-GB"/>
            </w:rPr>
          </w:pPr>
          <w:hyperlink w:anchor="_Toc134541781" w:history="1">
            <w:r w:rsidRPr="00F07122">
              <w:rPr>
                <w:rStyle w:val="Hyperlink"/>
                <w:rFonts w:ascii="Arial" w:hAnsi="Arial" w:cs="Arial"/>
                <w:b/>
                <w:bCs/>
                <w:noProof/>
                <w:lang w:val="en-GB"/>
              </w:rPr>
              <w:t>1</w:t>
            </w:r>
            <w:r>
              <w:rPr>
                <w:rFonts w:asciiTheme="minorHAnsi" w:hAnsiTheme="minorHAnsi"/>
                <w:noProof/>
                <w:lang w:val="en-GB"/>
              </w:rPr>
              <w:tab/>
            </w:r>
            <w:r w:rsidRPr="00F07122">
              <w:rPr>
                <w:rStyle w:val="Hyperlink"/>
                <w:rFonts w:ascii="Arial" w:hAnsi="Arial" w:cs="Arial"/>
                <w:b/>
                <w:bCs/>
                <w:noProof/>
                <w:lang w:val="en-GB"/>
              </w:rPr>
              <w:t>Introduction</w:t>
            </w:r>
            <w:r>
              <w:rPr>
                <w:noProof/>
                <w:webHidden/>
              </w:rPr>
              <w:tab/>
            </w:r>
            <w:r>
              <w:rPr>
                <w:noProof/>
                <w:webHidden/>
              </w:rPr>
              <w:fldChar w:fldCharType="begin"/>
            </w:r>
            <w:r>
              <w:rPr>
                <w:noProof/>
                <w:webHidden/>
              </w:rPr>
              <w:instrText xml:space="preserve"> PAGEREF _Toc134541781 \h </w:instrText>
            </w:r>
            <w:r>
              <w:rPr>
                <w:noProof/>
                <w:webHidden/>
              </w:rPr>
            </w:r>
            <w:r>
              <w:rPr>
                <w:noProof/>
                <w:webHidden/>
              </w:rPr>
              <w:fldChar w:fldCharType="separate"/>
            </w:r>
            <w:r>
              <w:rPr>
                <w:noProof/>
                <w:webHidden/>
              </w:rPr>
              <w:t>1</w:t>
            </w:r>
            <w:r>
              <w:rPr>
                <w:noProof/>
                <w:webHidden/>
              </w:rPr>
              <w:fldChar w:fldCharType="end"/>
            </w:r>
          </w:hyperlink>
        </w:p>
        <w:p w14:paraId="3D17058E" w14:textId="0E67C49A" w:rsidR="00704F99" w:rsidRDefault="00704F99">
          <w:pPr>
            <w:pStyle w:val="TOC2"/>
            <w:tabs>
              <w:tab w:val="left" w:pos="880"/>
              <w:tab w:val="right" w:leader="dot" w:pos="9350"/>
            </w:tabs>
            <w:rPr>
              <w:rFonts w:asciiTheme="minorHAnsi" w:hAnsiTheme="minorHAnsi"/>
              <w:noProof/>
              <w:lang w:val="en-GB"/>
            </w:rPr>
          </w:pPr>
          <w:hyperlink w:anchor="_Toc134541782" w:history="1">
            <w:r w:rsidRPr="00F07122">
              <w:rPr>
                <w:rStyle w:val="Hyperlink"/>
                <w:rFonts w:ascii="Arial" w:hAnsi="Arial" w:cs="Arial"/>
                <w:b/>
                <w:bCs/>
                <w:noProof/>
                <w:lang w:val="en-GB"/>
              </w:rPr>
              <w:t>1.1</w:t>
            </w:r>
            <w:r>
              <w:rPr>
                <w:rFonts w:asciiTheme="minorHAnsi" w:hAnsiTheme="minorHAnsi"/>
                <w:noProof/>
                <w:lang w:val="en-GB"/>
              </w:rPr>
              <w:tab/>
            </w:r>
            <w:r w:rsidRPr="00F07122">
              <w:rPr>
                <w:rStyle w:val="Hyperlink"/>
                <w:rFonts w:ascii="Arial" w:hAnsi="Arial" w:cs="Arial"/>
                <w:b/>
                <w:bCs/>
                <w:noProof/>
                <w:lang w:val="en-GB"/>
              </w:rPr>
              <w:t>Purpose</w:t>
            </w:r>
            <w:r>
              <w:rPr>
                <w:noProof/>
                <w:webHidden/>
              </w:rPr>
              <w:tab/>
            </w:r>
            <w:r>
              <w:rPr>
                <w:noProof/>
                <w:webHidden/>
              </w:rPr>
              <w:fldChar w:fldCharType="begin"/>
            </w:r>
            <w:r>
              <w:rPr>
                <w:noProof/>
                <w:webHidden/>
              </w:rPr>
              <w:instrText xml:space="preserve"> PAGEREF _Toc134541782 \h </w:instrText>
            </w:r>
            <w:r>
              <w:rPr>
                <w:noProof/>
                <w:webHidden/>
              </w:rPr>
            </w:r>
            <w:r>
              <w:rPr>
                <w:noProof/>
                <w:webHidden/>
              </w:rPr>
              <w:fldChar w:fldCharType="separate"/>
            </w:r>
            <w:r>
              <w:rPr>
                <w:noProof/>
                <w:webHidden/>
              </w:rPr>
              <w:t>1</w:t>
            </w:r>
            <w:r>
              <w:rPr>
                <w:noProof/>
                <w:webHidden/>
              </w:rPr>
              <w:fldChar w:fldCharType="end"/>
            </w:r>
          </w:hyperlink>
        </w:p>
        <w:p w14:paraId="373CF054" w14:textId="32FA2F90" w:rsidR="00704F99" w:rsidRDefault="00704F99">
          <w:pPr>
            <w:pStyle w:val="TOC2"/>
            <w:tabs>
              <w:tab w:val="left" w:pos="880"/>
              <w:tab w:val="right" w:leader="dot" w:pos="9350"/>
            </w:tabs>
            <w:rPr>
              <w:rFonts w:asciiTheme="minorHAnsi" w:hAnsiTheme="minorHAnsi"/>
              <w:noProof/>
              <w:lang w:val="en-GB"/>
            </w:rPr>
          </w:pPr>
          <w:hyperlink w:anchor="_Toc134541783" w:history="1">
            <w:r w:rsidRPr="00F07122">
              <w:rPr>
                <w:rStyle w:val="Hyperlink"/>
                <w:rFonts w:ascii="Arial" w:hAnsi="Arial" w:cs="Arial"/>
                <w:b/>
                <w:bCs/>
                <w:noProof/>
                <w:lang w:val="en-GB"/>
              </w:rPr>
              <w:t>1.2</w:t>
            </w:r>
            <w:r>
              <w:rPr>
                <w:rFonts w:asciiTheme="minorHAnsi" w:hAnsiTheme="minorHAnsi"/>
                <w:noProof/>
                <w:lang w:val="en-GB"/>
              </w:rPr>
              <w:tab/>
            </w:r>
            <w:r w:rsidRPr="00F07122">
              <w:rPr>
                <w:rStyle w:val="Hyperlink"/>
                <w:rFonts w:ascii="Arial" w:hAnsi="Arial" w:cs="Arial"/>
                <w:b/>
                <w:bCs/>
                <w:noProof/>
                <w:lang w:val="en-GB"/>
              </w:rPr>
              <w:t>Incident Co-ordination Policy</w:t>
            </w:r>
            <w:r>
              <w:rPr>
                <w:noProof/>
                <w:webHidden/>
              </w:rPr>
              <w:tab/>
            </w:r>
            <w:r>
              <w:rPr>
                <w:noProof/>
                <w:webHidden/>
              </w:rPr>
              <w:fldChar w:fldCharType="begin"/>
            </w:r>
            <w:r>
              <w:rPr>
                <w:noProof/>
                <w:webHidden/>
              </w:rPr>
              <w:instrText xml:space="preserve"> PAGEREF _Toc134541783 \h </w:instrText>
            </w:r>
            <w:r>
              <w:rPr>
                <w:noProof/>
                <w:webHidden/>
              </w:rPr>
            </w:r>
            <w:r>
              <w:rPr>
                <w:noProof/>
                <w:webHidden/>
              </w:rPr>
              <w:fldChar w:fldCharType="separate"/>
            </w:r>
            <w:r>
              <w:rPr>
                <w:noProof/>
                <w:webHidden/>
              </w:rPr>
              <w:t>1</w:t>
            </w:r>
            <w:r>
              <w:rPr>
                <w:noProof/>
                <w:webHidden/>
              </w:rPr>
              <w:fldChar w:fldCharType="end"/>
            </w:r>
          </w:hyperlink>
        </w:p>
        <w:p w14:paraId="37DC94E4" w14:textId="1AC6CE04" w:rsidR="00704F99" w:rsidRDefault="00704F99">
          <w:pPr>
            <w:pStyle w:val="TOC2"/>
            <w:tabs>
              <w:tab w:val="left" w:pos="880"/>
              <w:tab w:val="right" w:leader="dot" w:pos="9350"/>
            </w:tabs>
            <w:rPr>
              <w:rFonts w:asciiTheme="minorHAnsi" w:hAnsiTheme="minorHAnsi"/>
              <w:noProof/>
              <w:lang w:val="en-GB"/>
            </w:rPr>
          </w:pPr>
          <w:hyperlink w:anchor="_Toc134541784" w:history="1">
            <w:r w:rsidRPr="00F07122">
              <w:rPr>
                <w:rStyle w:val="Hyperlink"/>
                <w:rFonts w:ascii="Arial" w:hAnsi="Arial" w:cs="Arial"/>
                <w:b/>
                <w:bCs/>
                <w:noProof/>
                <w:lang w:val="en-GB"/>
              </w:rPr>
              <w:t>1.3</w:t>
            </w:r>
            <w:r>
              <w:rPr>
                <w:rFonts w:asciiTheme="minorHAnsi" w:hAnsiTheme="minorHAnsi"/>
                <w:noProof/>
                <w:lang w:val="en-GB"/>
              </w:rPr>
              <w:tab/>
            </w:r>
            <w:r w:rsidRPr="00F07122">
              <w:rPr>
                <w:rStyle w:val="Hyperlink"/>
                <w:rFonts w:ascii="Arial" w:hAnsi="Arial" w:cs="Arial"/>
                <w:b/>
                <w:bCs/>
                <w:noProof/>
                <w:lang w:val="en-GB"/>
              </w:rPr>
              <w:t>Scope of CIRP</w:t>
            </w:r>
            <w:r>
              <w:rPr>
                <w:noProof/>
                <w:webHidden/>
              </w:rPr>
              <w:tab/>
            </w:r>
            <w:r>
              <w:rPr>
                <w:noProof/>
                <w:webHidden/>
              </w:rPr>
              <w:fldChar w:fldCharType="begin"/>
            </w:r>
            <w:r>
              <w:rPr>
                <w:noProof/>
                <w:webHidden/>
              </w:rPr>
              <w:instrText xml:space="preserve"> PAGEREF _Toc134541784 \h </w:instrText>
            </w:r>
            <w:r>
              <w:rPr>
                <w:noProof/>
                <w:webHidden/>
              </w:rPr>
            </w:r>
            <w:r>
              <w:rPr>
                <w:noProof/>
                <w:webHidden/>
              </w:rPr>
              <w:fldChar w:fldCharType="separate"/>
            </w:r>
            <w:r>
              <w:rPr>
                <w:noProof/>
                <w:webHidden/>
              </w:rPr>
              <w:t>2</w:t>
            </w:r>
            <w:r>
              <w:rPr>
                <w:noProof/>
                <w:webHidden/>
              </w:rPr>
              <w:fldChar w:fldCharType="end"/>
            </w:r>
          </w:hyperlink>
        </w:p>
        <w:p w14:paraId="2448C885" w14:textId="41EBBE9F" w:rsidR="00704F99" w:rsidRDefault="00704F99">
          <w:pPr>
            <w:pStyle w:val="TOC1"/>
            <w:tabs>
              <w:tab w:val="left" w:pos="440"/>
              <w:tab w:val="right" w:leader="dot" w:pos="9350"/>
            </w:tabs>
            <w:rPr>
              <w:rFonts w:asciiTheme="minorHAnsi" w:hAnsiTheme="minorHAnsi"/>
              <w:noProof/>
              <w:lang w:val="en-GB"/>
            </w:rPr>
          </w:pPr>
          <w:hyperlink w:anchor="_Toc134541785" w:history="1">
            <w:r w:rsidRPr="00F07122">
              <w:rPr>
                <w:rStyle w:val="Hyperlink"/>
                <w:rFonts w:ascii="Arial" w:hAnsi="Arial" w:cs="Arial"/>
                <w:b/>
                <w:bCs/>
                <w:noProof/>
                <w:lang w:val="en-GB"/>
              </w:rPr>
              <w:t>2</w:t>
            </w:r>
            <w:r>
              <w:rPr>
                <w:rFonts w:asciiTheme="minorHAnsi" w:hAnsiTheme="minorHAnsi"/>
                <w:noProof/>
                <w:lang w:val="en-GB"/>
              </w:rPr>
              <w:tab/>
            </w:r>
            <w:r w:rsidRPr="00F07122">
              <w:rPr>
                <w:rStyle w:val="Hyperlink"/>
                <w:rFonts w:ascii="Arial" w:hAnsi="Arial" w:cs="Arial"/>
                <w:b/>
                <w:bCs/>
                <w:noProof/>
                <w:lang w:val="en-GB"/>
              </w:rPr>
              <w:t>Management Roles and Responsibilities</w:t>
            </w:r>
            <w:r>
              <w:rPr>
                <w:noProof/>
                <w:webHidden/>
              </w:rPr>
              <w:tab/>
            </w:r>
            <w:r>
              <w:rPr>
                <w:noProof/>
                <w:webHidden/>
              </w:rPr>
              <w:fldChar w:fldCharType="begin"/>
            </w:r>
            <w:r>
              <w:rPr>
                <w:noProof/>
                <w:webHidden/>
              </w:rPr>
              <w:instrText xml:space="preserve"> PAGEREF _Toc134541785 \h </w:instrText>
            </w:r>
            <w:r>
              <w:rPr>
                <w:noProof/>
                <w:webHidden/>
              </w:rPr>
            </w:r>
            <w:r>
              <w:rPr>
                <w:noProof/>
                <w:webHidden/>
              </w:rPr>
              <w:fldChar w:fldCharType="separate"/>
            </w:r>
            <w:r>
              <w:rPr>
                <w:noProof/>
                <w:webHidden/>
              </w:rPr>
              <w:t>3</w:t>
            </w:r>
            <w:r>
              <w:rPr>
                <w:noProof/>
                <w:webHidden/>
              </w:rPr>
              <w:fldChar w:fldCharType="end"/>
            </w:r>
          </w:hyperlink>
        </w:p>
        <w:p w14:paraId="17415A0E" w14:textId="719D0E15" w:rsidR="00704F99" w:rsidRDefault="00704F99">
          <w:pPr>
            <w:pStyle w:val="TOC2"/>
            <w:tabs>
              <w:tab w:val="left" w:pos="880"/>
              <w:tab w:val="right" w:leader="dot" w:pos="9350"/>
            </w:tabs>
            <w:rPr>
              <w:rFonts w:asciiTheme="minorHAnsi" w:hAnsiTheme="minorHAnsi"/>
              <w:noProof/>
              <w:lang w:val="en-GB"/>
            </w:rPr>
          </w:pPr>
          <w:hyperlink w:anchor="_Toc134541786" w:history="1">
            <w:r w:rsidRPr="00F07122">
              <w:rPr>
                <w:rStyle w:val="Hyperlink"/>
                <w:rFonts w:ascii="Arial" w:hAnsi="Arial" w:cs="Arial"/>
                <w:b/>
                <w:bCs/>
                <w:noProof/>
                <w:lang w:val="en-GB"/>
              </w:rPr>
              <w:t>2.1</w:t>
            </w:r>
            <w:r>
              <w:rPr>
                <w:rFonts w:asciiTheme="minorHAnsi" w:hAnsiTheme="minorHAnsi"/>
                <w:noProof/>
                <w:lang w:val="en-GB"/>
              </w:rPr>
              <w:tab/>
            </w:r>
            <w:r w:rsidRPr="00F07122">
              <w:rPr>
                <w:rStyle w:val="Hyperlink"/>
                <w:rFonts w:ascii="Arial" w:hAnsi="Arial" w:cs="Arial"/>
                <w:b/>
                <w:bCs/>
                <w:noProof/>
                <w:lang w:val="en-GB"/>
              </w:rPr>
              <w:t>Cyber Incident Response Team (CIRT)</w:t>
            </w:r>
            <w:r>
              <w:rPr>
                <w:noProof/>
                <w:webHidden/>
              </w:rPr>
              <w:tab/>
            </w:r>
            <w:r>
              <w:rPr>
                <w:noProof/>
                <w:webHidden/>
              </w:rPr>
              <w:fldChar w:fldCharType="begin"/>
            </w:r>
            <w:r>
              <w:rPr>
                <w:noProof/>
                <w:webHidden/>
              </w:rPr>
              <w:instrText xml:space="preserve"> PAGEREF _Toc134541786 \h </w:instrText>
            </w:r>
            <w:r>
              <w:rPr>
                <w:noProof/>
                <w:webHidden/>
              </w:rPr>
            </w:r>
            <w:r>
              <w:rPr>
                <w:noProof/>
                <w:webHidden/>
              </w:rPr>
              <w:fldChar w:fldCharType="separate"/>
            </w:r>
            <w:r>
              <w:rPr>
                <w:noProof/>
                <w:webHidden/>
              </w:rPr>
              <w:t>3</w:t>
            </w:r>
            <w:r>
              <w:rPr>
                <w:noProof/>
                <w:webHidden/>
              </w:rPr>
              <w:fldChar w:fldCharType="end"/>
            </w:r>
          </w:hyperlink>
        </w:p>
        <w:p w14:paraId="4128865B" w14:textId="2B5EA485" w:rsidR="00704F99" w:rsidRDefault="00704F99">
          <w:pPr>
            <w:pStyle w:val="TOC2"/>
            <w:tabs>
              <w:tab w:val="left" w:pos="880"/>
              <w:tab w:val="right" w:leader="dot" w:pos="9350"/>
            </w:tabs>
            <w:rPr>
              <w:rFonts w:asciiTheme="minorHAnsi" w:hAnsiTheme="minorHAnsi"/>
              <w:noProof/>
              <w:lang w:val="en-GB"/>
            </w:rPr>
          </w:pPr>
          <w:hyperlink w:anchor="_Toc134541787" w:history="1">
            <w:r w:rsidRPr="00F07122">
              <w:rPr>
                <w:rStyle w:val="Hyperlink"/>
                <w:rFonts w:ascii="Arial" w:hAnsi="Arial" w:cs="Arial"/>
                <w:b/>
                <w:bCs/>
                <w:noProof/>
                <w:lang w:val="en-GB"/>
              </w:rPr>
              <w:t>2.2</w:t>
            </w:r>
            <w:r>
              <w:rPr>
                <w:rFonts w:asciiTheme="minorHAnsi" w:hAnsiTheme="minorHAnsi"/>
                <w:noProof/>
                <w:lang w:val="en-GB"/>
              </w:rPr>
              <w:tab/>
            </w:r>
            <w:r w:rsidRPr="00F07122">
              <w:rPr>
                <w:rStyle w:val="Hyperlink"/>
                <w:rFonts w:ascii="Arial" w:hAnsi="Arial" w:cs="Arial"/>
                <w:b/>
                <w:bCs/>
                <w:noProof/>
                <w:lang w:val="en-GB"/>
              </w:rPr>
              <w:t>Crisis Management Team (CMT)</w:t>
            </w:r>
            <w:r>
              <w:rPr>
                <w:noProof/>
                <w:webHidden/>
              </w:rPr>
              <w:tab/>
            </w:r>
            <w:r>
              <w:rPr>
                <w:noProof/>
                <w:webHidden/>
              </w:rPr>
              <w:fldChar w:fldCharType="begin"/>
            </w:r>
            <w:r>
              <w:rPr>
                <w:noProof/>
                <w:webHidden/>
              </w:rPr>
              <w:instrText xml:space="preserve"> PAGEREF _Toc134541787 \h </w:instrText>
            </w:r>
            <w:r>
              <w:rPr>
                <w:noProof/>
                <w:webHidden/>
              </w:rPr>
            </w:r>
            <w:r>
              <w:rPr>
                <w:noProof/>
                <w:webHidden/>
              </w:rPr>
              <w:fldChar w:fldCharType="separate"/>
            </w:r>
            <w:r>
              <w:rPr>
                <w:noProof/>
                <w:webHidden/>
              </w:rPr>
              <w:t>3</w:t>
            </w:r>
            <w:r>
              <w:rPr>
                <w:noProof/>
                <w:webHidden/>
              </w:rPr>
              <w:fldChar w:fldCharType="end"/>
            </w:r>
          </w:hyperlink>
        </w:p>
        <w:p w14:paraId="4AB71E89" w14:textId="0ECC4C61" w:rsidR="00704F99" w:rsidRDefault="00704F99">
          <w:pPr>
            <w:pStyle w:val="TOC2"/>
            <w:tabs>
              <w:tab w:val="left" w:pos="880"/>
              <w:tab w:val="right" w:leader="dot" w:pos="9350"/>
            </w:tabs>
            <w:rPr>
              <w:rFonts w:asciiTheme="minorHAnsi" w:hAnsiTheme="minorHAnsi"/>
              <w:noProof/>
              <w:lang w:val="en-GB"/>
            </w:rPr>
          </w:pPr>
          <w:hyperlink w:anchor="_Toc134541788" w:history="1">
            <w:r w:rsidRPr="00F07122">
              <w:rPr>
                <w:rStyle w:val="Hyperlink"/>
                <w:rFonts w:ascii="Arial" w:hAnsi="Arial" w:cs="Arial"/>
                <w:b/>
                <w:bCs/>
                <w:noProof/>
                <w:lang w:val="en-GB"/>
              </w:rPr>
              <w:t>2.3</w:t>
            </w:r>
            <w:r>
              <w:rPr>
                <w:rFonts w:asciiTheme="minorHAnsi" w:hAnsiTheme="minorHAnsi"/>
                <w:noProof/>
                <w:lang w:val="en-GB"/>
              </w:rPr>
              <w:tab/>
            </w:r>
            <w:r w:rsidRPr="00F07122">
              <w:rPr>
                <w:rStyle w:val="Hyperlink"/>
                <w:rFonts w:ascii="Arial" w:hAnsi="Arial" w:cs="Arial"/>
                <w:b/>
                <w:bCs/>
                <w:noProof/>
                <w:lang w:val="en-GB"/>
              </w:rPr>
              <w:t>RACI Matrix</w:t>
            </w:r>
            <w:r>
              <w:rPr>
                <w:noProof/>
                <w:webHidden/>
              </w:rPr>
              <w:tab/>
            </w:r>
            <w:r>
              <w:rPr>
                <w:noProof/>
                <w:webHidden/>
              </w:rPr>
              <w:fldChar w:fldCharType="begin"/>
            </w:r>
            <w:r>
              <w:rPr>
                <w:noProof/>
                <w:webHidden/>
              </w:rPr>
              <w:instrText xml:space="preserve"> PAGEREF _Toc134541788 \h </w:instrText>
            </w:r>
            <w:r>
              <w:rPr>
                <w:noProof/>
                <w:webHidden/>
              </w:rPr>
            </w:r>
            <w:r>
              <w:rPr>
                <w:noProof/>
                <w:webHidden/>
              </w:rPr>
              <w:fldChar w:fldCharType="separate"/>
            </w:r>
            <w:r>
              <w:rPr>
                <w:noProof/>
                <w:webHidden/>
              </w:rPr>
              <w:t>4</w:t>
            </w:r>
            <w:r>
              <w:rPr>
                <w:noProof/>
                <w:webHidden/>
              </w:rPr>
              <w:fldChar w:fldCharType="end"/>
            </w:r>
          </w:hyperlink>
        </w:p>
        <w:p w14:paraId="6E1B4090" w14:textId="2E919C89" w:rsidR="00704F99" w:rsidRDefault="00704F99">
          <w:pPr>
            <w:pStyle w:val="TOC2"/>
            <w:tabs>
              <w:tab w:val="left" w:pos="880"/>
              <w:tab w:val="right" w:leader="dot" w:pos="9350"/>
            </w:tabs>
            <w:rPr>
              <w:rFonts w:asciiTheme="minorHAnsi" w:hAnsiTheme="minorHAnsi"/>
              <w:noProof/>
              <w:lang w:val="en-GB"/>
            </w:rPr>
          </w:pPr>
          <w:hyperlink w:anchor="_Toc134541789" w:history="1">
            <w:r w:rsidRPr="00F07122">
              <w:rPr>
                <w:rStyle w:val="Hyperlink"/>
                <w:rFonts w:ascii="Arial" w:hAnsi="Arial" w:cs="Arial"/>
                <w:b/>
                <w:bCs/>
                <w:noProof/>
                <w:lang w:val="en-GB"/>
              </w:rPr>
              <w:t>2.4</w:t>
            </w:r>
            <w:r>
              <w:rPr>
                <w:rFonts w:asciiTheme="minorHAnsi" w:hAnsiTheme="minorHAnsi"/>
                <w:noProof/>
                <w:lang w:val="en-GB"/>
              </w:rPr>
              <w:tab/>
            </w:r>
            <w:r w:rsidRPr="00F07122">
              <w:rPr>
                <w:rStyle w:val="Hyperlink"/>
                <w:rFonts w:ascii="Arial" w:hAnsi="Arial" w:cs="Arial"/>
                <w:b/>
                <w:bCs/>
                <w:noProof/>
                <w:lang w:val="en-GB"/>
              </w:rPr>
              <w:t>Updating the CIRP</w:t>
            </w:r>
            <w:r>
              <w:rPr>
                <w:noProof/>
                <w:webHidden/>
              </w:rPr>
              <w:tab/>
            </w:r>
            <w:r>
              <w:rPr>
                <w:noProof/>
                <w:webHidden/>
              </w:rPr>
              <w:fldChar w:fldCharType="begin"/>
            </w:r>
            <w:r>
              <w:rPr>
                <w:noProof/>
                <w:webHidden/>
              </w:rPr>
              <w:instrText xml:space="preserve"> PAGEREF _Toc134541789 \h </w:instrText>
            </w:r>
            <w:r>
              <w:rPr>
                <w:noProof/>
                <w:webHidden/>
              </w:rPr>
            </w:r>
            <w:r>
              <w:rPr>
                <w:noProof/>
                <w:webHidden/>
              </w:rPr>
              <w:fldChar w:fldCharType="separate"/>
            </w:r>
            <w:r>
              <w:rPr>
                <w:noProof/>
                <w:webHidden/>
              </w:rPr>
              <w:t>5</w:t>
            </w:r>
            <w:r>
              <w:rPr>
                <w:noProof/>
                <w:webHidden/>
              </w:rPr>
              <w:fldChar w:fldCharType="end"/>
            </w:r>
          </w:hyperlink>
        </w:p>
        <w:p w14:paraId="2688C981" w14:textId="3440A8DB" w:rsidR="00704F99" w:rsidRDefault="00704F99">
          <w:pPr>
            <w:pStyle w:val="TOC1"/>
            <w:tabs>
              <w:tab w:val="left" w:pos="440"/>
              <w:tab w:val="right" w:leader="dot" w:pos="9350"/>
            </w:tabs>
            <w:rPr>
              <w:rFonts w:asciiTheme="minorHAnsi" w:hAnsiTheme="minorHAnsi"/>
              <w:noProof/>
              <w:lang w:val="en-GB"/>
            </w:rPr>
          </w:pPr>
          <w:hyperlink w:anchor="_Toc134541790" w:history="1">
            <w:r w:rsidRPr="00F07122">
              <w:rPr>
                <w:rStyle w:val="Hyperlink"/>
                <w:rFonts w:ascii="Arial" w:hAnsi="Arial" w:cs="Arial"/>
                <w:b/>
                <w:bCs/>
                <w:noProof/>
                <w:lang w:val="en-GB"/>
              </w:rPr>
              <w:t>3</w:t>
            </w:r>
            <w:r>
              <w:rPr>
                <w:rFonts w:asciiTheme="minorHAnsi" w:hAnsiTheme="minorHAnsi"/>
                <w:noProof/>
                <w:lang w:val="en-GB"/>
              </w:rPr>
              <w:tab/>
            </w:r>
            <w:r w:rsidRPr="00F07122">
              <w:rPr>
                <w:rStyle w:val="Hyperlink"/>
                <w:rFonts w:ascii="Arial" w:hAnsi="Arial" w:cs="Arial"/>
                <w:b/>
                <w:bCs/>
                <w:noProof/>
                <w:lang w:val="en-GB"/>
              </w:rPr>
              <w:t>Communications</w:t>
            </w:r>
            <w:r>
              <w:rPr>
                <w:noProof/>
                <w:webHidden/>
              </w:rPr>
              <w:tab/>
            </w:r>
            <w:r>
              <w:rPr>
                <w:noProof/>
                <w:webHidden/>
              </w:rPr>
              <w:fldChar w:fldCharType="begin"/>
            </w:r>
            <w:r>
              <w:rPr>
                <w:noProof/>
                <w:webHidden/>
              </w:rPr>
              <w:instrText xml:space="preserve"> PAGEREF _Toc134541790 \h </w:instrText>
            </w:r>
            <w:r>
              <w:rPr>
                <w:noProof/>
                <w:webHidden/>
              </w:rPr>
            </w:r>
            <w:r>
              <w:rPr>
                <w:noProof/>
                <w:webHidden/>
              </w:rPr>
              <w:fldChar w:fldCharType="separate"/>
            </w:r>
            <w:r>
              <w:rPr>
                <w:noProof/>
                <w:webHidden/>
              </w:rPr>
              <w:t>6</w:t>
            </w:r>
            <w:r>
              <w:rPr>
                <w:noProof/>
                <w:webHidden/>
              </w:rPr>
              <w:fldChar w:fldCharType="end"/>
            </w:r>
          </w:hyperlink>
        </w:p>
        <w:p w14:paraId="68A710A2" w14:textId="2BA33FA7" w:rsidR="00704F99" w:rsidRDefault="00704F99">
          <w:pPr>
            <w:pStyle w:val="TOC2"/>
            <w:tabs>
              <w:tab w:val="left" w:pos="880"/>
              <w:tab w:val="right" w:leader="dot" w:pos="9350"/>
            </w:tabs>
            <w:rPr>
              <w:rFonts w:asciiTheme="minorHAnsi" w:hAnsiTheme="minorHAnsi"/>
              <w:noProof/>
              <w:lang w:val="en-GB"/>
            </w:rPr>
          </w:pPr>
          <w:hyperlink w:anchor="_Toc134541791" w:history="1">
            <w:r w:rsidRPr="00F07122">
              <w:rPr>
                <w:rStyle w:val="Hyperlink"/>
                <w:rFonts w:ascii="Arial" w:hAnsi="Arial" w:cs="Arial"/>
                <w:b/>
                <w:bCs/>
                <w:noProof/>
                <w:lang w:val="en-GB"/>
              </w:rPr>
              <w:t>3.1</w:t>
            </w:r>
            <w:r>
              <w:rPr>
                <w:rFonts w:asciiTheme="minorHAnsi" w:hAnsiTheme="minorHAnsi"/>
                <w:noProof/>
                <w:lang w:val="en-GB"/>
              </w:rPr>
              <w:tab/>
            </w:r>
            <w:r w:rsidRPr="00F07122">
              <w:rPr>
                <w:rStyle w:val="Hyperlink"/>
                <w:rFonts w:ascii="Arial" w:hAnsi="Arial" w:cs="Arial"/>
                <w:b/>
                <w:bCs/>
                <w:noProof/>
                <w:lang w:val="en-GB"/>
              </w:rPr>
              <w:t>Management</w:t>
            </w:r>
            <w:r>
              <w:rPr>
                <w:noProof/>
                <w:webHidden/>
              </w:rPr>
              <w:tab/>
            </w:r>
            <w:r>
              <w:rPr>
                <w:noProof/>
                <w:webHidden/>
              </w:rPr>
              <w:fldChar w:fldCharType="begin"/>
            </w:r>
            <w:r>
              <w:rPr>
                <w:noProof/>
                <w:webHidden/>
              </w:rPr>
              <w:instrText xml:space="preserve"> PAGEREF _Toc134541791 \h </w:instrText>
            </w:r>
            <w:r>
              <w:rPr>
                <w:noProof/>
                <w:webHidden/>
              </w:rPr>
            </w:r>
            <w:r>
              <w:rPr>
                <w:noProof/>
                <w:webHidden/>
              </w:rPr>
              <w:fldChar w:fldCharType="separate"/>
            </w:r>
            <w:r>
              <w:rPr>
                <w:noProof/>
                <w:webHidden/>
              </w:rPr>
              <w:t>6</w:t>
            </w:r>
            <w:r>
              <w:rPr>
                <w:noProof/>
                <w:webHidden/>
              </w:rPr>
              <w:fldChar w:fldCharType="end"/>
            </w:r>
          </w:hyperlink>
        </w:p>
        <w:p w14:paraId="6C360E96" w14:textId="06A6D872" w:rsidR="00704F99" w:rsidRDefault="00704F99">
          <w:pPr>
            <w:pStyle w:val="TOC2"/>
            <w:tabs>
              <w:tab w:val="left" w:pos="880"/>
              <w:tab w:val="right" w:leader="dot" w:pos="9350"/>
            </w:tabs>
            <w:rPr>
              <w:rFonts w:asciiTheme="minorHAnsi" w:hAnsiTheme="minorHAnsi"/>
              <w:noProof/>
              <w:lang w:val="en-GB"/>
            </w:rPr>
          </w:pPr>
          <w:hyperlink w:anchor="_Toc134541792" w:history="1">
            <w:r w:rsidRPr="00F07122">
              <w:rPr>
                <w:rStyle w:val="Hyperlink"/>
                <w:rFonts w:ascii="Arial" w:hAnsi="Arial" w:cs="Arial"/>
                <w:b/>
                <w:bCs/>
                <w:noProof/>
                <w:lang w:val="en-GB"/>
              </w:rPr>
              <w:t>3.2</w:t>
            </w:r>
            <w:r>
              <w:rPr>
                <w:rFonts w:asciiTheme="minorHAnsi" w:hAnsiTheme="minorHAnsi"/>
                <w:noProof/>
                <w:lang w:val="en-GB"/>
              </w:rPr>
              <w:tab/>
            </w:r>
            <w:r w:rsidRPr="00F07122">
              <w:rPr>
                <w:rStyle w:val="Hyperlink"/>
                <w:rFonts w:ascii="Arial" w:hAnsi="Arial" w:cs="Arial"/>
                <w:b/>
                <w:bCs/>
                <w:noProof/>
                <w:lang w:val="en-GB"/>
              </w:rPr>
              <w:t>Human Resources</w:t>
            </w:r>
            <w:r>
              <w:rPr>
                <w:noProof/>
                <w:webHidden/>
              </w:rPr>
              <w:tab/>
            </w:r>
            <w:r>
              <w:rPr>
                <w:noProof/>
                <w:webHidden/>
              </w:rPr>
              <w:fldChar w:fldCharType="begin"/>
            </w:r>
            <w:r>
              <w:rPr>
                <w:noProof/>
                <w:webHidden/>
              </w:rPr>
              <w:instrText xml:space="preserve"> PAGEREF _Toc134541792 \h </w:instrText>
            </w:r>
            <w:r>
              <w:rPr>
                <w:noProof/>
                <w:webHidden/>
              </w:rPr>
            </w:r>
            <w:r>
              <w:rPr>
                <w:noProof/>
                <w:webHidden/>
              </w:rPr>
              <w:fldChar w:fldCharType="separate"/>
            </w:r>
            <w:r>
              <w:rPr>
                <w:noProof/>
                <w:webHidden/>
              </w:rPr>
              <w:t>6</w:t>
            </w:r>
            <w:r>
              <w:rPr>
                <w:noProof/>
                <w:webHidden/>
              </w:rPr>
              <w:fldChar w:fldCharType="end"/>
            </w:r>
          </w:hyperlink>
        </w:p>
        <w:p w14:paraId="70DA745E" w14:textId="11ACF06F" w:rsidR="00704F99" w:rsidRDefault="00704F99">
          <w:pPr>
            <w:pStyle w:val="TOC2"/>
            <w:tabs>
              <w:tab w:val="left" w:pos="880"/>
              <w:tab w:val="right" w:leader="dot" w:pos="9350"/>
            </w:tabs>
            <w:rPr>
              <w:rFonts w:asciiTheme="minorHAnsi" w:hAnsiTheme="minorHAnsi"/>
              <w:noProof/>
              <w:lang w:val="en-GB"/>
            </w:rPr>
          </w:pPr>
          <w:hyperlink w:anchor="_Toc134541793" w:history="1">
            <w:r w:rsidRPr="00F07122">
              <w:rPr>
                <w:rStyle w:val="Hyperlink"/>
                <w:rFonts w:ascii="Arial" w:hAnsi="Arial" w:cs="Arial"/>
                <w:b/>
                <w:bCs/>
                <w:noProof/>
                <w:lang w:val="en-GB"/>
              </w:rPr>
              <w:t>3.3</w:t>
            </w:r>
            <w:r>
              <w:rPr>
                <w:rFonts w:asciiTheme="minorHAnsi" w:hAnsiTheme="minorHAnsi"/>
                <w:noProof/>
                <w:lang w:val="en-GB"/>
              </w:rPr>
              <w:tab/>
            </w:r>
            <w:r w:rsidRPr="00F07122">
              <w:rPr>
                <w:rStyle w:val="Hyperlink"/>
                <w:rFonts w:ascii="Arial" w:hAnsi="Arial" w:cs="Arial"/>
                <w:b/>
                <w:bCs/>
                <w:noProof/>
                <w:lang w:val="en-GB"/>
              </w:rPr>
              <w:t>Third-party Organisations</w:t>
            </w:r>
            <w:r>
              <w:rPr>
                <w:noProof/>
                <w:webHidden/>
              </w:rPr>
              <w:tab/>
            </w:r>
            <w:r>
              <w:rPr>
                <w:noProof/>
                <w:webHidden/>
              </w:rPr>
              <w:fldChar w:fldCharType="begin"/>
            </w:r>
            <w:r>
              <w:rPr>
                <w:noProof/>
                <w:webHidden/>
              </w:rPr>
              <w:instrText xml:space="preserve"> PAGEREF _Toc134541793 \h </w:instrText>
            </w:r>
            <w:r>
              <w:rPr>
                <w:noProof/>
                <w:webHidden/>
              </w:rPr>
            </w:r>
            <w:r>
              <w:rPr>
                <w:noProof/>
                <w:webHidden/>
              </w:rPr>
              <w:fldChar w:fldCharType="separate"/>
            </w:r>
            <w:r>
              <w:rPr>
                <w:noProof/>
                <w:webHidden/>
              </w:rPr>
              <w:t>6</w:t>
            </w:r>
            <w:r>
              <w:rPr>
                <w:noProof/>
                <w:webHidden/>
              </w:rPr>
              <w:fldChar w:fldCharType="end"/>
            </w:r>
          </w:hyperlink>
        </w:p>
        <w:p w14:paraId="07AF3F4D" w14:textId="31432AFB" w:rsidR="00704F99" w:rsidRDefault="00704F99">
          <w:pPr>
            <w:pStyle w:val="TOC1"/>
            <w:tabs>
              <w:tab w:val="left" w:pos="440"/>
              <w:tab w:val="right" w:leader="dot" w:pos="9350"/>
            </w:tabs>
            <w:rPr>
              <w:rFonts w:asciiTheme="minorHAnsi" w:hAnsiTheme="minorHAnsi"/>
              <w:noProof/>
              <w:lang w:val="en-GB"/>
            </w:rPr>
          </w:pPr>
          <w:hyperlink w:anchor="_Toc134541794" w:history="1">
            <w:r w:rsidRPr="00F07122">
              <w:rPr>
                <w:rStyle w:val="Hyperlink"/>
                <w:rFonts w:ascii="Arial" w:hAnsi="Arial" w:cs="Arial"/>
                <w:b/>
                <w:bCs/>
                <w:noProof/>
                <w:lang w:val="en-GB"/>
              </w:rPr>
              <w:t>4</w:t>
            </w:r>
            <w:r>
              <w:rPr>
                <w:rFonts w:asciiTheme="minorHAnsi" w:hAnsiTheme="minorHAnsi"/>
                <w:noProof/>
                <w:lang w:val="en-GB"/>
              </w:rPr>
              <w:tab/>
            </w:r>
            <w:r w:rsidRPr="00F07122">
              <w:rPr>
                <w:rStyle w:val="Hyperlink"/>
                <w:rFonts w:ascii="Arial" w:hAnsi="Arial" w:cs="Arial"/>
                <w:b/>
                <w:bCs/>
                <w:noProof/>
                <w:lang w:val="en-GB"/>
              </w:rPr>
              <w:t>Response Process</w:t>
            </w:r>
            <w:r>
              <w:rPr>
                <w:noProof/>
                <w:webHidden/>
              </w:rPr>
              <w:tab/>
            </w:r>
            <w:r>
              <w:rPr>
                <w:noProof/>
                <w:webHidden/>
              </w:rPr>
              <w:fldChar w:fldCharType="begin"/>
            </w:r>
            <w:r>
              <w:rPr>
                <w:noProof/>
                <w:webHidden/>
              </w:rPr>
              <w:instrText xml:space="preserve"> PAGEREF _Toc134541794 \h </w:instrText>
            </w:r>
            <w:r>
              <w:rPr>
                <w:noProof/>
                <w:webHidden/>
              </w:rPr>
            </w:r>
            <w:r>
              <w:rPr>
                <w:noProof/>
                <w:webHidden/>
              </w:rPr>
              <w:fldChar w:fldCharType="separate"/>
            </w:r>
            <w:r>
              <w:rPr>
                <w:noProof/>
                <w:webHidden/>
              </w:rPr>
              <w:t>8</w:t>
            </w:r>
            <w:r>
              <w:rPr>
                <w:noProof/>
                <w:webHidden/>
              </w:rPr>
              <w:fldChar w:fldCharType="end"/>
            </w:r>
          </w:hyperlink>
        </w:p>
        <w:p w14:paraId="691C17E8" w14:textId="257391E9" w:rsidR="00704F99" w:rsidRDefault="00704F99">
          <w:pPr>
            <w:pStyle w:val="TOC2"/>
            <w:tabs>
              <w:tab w:val="left" w:pos="880"/>
              <w:tab w:val="right" w:leader="dot" w:pos="9350"/>
            </w:tabs>
            <w:rPr>
              <w:rFonts w:asciiTheme="minorHAnsi" w:hAnsiTheme="minorHAnsi"/>
              <w:noProof/>
              <w:lang w:val="en-GB"/>
            </w:rPr>
          </w:pPr>
          <w:hyperlink w:anchor="_Toc134541795" w:history="1">
            <w:r w:rsidRPr="00F07122">
              <w:rPr>
                <w:rStyle w:val="Hyperlink"/>
                <w:rFonts w:ascii="Arial" w:hAnsi="Arial" w:cs="Arial"/>
                <w:b/>
                <w:bCs/>
                <w:noProof/>
                <w:lang w:val="en-GB"/>
              </w:rPr>
              <w:t>4.1</w:t>
            </w:r>
            <w:r>
              <w:rPr>
                <w:rFonts w:asciiTheme="minorHAnsi" w:hAnsiTheme="minorHAnsi"/>
                <w:noProof/>
                <w:lang w:val="en-GB"/>
              </w:rPr>
              <w:tab/>
            </w:r>
            <w:r w:rsidRPr="00F07122">
              <w:rPr>
                <w:rStyle w:val="Hyperlink"/>
                <w:rFonts w:ascii="Arial" w:hAnsi="Arial" w:cs="Arial"/>
                <w:b/>
                <w:bCs/>
                <w:noProof/>
                <w:lang w:val="en-GB"/>
              </w:rPr>
              <w:t>Preparation</w:t>
            </w:r>
            <w:r>
              <w:rPr>
                <w:noProof/>
                <w:webHidden/>
              </w:rPr>
              <w:tab/>
            </w:r>
            <w:r>
              <w:rPr>
                <w:noProof/>
                <w:webHidden/>
              </w:rPr>
              <w:fldChar w:fldCharType="begin"/>
            </w:r>
            <w:r>
              <w:rPr>
                <w:noProof/>
                <w:webHidden/>
              </w:rPr>
              <w:instrText xml:space="preserve"> PAGEREF _Toc134541795 \h </w:instrText>
            </w:r>
            <w:r>
              <w:rPr>
                <w:noProof/>
                <w:webHidden/>
              </w:rPr>
            </w:r>
            <w:r>
              <w:rPr>
                <w:noProof/>
                <w:webHidden/>
              </w:rPr>
              <w:fldChar w:fldCharType="separate"/>
            </w:r>
            <w:r>
              <w:rPr>
                <w:noProof/>
                <w:webHidden/>
              </w:rPr>
              <w:t>8</w:t>
            </w:r>
            <w:r>
              <w:rPr>
                <w:noProof/>
                <w:webHidden/>
              </w:rPr>
              <w:fldChar w:fldCharType="end"/>
            </w:r>
          </w:hyperlink>
        </w:p>
        <w:p w14:paraId="75CDFC30" w14:textId="65C636F2" w:rsidR="00704F99" w:rsidRDefault="00704F99">
          <w:pPr>
            <w:pStyle w:val="TOC2"/>
            <w:tabs>
              <w:tab w:val="left" w:pos="1100"/>
              <w:tab w:val="right" w:leader="dot" w:pos="9350"/>
            </w:tabs>
            <w:rPr>
              <w:rFonts w:asciiTheme="minorHAnsi" w:hAnsiTheme="minorHAnsi"/>
              <w:noProof/>
              <w:lang w:val="en-GB"/>
            </w:rPr>
          </w:pPr>
          <w:hyperlink w:anchor="_Toc134541796" w:history="1">
            <w:r w:rsidRPr="00F07122">
              <w:rPr>
                <w:rStyle w:val="Hyperlink"/>
                <w:rFonts w:ascii="Arial" w:hAnsi="Arial" w:cs="Arial"/>
                <w:b/>
                <w:bCs/>
                <w:noProof/>
                <w:lang w:val="en-GB"/>
              </w:rPr>
              <w:t>4.1.1</w:t>
            </w:r>
            <w:r>
              <w:rPr>
                <w:rFonts w:asciiTheme="minorHAnsi" w:hAnsiTheme="minorHAnsi"/>
                <w:noProof/>
                <w:lang w:val="en-GB"/>
              </w:rPr>
              <w:tab/>
            </w:r>
            <w:r w:rsidRPr="00F07122">
              <w:rPr>
                <w:rStyle w:val="Hyperlink"/>
                <w:rFonts w:ascii="Arial" w:hAnsi="Arial" w:cs="Arial"/>
                <w:b/>
                <w:bCs/>
                <w:noProof/>
                <w:lang w:val="en-GB"/>
              </w:rPr>
              <w:t>Threat Intelligence</w:t>
            </w:r>
            <w:r>
              <w:rPr>
                <w:noProof/>
                <w:webHidden/>
              </w:rPr>
              <w:tab/>
            </w:r>
            <w:r>
              <w:rPr>
                <w:noProof/>
                <w:webHidden/>
              </w:rPr>
              <w:fldChar w:fldCharType="begin"/>
            </w:r>
            <w:r>
              <w:rPr>
                <w:noProof/>
                <w:webHidden/>
              </w:rPr>
              <w:instrText xml:space="preserve"> PAGEREF _Toc134541796 \h </w:instrText>
            </w:r>
            <w:r>
              <w:rPr>
                <w:noProof/>
                <w:webHidden/>
              </w:rPr>
            </w:r>
            <w:r>
              <w:rPr>
                <w:noProof/>
                <w:webHidden/>
              </w:rPr>
              <w:fldChar w:fldCharType="separate"/>
            </w:r>
            <w:r>
              <w:rPr>
                <w:noProof/>
                <w:webHidden/>
              </w:rPr>
              <w:t>9</w:t>
            </w:r>
            <w:r>
              <w:rPr>
                <w:noProof/>
                <w:webHidden/>
              </w:rPr>
              <w:fldChar w:fldCharType="end"/>
            </w:r>
          </w:hyperlink>
        </w:p>
        <w:p w14:paraId="7A50C6A1" w14:textId="4B395B05" w:rsidR="00704F99" w:rsidRDefault="00704F99">
          <w:pPr>
            <w:pStyle w:val="TOC2"/>
            <w:tabs>
              <w:tab w:val="left" w:pos="1100"/>
              <w:tab w:val="right" w:leader="dot" w:pos="9350"/>
            </w:tabs>
            <w:rPr>
              <w:rFonts w:asciiTheme="minorHAnsi" w:hAnsiTheme="minorHAnsi"/>
              <w:noProof/>
              <w:lang w:val="en-GB"/>
            </w:rPr>
          </w:pPr>
          <w:hyperlink w:anchor="_Toc134541797" w:history="1">
            <w:r w:rsidRPr="00F07122">
              <w:rPr>
                <w:rStyle w:val="Hyperlink"/>
                <w:rFonts w:ascii="Arial" w:hAnsi="Arial" w:cs="Arial"/>
                <w:b/>
                <w:bCs/>
                <w:noProof/>
                <w:lang w:val="en-GB"/>
              </w:rPr>
              <w:t>4.1.2</w:t>
            </w:r>
            <w:r>
              <w:rPr>
                <w:rFonts w:asciiTheme="minorHAnsi" w:hAnsiTheme="minorHAnsi"/>
                <w:noProof/>
                <w:lang w:val="en-GB"/>
              </w:rPr>
              <w:tab/>
            </w:r>
            <w:r w:rsidRPr="00F07122">
              <w:rPr>
                <w:rStyle w:val="Hyperlink"/>
                <w:rFonts w:ascii="Arial" w:hAnsi="Arial" w:cs="Arial"/>
                <w:b/>
                <w:bCs/>
                <w:noProof/>
                <w:lang w:val="en-GB"/>
              </w:rPr>
              <w:t>Training and Awareness</w:t>
            </w:r>
            <w:r>
              <w:rPr>
                <w:noProof/>
                <w:webHidden/>
              </w:rPr>
              <w:tab/>
            </w:r>
            <w:r>
              <w:rPr>
                <w:noProof/>
                <w:webHidden/>
              </w:rPr>
              <w:fldChar w:fldCharType="begin"/>
            </w:r>
            <w:r>
              <w:rPr>
                <w:noProof/>
                <w:webHidden/>
              </w:rPr>
              <w:instrText xml:space="preserve"> PAGEREF _Toc134541797 \h </w:instrText>
            </w:r>
            <w:r>
              <w:rPr>
                <w:noProof/>
                <w:webHidden/>
              </w:rPr>
            </w:r>
            <w:r>
              <w:rPr>
                <w:noProof/>
                <w:webHidden/>
              </w:rPr>
              <w:fldChar w:fldCharType="separate"/>
            </w:r>
            <w:r>
              <w:rPr>
                <w:noProof/>
                <w:webHidden/>
              </w:rPr>
              <w:t>9</w:t>
            </w:r>
            <w:r>
              <w:rPr>
                <w:noProof/>
                <w:webHidden/>
              </w:rPr>
              <w:fldChar w:fldCharType="end"/>
            </w:r>
          </w:hyperlink>
        </w:p>
        <w:p w14:paraId="07E0FECF" w14:textId="0DC515B2" w:rsidR="00704F99" w:rsidRDefault="00704F99">
          <w:pPr>
            <w:pStyle w:val="TOC2"/>
            <w:tabs>
              <w:tab w:val="left" w:pos="880"/>
              <w:tab w:val="right" w:leader="dot" w:pos="9350"/>
            </w:tabs>
            <w:rPr>
              <w:rFonts w:asciiTheme="minorHAnsi" w:hAnsiTheme="minorHAnsi"/>
              <w:noProof/>
              <w:lang w:val="en-GB"/>
            </w:rPr>
          </w:pPr>
          <w:hyperlink w:anchor="_Toc134541798" w:history="1">
            <w:r w:rsidRPr="00F07122">
              <w:rPr>
                <w:rStyle w:val="Hyperlink"/>
                <w:rFonts w:ascii="Arial" w:hAnsi="Arial" w:cs="Arial"/>
                <w:b/>
                <w:bCs/>
                <w:noProof/>
                <w:lang w:val="en-GB"/>
              </w:rPr>
              <w:t>4.2</w:t>
            </w:r>
            <w:r>
              <w:rPr>
                <w:rFonts w:asciiTheme="minorHAnsi" w:hAnsiTheme="minorHAnsi"/>
                <w:noProof/>
                <w:lang w:val="en-GB"/>
              </w:rPr>
              <w:tab/>
            </w:r>
            <w:r w:rsidRPr="00F07122">
              <w:rPr>
                <w:rStyle w:val="Hyperlink"/>
                <w:rFonts w:ascii="Arial" w:hAnsi="Arial" w:cs="Arial"/>
                <w:b/>
                <w:bCs/>
                <w:noProof/>
                <w:lang w:val="en-GB"/>
              </w:rPr>
              <w:t>Identification</w:t>
            </w:r>
            <w:r>
              <w:rPr>
                <w:noProof/>
                <w:webHidden/>
              </w:rPr>
              <w:tab/>
            </w:r>
            <w:r>
              <w:rPr>
                <w:noProof/>
                <w:webHidden/>
              </w:rPr>
              <w:fldChar w:fldCharType="begin"/>
            </w:r>
            <w:r>
              <w:rPr>
                <w:noProof/>
                <w:webHidden/>
              </w:rPr>
              <w:instrText xml:space="preserve"> PAGEREF _Toc134541798 \h </w:instrText>
            </w:r>
            <w:r>
              <w:rPr>
                <w:noProof/>
                <w:webHidden/>
              </w:rPr>
            </w:r>
            <w:r>
              <w:rPr>
                <w:noProof/>
                <w:webHidden/>
              </w:rPr>
              <w:fldChar w:fldCharType="separate"/>
            </w:r>
            <w:r>
              <w:rPr>
                <w:noProof/>
                <w:webHidden/>
              </w:rPr>
              <w:t>9</w:t>
            </w:r>
            <w:r>
              <w:rPr>
                <w:noProof/>
                <w:webHidden/>
              </w:rPr>
              <w:fldChar w:fldCharType="end"/>
            </w:r>
          </w:hyperlink>
        </w:p>
        <w:p w14:paraId="5D9C0977" w14:textId="079C3A78" w:rsidR="00704F99" w:rsidRDefault="00704F99">
          <w:pPr>
            <w:pStyle w:val="TOC2"/>
            <w:tabs>
              <w:tab w:val="left" w:pos="880"/>
              <w:tab w:val="right" w:leader="dot" w:pos="9350"/>
            </w:tabs>
            <w:rPr>
              <w:rFonts w:asciiTheme="minorHAnsi" w:hAnsiTheme="minorHAnsi"/>
              <w:noProof/>
              <w:lang w:val="en-GB"/>
            </w:rPr>
          </w:pPr>
          <w:hyperlink w:anchor="_Toc134541799" w:history="1">
            <w:r w:rsidRPr="00F07122">
              <w:rPr>
                <w:rStyle w:val="Hyperlink"/>
                <w:rFonts w:ascii="Arial" w:hAnsi="Arial" w:cs="Arial"/>
                <w:b/>
                <w:bCs/>
                <w:noProof/>
                <w:lang w:val="en-GB"/>
              </w:rPr>
              <w:t>4.3</w:t>
            </w:r>
            <w:r>
              <w:rPr>
                <w:rFonts w:asciiTheme="minorHAnsi" w:hAnsiTheme="minorHAnsi"/>
                <w:noProof/>
                <w:lang w:val="en-GB"/>
              </w:rPr>
              <w:tab/>
            </w:r>
            <w:r w:rsidRPr="00F07122">
              <w:rPr>
                <w:rStyle w:val="Hyperlink"/>
                <w:rFonts w:ascii="Arial" w:hAnsi="Arial" w:cs="Arial"/>
                <w:b/>
                <w:bCs/>
                <w:noProof/>
                <w:lang w:val="en-GB"/>
              </w:rPr>
              <w:t>Incident Reporting</w:t>
            </w:r>
            <w:r>
              <w:rPr>
                <w:noProof/>
                <w:webHidden/>
              </w:rPr>
              <w:tab/>
            </w:r>
            <w:r>
              <w:rPr>
                <w:noProof/>
                <w:webHidden/>
              </w:rPr>
              <w:fldChar w:fldCharType="begin"/>
            </w:r>
            <w:r>
              <w:rPr>
                <w:noProof/>
                <w:webHidden/>
              </w:rPr>
              <w:instrText xml:space="preserve"> PAGEREF _Toc134541799 \h </w:instrText>
            </w:r>
            <w:r>
              <w:rPr>
                <w:noProof/>
                <w:webHidden/>
              </w:rPr>
            </w:r>
            <w:r>
              <w:rPr>
                <w:noProof/>
                <w:webHidden/>
              </w:rPr>
              <w:fldChar w:fldCharType="separate"/>
            </w:r>
            <w:r>
              <w:rPr>
                <w:noProof/>
                <w:webHidden/>
              </w:rPr>
              <w:t>11</w:t>
            </w:r>
            <w:r>
              <w:rPr>
                <w:noProof/>
                <w:webHidden/>
              </w:rPr>
              <w:fldChar w:fldCharType="end"/>
            </w:r>
          </w:hyperlink>
        </w:p>
        <w:p w14:paraId="4623F1E6" w14:textId="5E5BDFDC" w:rsidR="00704F99" w:rsidRDefault="00704F99">
          <w:pPr>
            <w:pStyle w:val="TOC2"/>
            <w:tabs>
              <w:tab w:val="left" w:pos="880"/>
              <w:tab w:val="right" w:leader="dot" w:pos="9350"/>
            </w:tabs>
            <w:rPr>
              <w:rFonts w:asciiTheme="minorHAnsi" w:hAnsiTheme="minorHAnsi"/>
              <w:noProof/>
              <w:lang w:val="en-GB"/>
            </w:rPr>
          </w:pPr>
          <w:hyperlink w:anchor="_Toc134541800" w:history="1">
            <w:r w:rsidRPr="00F07122">
              <w:rPr>
                <w:rStyle w:val="Hyperlink"/>
                <w:rFonts w:ascii="Arial" w:hAnsi="Arial" w:cs="Arial"/>
                <w:b/>
                <w:bCs/>
                <w:noProof/>
                <w:lang w:val="en-GB"/>
              </w:rPr>
              <w:t>4.4</w:t>
            </w:r>
            <w:r>
              <w:rPr>
                <w:rFonts w:asciiTheme="minorHAnsi" w:hAnsiTheme="minorHAnsi"/>
                <w:noProof/>
                <w:lang w:val="en-GB"/>
              </w:rPr>
              <w:tab/>
            </w:r>
            <w:r w:rsidRPr="00F07122">
              <w:rPr>
                <w:rStyle w:val="Hyperlink"/>
                <w:rFonts w:ascii="Arial" w:hAnsi="Arial" w:cs="Arial"/>
                <w:b/>
                <w:bCs/>
                <w:noProof/>
                <w:lang w:val="en-GB"/>
              </w:rPr>
              <w:t>Analysis and Assessment</w:t>
            </w:r>
            <w:r>
              <w:rPr>
                <w:noProof/>
                <w:webHidden/>
              </w:rPr>
              <w:tab/>
            </w:r>
            <w:r>
              <w:rPr>
                <w:noProof/>
                <w:webHidden/>
              </w:rPr>
              <w:fldChar w:fldCharType="begin"/>
            </w:r>
            <w:r>
              <w:rPr>
                <w:noProof/>
                <w:webHidden/>
              </w:rPr>
              <w:instrText xml:space="preserve"> PAGEREF _Toc134541800 \h </w:instrText>
            </w:r>
            <w:r>
              <w:rPr>
                <w:noProof/>
                <w:webHidden/>
              </w:rPr>
            </w:r>
            <w:r>
              <w:rPr>
                <w:noProof/>
                <w:webHidden/>
              </w:rPr>
              <w:fldChar w:fldCharType="separate"/>
            </w:r>
            <w:r>
              <w:rPr>
                <w:noProof/>
                <w:webHidden/>
              </w:rPr>
              <w:t>11</w:t>
            </w:r>
            <w:r>
              <w:rPr>
                <w:noProof/>
                <w:webHidden/>
              </w:rPr>
              <w:fldChar w:fldCharType="end"/>
            </w:r>
          </w:hyperlink>
        </w:p>
        <w:p w14:paraId="6C03CBF6" w14:textId="6B21AC3C" w:rsidR="00704F99" w:rsidRDefault="00704F99">
          <w:pPr>
            <w:pStyle w:val="TOC2"/>
            <w:tabs>
              <w:tab w:val="left" w:pos="1100"/>
              <w:tab w:val="right" w:leader="dot" w:pos="9350"/>
            </w:tabs>
            <w:rPr>
              <w:rFonts w:asciiTheme="minorHAnsi" w:hAnsiTheme="minorHAnsi"/>
              <w:noProof/>
              <w:lang w:val="en-GB"/>
            </w:rPr>
          </w:pPr>
          <w:hyperlink w:anchor="_Toc134541801" w:history="1">
            <w:r w:rsidRPr="00F07122">
              <w:rPr>
                <w:rStyle w:val="Hyperlink"/>
                <w:rFonts w:ascii="Arial" w:hAnsi="Arial" w:cs="Arial"/>
                <w:b/>
                <w:bCs/>
                <w:noProof/>
                <w:lang w:val="en-GB"/>
              </w:rPr>
              <w:t>4.4.1</w:t>
            </w:r>
            <w:r>
              <w:rPr>
                <w:rFonts w:asciiTheme="minorHAnsi" w:hAnsiTheme="minorHAnsi"/>
                <w:noProof/>
                <w:lang w:val="en-GB"/>
              </w:rPr>
              <w:tab/>
            </w:r>
            <w:r w:rsidRPr="00F07122">
              <w:rPr>
                <w:rStyle w:val="Hyperlink"/>
                <w:rFonts w:ascii="Arial" w:hAnsi="Arial" w:cs="Arial"/>
                <w:b/>
                <w:bCs/>
                <w:noProof/>
                <w:lang w:val="en-GB"/>
              </w:rPr>
              <w:t>Severity Assessment</w:t>
            </w:r>
            <w:r>
              <w:rPr>
                <w:noProof/>
                <w:webHidden/>
              </w:rPr>
              <w:tab/>
            </w:r>
            <w:r>
              <w:rPr>
                <w:noProof/>
                <w:webHidden/>
              </w:rPr>
              <w:fldChar w:fldCharType="begin"/>
            </w:r>
            <w:r>
              <w:rPr>
                <w:noProof/>
                <w:webHidden/>
              </w:rPr>
              <w:instrText xml:space="preserve"> PAGEREF _Toc134541801 \h </w:instrText>
            </w:r>
            <w:r>
              <w:rPr>
                <w:noProof/>
                <w:webHidden/>
              </w:rPr>
            </w:r>
            <w:r>
              <w:rPr>
                <w:noProof/>
                <w:webHidden/>
              </w:rPr>
              <w:fldChar w:fldCharType="separate"/>
            </w:r>
            <w:r>
              <w:rPr>
                <w:noProof/>
                <w:webHidden/>
              </w:rPr>
              <w:t>12</w:t>
            </w:r>
            <w:r>
              <w:rPr>
                <w:noProof/>
                <w:webHidden/>
              </w:rPr>
              <w:fldChar w:fldCharType="end"/>
            </w:r>
          </w:hyperlink>
        </w:p>
        <w:p w14:paraId="68B47A2D" w14:textId="15CBF260" w:rsidR="00704F99" w:rsidRDefault="00704F99">
          <w:pPr>
            <w:pStyle w:val="TOC2"/>
            <w:tabs>
              <w:tab w:val="left" w:pos="1100"/>
              <w:tab w:val="right" w:leader="dot" w:pos="9350"/>
            </w:tabs>
            <w:rPr>
              <w:rFonts w:asciiTheme="minorHAnsi" w:hAnsiTheme="minorHAnsi"/>
              <w:noProof/>
              <w:lang w:val="en-GB"/>
            </w:rPr>
          </w:pPr>
          <w:hyperlink w:anchor="_Toc134541802" w:history="1">
            <w:r w:rsidRPr="00F07122">
              <w:rPr>
                <w:rStyle w:val="Hyperlink"/>
                <w:rFonts w:ascii="Arial" w:hAnsi="Arial" w:cs="Arial"/>
                <w:b/>
                <w:bCs/>
                <w:noProof/>
                <w:lang w:val="en-GB"/>
              </w:rPr>
              <w:t>4.4.2</w:t>
            </w:r>
            <w:r>
              <w:rPr>
                <w:rFonts w:asciiTheme="minorHAnsi" w:hAnsiTheme="minorHAnsi"/>
                <w:noProof/>
                <w:lang w:val="en-GB"/>
              </w:rPr>
              <w:tab/>
            </w:r>
            <w:r w:rsidRPr="00F07122">
              <w:rPr>
                <w:rStyle w:val="Hyperlink"/>
                <w:rFonts w:ascii="Arial" w:hAnsi="Arial" w:cs="Arial"/>
                <w:b/>
                <w:bCs/>
                <w:noProof/>
                <w:lang w:val="en-GB"/>
              </w:rPr>
              <w:t>Severity Guidance</w:t>
            </w:r>
            <w:r>
              <w:rPr>
                <w:noProof/>
                <w:webHidden/>
              </w:rPr>
              <w:tab/>
            </w:r>
            <w:r>
              <w:rPr>
                <w:noProof/>
                <w:webHidden/>
              </w:rPr>
              <w:fldChar w:fldCharType="begin"/>
            </w:r>
            <w:r>
              <w:rPr>
                <w:noProof/>
                <w:webHidden/>
              </w:rPr>
              <w:instrText xml:space="preserve"> PAGEREF _Toc134541802 \h </w:instrText>
            </w:r>
            <w:r>
              <w:rPr>
                <w:noProof/>
                <w:webHidden/>
              </w:rPr>
            </w:r>
            <w:r>
              <w:rPr>
                <w:noProof/>
                <w:webHidden/>
              </w:rPr>
              <w:fldChar w:fldCharType="separate"/>
            </w:r>
            <w:r>
              <w:rPr>
                <w:noProof/>
                <w:webHidden/>
              </w:rPr>
              <w:t>13</w:t>
            </w:r>
            <w:r>
              <w:rPr>
                <w:noProof/>
                <w:webHidden/>
              </w:rPr>
              <w:fldChar w:fldCharType="end"/>
            </w:r>
          </w:hyperlink>
        </w:p>
        <w:p w14:paraId="6EBFFA12" w14:textId="2C6E44B9" w:rsidR="00704F99" w:rsidRDefault="00704F99">
          <w:pPr>
            <w:pStyle w:val="TOC2"/>
            <w:tabs>
              <w:tab w:val="left" w:pos="880"/>
              <w:tab w:val="right" w:leader="dot" w:pos="9350"/>
            </w:tabs>
            <w:rPr>
              <w:rFonts w:asciiTheme="minorHAnsi" w:hAnsiTheme="minorHAnsi"/>
              <w:noProof/>
              <w:lang w:val="en-GB"/>
            </w:rPr>
          </w:pPr>
          <w:hyperlink w:anchor="_Toc134541803" w:history="1">
            <w:r w:rsidRPr="00F07122">
              <w:rPr>
                <w:rStyle w:val="Hyperlink"/>
                <w:rFonts w:ascii="Arial" w:hAnsi="Arial" w:cs="Arial"/>
                <w:b/>
                <w:bCs/>
                <w:noProof/>
                <w:lang w:val="en-GB"/>
              </w:rPr>
              <w:t>4.5</w:t>
            </w:r>
            <w:r>
              <w:rPr>
                <w:rFonts w:asciiTheme="minorHAnsi" w:hAnsiTheme="minorHAnsi"/>
                <w:noProof/>
                <w:lang w:val="en-GB"/>
              </w:rPr>
              <w:tab/>
            </w:r>
            <w:r w:rsidRPr="00F07122">
              <w:rPr>
                <w:rStyle w:val="Hyperlink"/>
                <w:rFonts w:ascii="Arial" w:hAnsi="Arial" w:cs="Arial"/>
                <w:b/>
                <w:bCs/>
                <w:noProof/>
                <w:lang w:val="en-GB"/>
              </w:rPr>
              <w:t>Incident Containment</w:t>
            </w:r>
            <w:r>
              <w:rPr>
                <w:noProof/>
                <w:webHidden/>
              </w:rPr>
              <w:tab/>
            </w:r>
            <w:r>
              <w:rPr>
                <w:noProof/>
                <w:webHidden/>
              </w:rPr>
              <w:fldChar w:fldCharType="begin"/>
            </w:r>
            <w:r>
              <w:rPr>
                <w:noProof/>
                <w:webHidden/>
              </w:rPr>
              <w:instrText xml:space="preserve"> PAGEREF _Toc134541803 \h </w:instrText>
            </w:r>
            <w:r>
              <w:rPr>
                <w:noProof/>
                <w:webHidden/>
              </w:rPr>
            </w:r>
            <w:r>
              <w:rPr>
                <w:noProof/>
                <w:webHidden/>
              </w:rPr>
              <w:fldChar w:fldCharType="separate"/>
            </w:r>
            <w:r>
              <w:rPr>
                <w:noProof/>
                <w:webHidden/>
              </w:rPr>
              <w:t>16</w:t>
            </w:r>
            <w:r>
              <w:rPr>
                <w:noProof/>
                <w:webHidden/>
              </w:rPr>
              <w:fldChar w:fldCharType="end"/>
            </w:r>
          </w:hyperlink>
        </w:p>
        <w:p w14:paraId="55E969B1" w14:textId="6F0FE1F1" w:rsidR="00704F99" w:rsidRDefault="00704F99">
          <w:pPr>
            <w:pStyle w:val="TOC2"/>
            <w:tabs>
              <w:tab w:val="left" w:pos="880"/>
              <w:tab w:val="right" w:leader="dot" w:pos="9350"/>
            </w:tabs>
            <w:rPr>
              <w:rFonts w:asciiTheme="minorHAnsi" w:hAnsiTheme="minorHAnsi"/>
              <w:noProof/>
              <w:lang w:val="en-GB"/>
            </w:rPr>
          </w:pPr>
          <w:hyperlink w:anchor="_Toc134541804" w:history="1">
            <w:r w:rsidRPr="00F07122">
              <w:rPr>
                <w:rStyle w:val="Hyperlink"/>
                <w:rFonts w:ascii="Arial" w:hAnsi="Arial" w:cs="Arial"/>
                <w:b/>
                <w:bCs/>
                <w:noProof/>
                <w:lang w:val="en-GB"/>
              </w:rPr>
              <w:t>4.6</w:t>
            </w:r>
            <w:r>
              <w:rPr>
                <w:rFonts w:asciiTheme="minorHAnsi" w:hAnsiTheme="minorHAnsi"/>
                <w:noProof/>
                <w:lang w:val="en-GB"/>
              </w:rPr>
              <w:tab/>
            </w:r>
            <w:r w:rsidRPr="00F07122">
              <w:rPr>
                <w:rStyle w:val="Hyperlink"/>
                <w:rFonts w:ascii="Arial" w:hAnsi="Arial" w:cs="Arial"/>
                <w:b/>
                <w:bCs/>
                <w:noProof/>
                <w:lang w:val="en-GB"/>
              </w:rPr>
              <w:t>Incident Eradication</w:t>
            </w:r>
            <w:r>
              <w:rPr>
                <w:noProof/>
                <w:webHidden/>
              </w:rPr>
              <w:tab/>
            </w:r>
            <w:r>
              <w:rPr>
                <w:noProof/>
                <w:webHidden/>
              </w:rPr>
              <w:fldChar w:fldCharType="begin"/>
            </w:r>
            <w:r>
              <w:rPr>
                <w:noProof/>
                <w:webHidden/>
              </w:rPr>
              <w:instrText xml:space="preserve"> PAGEREF _Toc134541804 \h </w:instrText>
            </w:r>
            <w:r>
              <w:rPr>
                <w:noProof/>
                <w:webHidden/>
              </w:rPr>
            </w:r>
            <w:r>
              <w:rPr>
                <w:noProof/>
                <w:webHidden/>
              </w:rPr>
              <w:fldChar w:fldCharType="separate"/>
            </w:r>
            <w:r>
              <w:rPr>
                <w:noProof/>
                <w:webHidden/>
              </w:rPr>
              <w:t>16</w:t>
            </w:r>
            <w:r>
              <w:rPr>
                <w:noProof/>
                <w:webHidden/>
              </w:rPr>
              <w:fldChar w:fldCharType="end"/>
            </w:r>
          </w:hyperlink>
        </w:p>
        <w:p w14:paraId="76888D87" w14:textId="653308AE" w:rsidR="00704F99" w:rsidRDefault="00704F99">
          <w:pPr>
            <w:pStyle w:val="TOC2"/>
            <w:tabs>
              <w:tab w:val="left" w:pos="880"/>
              <w:tab w:val="right" w:leader="dot" w:pos="9350"/>
            </w:tabs>
            <w:rPr>
              <w:rFonts w:asciiTheme="minorHAnsi" w:hAnsiTheme="minorHAnsi"/>
              <w:noProof/>
              <w:lang w:val="en-GB"/>
            </w:rPr>
          </w:pPr>
          <w:hyperlink w:anchor="_Toc134541805" w:history="1">
            <w:r w:rsidRPr="00F07122">
              <w:rPr>
                <w:rStyle w:val="Hyperlink"/>
                <w:rFonts w:ascii="Arial" w:hAnsi="Arial" w:cs="Arial"/>
                <w:b/>
                <w:bCs/>
                <w:noProof/>
                <w:lang w:val="en-GB"/>
              </w:rPr>
              <w:t>4.7</w:t>
            </w:r>
            <w:r>
              <w:rPr>
                <w:rFonts w:asciiTheme="minorHAnsi" w:hAnsiTheme="minorHAnsi"/>
                <w:noProof/>
                <w:lang w:val="en-GB"/>
              </w:rPr>
              <w:tab/>
            </w:r>
            <w:r w:rsidRPr="00F07122">
              <w:rPr>
                <w:rStyle w:val="Hyperlink"/>
                <w:rFonts w:ascii="Arial" w:hAnsi="Arial" w:cs="Arial"/>
                <w:b/>
                <w:bCs/>
                <w:noProof/>
                <w:lang w:val="en-GB"/>
              </w:rPr>
              <w:t>Incident Recovery</w:t>
            </w:r>
            <w:r>
              <w:rPr>
                <w:noProof/>
                <w:webHidden/>
              </w:rPr>
              <w:tab/>
            </w:r>
            <w:r>
              <w:rPr>
                <w:noProof/>
                <w:webHidden/>
              </w:rPr>
              <w:fldChar w:fldCharType="begin"/>
            </w:r>
            <w:r>
              <w:rPr>
                <w:noProof/>
                <w:webHidden/>
              </w:rPr>
              <w:instrText xml:space="preserve"> PAGEREF _Toc134541805 \h </w:instrText>
            </w:r>
            <w:r>
              <w:rPr>
                <w:noProof/>
                <w:webHidden/>
              </w:rPr>
            </w:r>
            <w:r>
              <w:rPr>
                <w:noProof/>
                <w:webHidden/>
              </w:rPr>
              <w:fldChar w:fldCharType="separate"/>
            </w:r>
            <w:r>
              <w:rPr>
                <w:noProof/>
                <w:webHidden/>
              </w:rPr>
              <w:t>17</w:t>
            </w:r>
            <w:r>
              <w:rPr>
                <w:noProof/>
                <w:webHidden/>
              </w:rPr>
              <w:fldChar w:fldCharType="end"/>
            </w:r>
          </w:hyperlink>
        </w:p>
        <w:p w14:paraId="6FAA7943" w14:textId="77376A4B" w:rsidR="00704F99" w:rsidRDefault="00704F99">
          <w:pPr>
            <w:pStyle w:val="TOC2"/>
            <w:tabs>
              <w:tab w:val="left" w:pos="660"/>
              <w:tab w:val="right" w:leader="dot" w:pos="9350"/>
            </w:tabs>
            <w:rPr>
              <w:rFonts w:asciiTheme="minorHAnsi" w:hAnsiTheme="minorHAnsi"/>
              <w:noProof/>
              <w:lang w:val="en-GB"/>
            </w:rPr>
          </w:pPr>
          <w:hyperlink w:anchor="_Toc134541806" w:history="1">
            <w:r w:rsidRPr="00F07122">
              <w:rPr>
                <w:rStyle w:val="Hyperlink"/>
                <w:rFonts w:ascii="Arial" w:hAnsi="Arial" w:cs="Arial"/>
                <w:b/>
                <w:bCs/>
                <w:noProof/>
                <w:lang w:val="en-GB"/>
              </w:rPr>
              <w:t>5</w:t>
            </w:r>
            <w:r>
              <w:rPr>
                <w:rFonts w:asciiTheme="minorHAnsi" w:hAnsiTheme="minorHAnsi"/>
                <w:noProof/>
                <w:lang w:val="en-GB"/>
              </w:rPr>
              <w:tab/>
            </w:r>
            <w:r w:rsidRPr="00F07122">
              <w:rPr>
                <w:rStyle w:val="Hyperlink"/>
                <w:rFonts w:ascii="Arial" w:hAnsi="Arial" w:cs="Arial"/>
                <w:b/>
                <w:bCs/>
                <w:noProof/>
                <w:lang w:val="en-GB"/>
              </w:rPr>
              <w:t>Further Awareness and Reporting</w:t>
            </w:r>
            <w:r>
              <w:rPr>
                <w:noProof/>
                <w:webHidden/>
              </w:rPr>
              <w:tab/>
            </w:r>
            <w:r>
              <w:rPr>
                <w:noProof/>
                <w:webHidden/>
              </w:rPr>
              <w:fldChar w:fldCharType="begin"/>
            </w:r>
            <w:r>
              <w:rPr>
                <w:noProof/>
                <w:webHidden/>
              </w:rPr>
              <w:instrText xml:space="preserve"> PAGEREF _Toc134541806 \h </w:instrText>
            </w:r>
            <w:r>
              <w:rPr>
                <w:noProof/>
                <w:webHidden/>
              </w:rPr>
            </w:r>
            <w:r>
              <w:rPr>
                <w:noProof/>
                <w:webHidden/>
              </w:rPr>
              <w:fldChar w:fldCharType="separate"/>
            </w:r>
            <w:r>
              <w:rPr>
                <w:noProof/>
                <w:webHidden/>
              </w:rPr>
              <w:t>17</w:t>
            </w:r>
            <w:r>
              <w:rPr>
                <w:noProof/>
                <w:webHidden/>
              </w:rPr>
              <w:fldChar w:fldCharType="end"/>
            </w:r>
          </w:hyperlink>
        </w:p>
        <w:p w14:paraId="79FAFE0A" w14:textId="274E0E95" w:rsidR="00704F99" w:rsidRDefault="00704F99">
          <w:pPr>
            <w:pStyle w:val="TOC1"/>
            <w:tabs>
              <w:tab w:val="left" w:pos="440"/>
              <w:tab w:val="right" w:leader="dot" w:pos="9350"/>
            </w:tabs>
            <w:rPr>
              <w:rFonts w:asciiTheme="minorHAnsi" w:hAnsiTheme="minorHAnsi"/>
              <w:noProof/>
              <w:lang w:val="en-GB"/>
            </w:rPr>
          </w:pPr>
          <w:hyperlink w:anchor="_Toc134541807" w:history="1">
            <w:r w:rsidRPr="00F07122">
              <w:rPr>
                <w:rStyle w:val="Hyperlink"/>
                <w:rFonts w:ascii="Arial" w:hAnsi="Arial" w:cs="Arial"/>
                <w:b/>
                <w:bCs/>
                <w:noProof/>
                <w:lang w:val="en-GB"/>
              </w:rPr>
              <w:t>6</w:t>
            </w:r>
            <w:r>
              <w:rPr>
                <w:rFonts w:asciiTheme="minorHAnsi" w:hAnsiTheme="minorHAnsi"/>
                <w:noProof/>
                <w:lang w:val="en-GB"/>
              </w:rPr>
              <w:tab/>
            </w:r>
            <w:r w:rsidRPr="00F07122">
              <w:rPr>
                <w:rStyle w:val="Hyperlink"/>
                <w:rFonts w:ascii="Arial" w:hAnsi="Arial" w:cs="Arial"/>
                <w:b/>
                <w:bCs/>
                <w:noProof/>
                <w:lang w:val="en-GB"/>
              </w:rPr>
              <w:t>References</w:t>
            </w:r>
            <w:r>
              <w:rPr>
                <w:noProof/>
                <w:webHidden/>
              </w:rPr>
              <w:tab/>
            </w:r>
            <w:r>
              <w:rPr>
                <w:noProof/>
                <w:webHidden/>
              </w:rPr>
              <w:fldChar w:fldCharType="begin"/>
            </w:r>
            <w:r>
              <w:rPr>
                <w:noProof/>
                <w:webHidden/>
              </w:rPr>
              <w:instrText xml:space="preserve"> PAGEREF _Toc134541807 \h </w:instrText>
            </w:r>
            <w:r>
              <w:rPr>
                <w:noProof/>
                <w:webHidden/>
              </w:rPr>
            </w:r>
            <w:r>
              <w:rPr>
                <w:noProof/>
                <w:webHidden/>
              </w:rPr>
              <w:fldChar w:fldCharType="separate"/>
            </w:r>
            <w:r>
              <w:rPr>
                <w:noProof/>
                <w:webHidden/>
              </w:rPr>
              <w:t>19</w:t>
            </w:r>
            <w:r>
              <w:rPr>
                <w:noProof/>
                <w:webHidden/>
              </w:rPr>
              <w:fldChar w:fldCharType="end"/>
            </w:r>
          </w:hyperlink>
        </w:p>
        <w:p w14:paraId="42738573" w14:textId="2CF0CBD5" w:rsidR="005E04C0" w:rsidRPr="00C340E2" w:rsidRDefault="005E04C0" w:rsidP="007B1E32">
          <w:pPr>
            <w:jc w:val="both"/>
            <w:rPr>
              <w:rFonts w:ascii="Arial" w:hAnsi="Arial" w:cs="Arial"/>
              <w:bCs/>
              <w:noProof/>
            </w:rPr>
          </w:pPr>
          <w:r w:rsidRPr="00C340E2">
            <w:rPr>
              <w:rFonts w:ascii="Arial" w:hAnsi="Arial" w:cs="Arial"/>
            </w:rPr>
            <w:fldChar w:fldCharType="end"/>
          </w:r>
        </w:p>
      </w:sdtContent>
    </w:sdt>
    <w:p w14:paraId="409DF661" w14:textId="3ABD9041" w:rsidR="008D14C3" w:rsidRDefault="008D14C3" w:rsidP="007B1E32">
      <w:pPr>
        <w:spacing w:after="0" w:line="240" w:lineRule="auto"/>
        <w:contextualSpacing/>
        <w:jc w:val="both"/>
        <w:rPr>
          <w:rFonts w:ascii="Arial" w:hAnsi="Arial" w:cs="Arial"/>
        </w:rPr>
      </w:pPr>
    </w:p>
    <w:p w14:paraId="1553D6AC" w14:textId="4C5F3BC8" w:rsidR="0026581A" w:rsidRDefault="0026581A" w:rsidP="007B1E32">
      <w:pPr>
        <w:spacing w:after="0" w:line="240" w:lineRule="auto"/>
        <w:contextualSpacing/>
        <w:jc w:val="both"/>
        <w:rPr>
          <w:rFonts w:ascii="Arial" w:hAnsi="Arial" w:cs="Arial"/>
        </w:rPr>
      </w:pPr>
    </w:p>
    <w:p w14:paraId="7C854371" w14:textId="1F793373" w:rsidR="0026581A" w:rsidRDefault="0026581A" w:rsidP="007B1E32">
      <w:pPr>
        <w:spacing w:after="0" w:line="240" w:lineRule="auto"/>
        <w:contextualSpacing/>
        <w:jc w:val="both"/>
        <w:rPr>
          <w:rFonts w:ascii="Arial" w:hAnsi="Arial" w:cs="Arial"/>
        </w:rPr>
      </w:pPr>
    </w:p>
    <w:p w14:paraId="07B77DC0" w14:textId="77777777" w:rsidR="0026581A" w:rsidRPr="00C340E2" w:rsidRDefault="0026581A" w:rsidP="007B1E32">
      <w:pPr>
        <w:spacing w:after="0" w:line="240" w:lineRule="auto"/>
        <w:contextualSpacing/>
        <w:jc w:val="both"/>
        <w:rPr>
          <w:rFonts w:ascii="Arial" w:hAnsi="Arial" w:cs="Arial"/>
        </w:rPr>
      </w:pPr>
    </w:p>
    <w:p w14:paraId="50DEAA63" w14:textId="7EA7EEA7" w:rsidR="0026581A" w:rsidRDefault="0026581A" w:rsidP="0026581A">
      <w:pPr>
        <w:pStyle w:val="Heading1"/>
        <w:numPr>
          <w:ilvl w:val="0"/>
          <w:numId w:val="0"/>
        </w:numPr>
        <w:ind w:left="432" w:right="240"/>
        <w:jc w:val="right"/>
        <w:rPr>
          <w:rFonts w:ascii="Arial" w:hAnsi="Arial" w:cs="Arial"/>
          <w:b/>
          <w:bCs/>
          <w:color w:val="000000" w:themeColor="text1"/>
          <w:sz w:val="48"/>
          <w:szCs w:val="48"/>
          <w:lang w:val="en-GB"/>
        </w:rPr>
      </w:pPr>
      <w:bookmarkStart w:id="3" w:name="_Toc134109817"/>
      <w:bookmarkStart w:id="4" w:name="_Toc134541780"/>
      <w:r>
        <w:rPr>
          <w:rFonts w:ascii="Arial" w:hAnsi="Arial" w:cs="Arial"/>
          <w:b/>
          <w:bCs/>
          <w:color w:val="000000" w:themeColor="text1"/>
          <w:sz w:val="48"/>
          <w:szCs w:val="48"/>
          <w:lang w:val="en-GB"/>
        </w:rPr>
        <w:t>Terminology and Abbreviations</w:t>
      </w:r>
      <w:bookmarkEnd w:id="3"/>
      <w:bookmarkEnd w:id="4"/>
    </w:p>
    <w:p w14:paraId="0B7B765B" w14:textId="4C26169B" w:rsidR="0026581A" w:rsidRPr="0026581A" w:rsidRDefault="0026581A" w:rsidP="0026581A">
      <w:pPr>
        <w:rPr>
          <w:rFonts w:ascii="Arial" w:hAnsi="Arial" w:cs="Arial"/>
          <w:b/>
          <w:bCs/>
          <w:i/>
          <w:iCs/>
        </w:rPr>
      </w:pPr>
      <w:r w:rsidRPr="0026581A">
        <w:rPr>
          <w:rFonts w:ascii="Arial" w:hAnsi="Arial" w:cs="Arial"/>
          <w:b/>
          <w:bCs/>
          <w:i/>
          <w:iCs/>
        </w:rPr>
        <w:t xml:space="preserve">Note: The terminology and abbreviations </w:t>
      </w:r>
      <w:r>
        <w:rPr>
          <w:rFonts w:ascii="Arial" w:hAnsi="Arial" w:cs="Arial"/>
          <w:b/>
          <w:bCs/>
          <w:i/>
          <w:iCs/>
        </w:rPr>
        <w:t xml:space="preserve">in </w:t>
      </w:r>
      <w:r w:rsidRPr="0026581A">
        <w:rPr>
          <w:rFonts w:ascii="Arial" w:hAnsi="Arial" w:cs="Arial"/>
          <w:b/>
          <w:bCs/>
          <w:i/>
          <w:iCs/>
        </w:rPr>
        <w:t>this document</w:t>
      </w:r>
      <w:r>
        <w:rPr>
          <w:rFonts w:ascii="Arial" w:hAnsi="Arial" w:cs="Arial"/>
          <w:b/>
          <w:bCs/>
          <w:i/>
          <w:iCs/>
        </w:rPr>
        <w:t xml:space="preserve"> cover data from the generic </w:t>
      </w:r>
      <w:r w:rsidR="00DC4A5F">
        <w:rPr>
          <w:rFonts w:ascii="Arial" w:hAnsi="Arial" w:cs="Arial"/>
          <w:b/>
          <w:bCs/>
          <w:i/>
          <w:iCs/>
        </w:rPr>
        <w:t>CIRP and the respective attack-specific modules</w:t>
      </w:r>
      <w:r w:rsidRPr="0026581A">
        <w:rPr>
          <w:rFonts w:ascii="Arial" w:hAnsi="Arial" w:cs="Arial"/>
          <w:b/>
          <w:bCs/>
          <w:i/>
          <w:iCs/>
        </w:rPr>
        <w:t>!</w:t>
      </w:r>
    </w:p>
    <w:p w14:paraId="55C4E757" w14:textId="352C4175" w:rsidR="007615B1" w:rsidRDefault="007615B1" w:rsidP="0026581A">
      <w:pPr>
        <w:jc w:val="both"/>
        <w:rPr>
          <w:rFonts w:ascii="Arial" w:hAnsi="Arial" w:cs="Arial"/>
          <w:sz w:val="20"/>
          <w:szCs w:val="20"/>
        </w:rPr>
      </w:pPr>
      <w:r>
        <w:rPr>
          <w:rFonts w:ascii="Arial" w:hAnsi="Arial" w:cs="Arial"/>
          <w:sz w:val="20"/>
          <w:szCs w:val="20"/>
        </w:rPr>
        <w:t>CIRT – Cyber Incident Response Team</w:t>
      </w:r>
    </w:p>
    <w:p w14:paraId="7DD7E856" w14:textId="6328C38A" w:rsidR="007615B1" w:rsidRDefault="007615B1" w:rsidP="0026581A">
      <w:pPr>
        <w:jc w:val="both"/>
        <w:rPr>
          <w:rFonts w:ascii="Arial" w:hAnsi="Arial" w:cs="Arial"/>
          <w:sz w:val="20"/>
          <w:szCs w:val="20"/>
        </w:rPr>
      </w:pPr>
      <w:r>
        <w:rPr>
          <w:rFonts w:ascii="Arial" w:hAnsi="Arial" w:cs="Arial"/>
          <w:sz w:val="20"/>
          <w:szCs w:val="20"/>
        </w:rPr>
        <w:t>CIRP – Cyber Incident Response Plan</w:t>
      </w:r>
    </w:p>
    <w:p w14:paraId="093B7927" w14:textId="5C6CD219" w:rsidR="0026581A" w:rsidRPr="00295F64" w:rsidRDefault="0026581A" w:rsidP="0026581A">
      <w:pPr>
        <w:jc w:val="both"/>
        <w:rPr>
          <w:rFonts w:ascii="Arial" w:hAnsi="Arial" w:cs="Arial"/>
          <w:sz w:val="20"/>
          <w:szCs w:val="20"/>
        </w:rPr>
      </w:pPr>
      <w:r w:rsidRPr="00295F64">
        <w:rPr>
          <w:rFonts w:ascii="Arial" w:hAnsi="Arial" w:cs="Arial"/>
          <w:sz w:val="20"/>
          <w:szCs w:val="20"/>
        </w:rPr>
        <w:t>Malware – Malicious software used to attack computers, cause damage, steal data, etc.</w:t>
      </w:r>
    </w:p>
    <w:p w14:paraId="49A370D5" w14:textId="21D92C9E" w:rsidR="0026581A" w:rsidRDefault="0026581A" w:rsidP="0026581A">
      <w:pPr>
        <w:jc w:val="both"/>
        <w:rPr>
          <w:rFonts w:ascii="Arial" w:hAnsi="Arial" w:cs="Arial"/>
          <w:sz w:val="20"/>
          <w:szCs w:val="20"/>
        </w:rPr>
      </w:pPr>
      <w:r w:rsidRPr="00295F64">
        <w:rPr>
          <w:rFonts w:ascii="Arial" w:hAnsi="Arial" w:cs="Arial"/>
          <w:sz w:val="20"/>
          <w:szCs w:val="20"/>
        </w:rPr>
        <w:t>CMD – Command Line, a window used to execute commands</w:t>
      </w:r>
    </w:p>
    <w:p w14:paraId="239176CD" w14:textId="6DF9A317" w:rsidR="00A11D6C" w:rsidRDefault="00A11D6C" w:rsidP="0026581A">
      <w:pPr>
        <w:jc w:val="both"/>
        <w:rPr>
          <w:rFonts w:ascii="Arial" w:hAnsi="Arial" w:cs="Arial"/>
          <w:sz w:val="20"/>
          <w:szCs w:val="20"/>
        </w:rPr>
      </w:pPr>
      <w:r>
        <w:rPr>
          <w:rFonts w:ascii="Arial" w:hAnsi="Arial" w:cs="Arial"/>
          <w:sz w:val="20"/>
          <w:szCs w:val="20"/>
        </w:rPr>
        <w:t>Adversary – Threat actor.</w:t>
      </w:r>
    </w:p>
    <w:p w14:paraId="1CF29182" w14:textId="7E722FC6" w:rsidR="00FA1CBE" w:rsidRPr="00295F64" w:rsidRDefault="00FA1CBE" w:rsidP="0026581A">
      <w:pPr>
        <w:jc w:val="both"/>
        <w:rPr>
          <w:rFonts w:ascii="Arial" w:hAnsi="Arial" w:cs="Arial"/>
          <w:sz w:val="20"/>
          <w:szCs w:val="20"/>
        </w:rPr>
      </w:pPr>
      <w:r>
        <w:rPr>
          <w:rFonts w:ascii="Arial" w:hAnsi="Arial" w:cs="Arial"/>
          <w:sz w:val="20"/>
          <w:szCs w:val="20"/>
        </w:rPr>
        <w:t>Threat Intelligence – Knowledge and skills concerning cyber and physical threats for an organisation.</w:t>
      </w:r>
    </w:p>
    <w:p w14:paraId="1E2C86E7"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Hash – An encrypted signature of a file showing the amount of data. It is different for each file, even if they are the same size.</w:t>
      </w:r>
    </w:p>
    <w:p w14:paraId="2D40187F"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BIOS – Basic Input-Output System, a system used by Operating Systems (Linux, Windows, MacOS) to communicate with the physical parts of the computer.</w:t>
      </w:r>
    </w:p>
    <w:p w14:paraId="14EF47D9" w14:textId="46C51DAC" w:rsidR="0026581A" w:rsidRDefault="0026581A" w:rsidP="0026581A">
      <w:pPr>
        <w:jc w:val="both"/>
        <w:rPr>
          <w:rFonts w:ascii="Arial" w:hAnsi="Arial" w:cs="Arial"/>
          <w:sz w:val="20"/>
          <w:szCs w:val="20"/>
        </w:rPr>
      </w:pPr>
      <w:r w:rsidRPr="00295F64">
        <w:rPr>
          <w:rFonts w:ascii="Arial" w:hAnsi="Arial" w:cs="Arial"/>
          <w:sz w:val="20"/>
          <w:szCs w:val="20"/>
        </w:rPr>
        <w:t>String – A set of characters, usually human-readable data.</w:t>
      </w:r>
    </w:p>
    <w:p w14:paraId="131026A1" w14:textId="4E978005" w:rsidR="002E1E12" w:rsidRPr="00295F64" w:rsidRDefault="002E1E12" w:rsidP="0026581A">
      <w:pPr>
        <w:jc w:val="both"/>
        <w:rPr>
          <w:rFonts w:ascii="Arial" w:hAnsi="Arial" w:cs="Arial"/>
          <w:sz w:val="20"/>
          <w:szCs w:val="20"/>
        </w:rPr>
      </w:pPr>
      <w:r>
        <w:rPr>
          <w:rFonts w:ascii="Arial" w:hAnsi="Arial" w:cs="Arial"/>
          <w:sz w:val="20"/>
          <w:szCs w:val="20"/>
        </w:rPr>
        <w:t>RACI Matrix – Responsibility Assignment (responsible, accountable, consulted, informed) Matrix</w:t>
      </w:r>
      <w:r w:rsidR="00603884">
        <w:rPr>
          <w:rFonts w:ascii="Arial" w:hAnsi="Arial" w:cs="Arial"/>
          <w:sz w:val="20"/>
          <w:szCs w:val="20"/>
        </w:rPr>
        <w:t>.</w:t>
      </w:r>
    </w:p>
    <w:p w14:paraId="3AA3FF0A"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VirusTotal – An online service combining multiple Anti-Virus solutions.</w:t>
      </w:r>
    </w:p>
    <w:p w14:paraId="407BE6BE"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File Packer – Tools used to compress files. They may be used for legitimate reasons to save space or for malicious reasons to bypass Anti-Virus tools.</w:t>
      </w:r>
    </w:p>
    <w:p w14:paraId="7D1FD73C" w14:textId="5B7BF845" w:rsidR="0026581A" w:rsidRPr="00295F64" w:rsidRDefault="0026581A" w:rsidP="0026581A">
      <w:pPr>
        <w:jc w:val="both"/>
        <w:rPr>
          <w:rFonts w:ascii="Arial" w:hAnsi="Arial" w:cs="Arial"/>
          <w:sz w:val="20"/>
          <w:szCs w:val="20"/>
        </w:rPr>
      </w:pPr>
      <w:r w:rsidRPr="00295F64">
        <w:rPr>
          <w:rFonts w:ascii="Arial" w:hAnsi="Arial" w:cs="Arial"/>
          <w:sz w:val="20"/>
          <w:szCs w:val="20"/>
        </w:rPr>
        <w:t>crucial information about the packer and what type of file it is.</w:t>
      </w:r>
    </w:p>
    <w:p w14:paraId="49910358"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Sections – The different parts of the file.</w:t>
      </w:r>
    </w:p>
    <w:p w14:paraId="5FF101C8"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Network adapter – Device used for internet connectivity.</w:t>
      </w:r>
    </w:p>
    <w:p w14:paraId="3BDE3677"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Terminal – Linux alternative of the CMD.</w:t>
      </w:r>
    </w:p>
    <w:p w14:paraId="56DC40C8"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Sudo – Allows a user to execute commands as root.</w:t>
      </w:r>
    </w:p>
    <w:p w14:paraId="5AAE126B"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Root – Highest privilege account in the Linux hierarchy.</w:t>
      </w:r>
    </w:p>
    <w:p w14:paraId="630583F0"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DNS – Domain Name System, a protocol used to turn IP addresses into names that are easier to remember</w:t>
      </w:r>
    </w:p>
    <w:p w14:paraId="65A36BB2" w14:textId="268A3C75" w:rsidR="0026581A" w:rsidRDefault="0026581A" w:rsidP="0026581A">
      <w:pPr>
        <w:jc w:val="both"/>
        <w:rPr>
          <w:rFonts w:ascii="Arial" w:hAnsi="Arial" w:cs="Arial"/>
          <w:sz w:val="20"/>
          <w:szCs w:val="20"/>
        </w:rPr>
      </w:pPr>
      <w:r w:rsidRPr="00295F64">
        <w:rPr>
          <w:rFonts w:ascii="Arial" w:hAnsi="Arial" w:cs="Arial"/>
          <w:sz w:val="20"/>
          <w:szCs w:val="20"/>
        </w:rPr>
        <w:t>IP address – Address of a machine within a network.</w:t>
      </w:r>
    </w:p>
    <w:p w14:paraId="203E2AD3" w14:textId="10EC7CC9" w:rsidR="003A411E" w:rsidRPr="00295F64" w:rsidRDefault="003A411E" w:rsidP="0026581A">
      <w:pPr>
        <w:jc w:val="both"/>
        <w:rPr>
          <w:rFonts w:ascii="Arial" w:hAnsi="Arial" w:cs="Arial"/>
          <w:sz w:val="20"/>
          <w:szCs w:val="20"/>
        </w:rPr>
      </w:pPr>
      <w:r>
        <w:rPr>
          <w:rFonts w:ascii="Arial" w:hAnsi="Arial" w:cs="Arial"/>
          <w:sz w:val="20"/>
          <w:szCs w:val="20"/>
        </w:rPr>
        <w:t>MAC address – Physical address of the network adapter.</w:t>
      </w:r>
    </w:p>
    <w:p w14:paraId="49677FE1"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HTTP – Hyper-text transfer protocol, a protocol used for web traffic.</w:t>
      </w:r>
    </w:p>
    <w:p w14:paraId="22A1AA04"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Registries – Collections of information within the Windows operating system.</w:t>
      </w:r>
    </w:p>
    <w:p w14:paraId="2F0415AC"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RAM – Random Access Memory, memory used to store data for current processes.</w:t>
      </w:r>
    </w:p>
    <w:p w14:paraId="4D5D35E6"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Network packets – Pieces of data sent through the network and used for communication.</w:t>
      </w:r>
    </w:p>
    <w:p w14:paraId="66CC14EB"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lastRenderedPageBreak/>
        <w:t>DHCP Server – Protocol used to dynamically configure IP addresses of new machines. It automates the process and allows users to easily connect and disconnect devices.</w:t>
      </w:r>
    </w:p>
    <w:p w14:paraId="3E4B6B64"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Plugin – Additional parts of software that are not essential for its normal workflow. They usually enhance the current capabilities or add new functions.</w:t>
      </w:r>
    </w:p>
    <w:p w14:paraId="6E63A402" w14:textId="77777777" w:rsidR="0026581A" w:rsidRPr="00295F64" w:rsidRDefault="0026581A" w:rsidP="0026581A">
      <w:pPr>
        <w:jc w:val="both"/>
        <w:rPr>
          <w:rFonts w:ascii="Arial" w:hAnsi="Arial" w:cs="Arial"/>
          <w:sz w:val="20"/>
          <w:szCs w:val="20"/>
        </w:rPr>
      </w:pPr>
      <w:r w:rsidRPr="00295F64">
        <w:rPr>
          <w:rFonts w:ascii="Arial" w:hAnsi="Arial" w:cs="Arial"/>
          <w:sz w:val="20"/>
          <w:szCs w:val="20"/>
        </w:rPr>
        <w:t>C&amp;C server – Command-and-Control server used to command the malware, store stolen data, or provide it with more features.</w:t>
      </w:r>
    </w:p>
    <w:p w14:paraId="7F97C1E8" w14:textId="1E743999" w:rsidR="0026581A" w:rsidRPr="00295F64" w:rsidRDefault="0026581A" w:rsidP="0026581A">
      <w:pPr>
        <w:jc w:val="both"/>
        <w:rPr>
          <w:rFonts w:ascii="Arial" w:hAnsi="Arial" w:cs="Arial"/>
          <w:sz w:val="20"/>
          <w:szCs w:val="20"/>
        </w:rPr>
      </w:pPr>
      <w:r w:rsidRPr="00295F64">
        <w:rPr>
          <w:rFonts w:ascii="Arial" w:hAnsi="Arial" w:cs="Arial"/>
          <w:sz w:val="20"/>
          <w:szCs w:val="20"/>
        </w:rPr>
        <w:t>Encryption – Concealing information by making it appear as random data. It can be decrypted using specific keys.</w:t>
      </w:r>
      <w:r w:rsidR="003A411E">
        <w:rPr>
          <w:rFonts w:ascii="Arial" w:hAnsi="Arial" w:cs="Arial"/>
          <w:sz w:val="20"/>
          <w:szCs w:val="20"/>
        </w:rPr>
        <w:t xml:space="preserve"> Ransomware use this capability to prevent victims from accessing their data.</w:t>
      </w:r>
    </w:p>
    <w:p w14:paraId="7BF6D1BF" w14:textId="1F0AC39D" w:rsidR="0026581A" w:rsidRDefault="0026581A" w:rsidP="0026581A">
      <w:pPr>
        <w:jc w:val="both"/>
        <w:rPr>
          <w:rFonts w:ascii="Arial" w:hAnsi="Arial" w:cs="Arial"/>
          <w:sz w:val="20"/>
          <w:szCs w:val="20"/>
        </w:rPr>
      </w:pPr>
      <w:r w:rsidRPr="00295F64">
        <w:rPr>
          <w:rFonts w:ascii="Arial" w:hAnsi="Arial" w:cs="Arial"/>
          <w:sz w:val="20"/>
          <w:szCs w:val="20"/>
        </w:rPr>
        <w:t>Obfuscation – Making data appear unclear and difficult to understand.</w:t>
      </w:r>
    </w:p>
    <w:p w14:paraId="7AFF2331" w14:textId="4AFD7C98" w:rsidR="0026581A" w:rsidRDefault="0026581A" w:rsidP="0026581A">
      <w:pPr>
        <w:jc w:val="both"/>
        <w:rPr>
          <w:rFonts w:ascii="Arial" w:hAnsi="Arial" w:cs="Arial"/>
          <w:sz w:val="20"/>
          <w:szCs w:val="20"/>
        </w:rPr>
      </w:pPr>
      <w:r>
        <w:rPr>
          <w:rFonts w:ascii="Arial" w:hAnsi="Arial" w:cs="Arial"/>
          <w:sz w:val="20"/>
          <w:szCs w:val="20"/>
        </w:rPr>
        <w:t>IDS – Intrusion Detection System</w:t>
      </w:r>
    </w:p>
    <w:p w14:paraId="79A1BF69" w14:textId="5C7175FA" w:rsidR="0026581A" w:rsidRDefault="0026581A" w:rsidP="0026581A">
      <w:pPr>
        <w:jc w:val="both"/>
        <w:rPr>
          <w:rFonts w:ascii="Arial" w:hAnsi="Arial" w:cs="Arial"/>
          <w:sz w:val="20"/>
          <w:szCs w:val="20"/>
        </w:rPr>
      </w:pPr>
      <w:r>
        <w:rPr>
          <w:rFonts w:ascii="Arial" w:hAnsi="Arial" w:cs="Arial"/>
          <w:sz w:val="20"/>
          <w:szCs w:val="20"/>
        </w:rPr>
        <w:t>IPS – Intrusion Prevention System</w:t>
      </w:r>
    </w:p>
    <w:p w14:paraId="3EC56BB9" w14:textId="0B4221A0" w:rsidR="0026581A" w:rsidRDefault="0026581A" w:rsidP="0026581A">
      <w:pPr>
        <w:jc w:val="both"/>
        <w:rPr>
          <w:rFonts w:ascii="Arial" w:hAnsi="Arial" w:cs="Arial"/>
          <w:sz w:val="20"/>
          <w:szCs w:val="20"/>
        </w:rPr>
      </w:pPr>
      <w:r>
        <w:rPr>
          <w:rFonts w:ascii="Arial" w:hAnsi="Arial" w:cs="Arial"/>
          <w:sz w:val="20"/>
          <w:szCs w:val="20"/>
        </w:rPr>
        <w:t>Volatile data – Data such as RAM that can easily disappear, i.e., RAM contents disappear after a computer is turned off.</w:t>
      </w:r>
    </w:p>
    <w:p w14:paraId="7BCAB081" w14:textId="1DFA74AA" w:rsidR="0026581A" w:rsidRDefault="0026581A" w:rsidP="0026581A">
      <w:pPr>
        <w:jc w:val="both"/>
        <w:rPr>
          <w:rFonts w:ascii="Arial" w:hAnsi="Arial" w:cs="Arial"/>
          <w:sz w:val="20"/>
          <w:szCs w:val="20"/>
        </w:rPr>
      </w:pPr>
      <w:r>
        <w:rPr>
          <w:rFonts w:ascii="Arial" w:hAnsi="Arial" w:cs="Arial"/>
          <w:sz w:val="20"/>
          <w:szCs w:val="20"/>
        </w:rPr>
        <w:t>Phishing – Sending false malicious emails, trying to trick a user into executing the file.</w:t>
      </w:r>
    </w:p>
    <w:p w14:paraId="2C5A658A" w14:textId="1641F8E2" w:rsidR="0026581A" w:rsidRDefault="0026581A" w:rsidP="0026581A">
      <w:pPr>
        <w:jc w:val="both"/>
        <w:rPr>
          <w:rFonts w:ascii="Arial" w:hAnsi="Arial" w:cs="Arial"/>
          <w:sz w:val="20"/>
          <w:szCs w:val="20"/>
        </w:rPr>
      </w:pPr>
      <w:r>
        <w:rPr>
          <w:rFonts w:ascii="Arial" w:hAnsi="Arial" w:cs="Arial"/>
          <w:sz w:val="20"/>
          <w:szCs w:val="20"/>
        </w:rPr>
        <w:t>Spearphishing – A variation of phishing that targets a specific target and including their personal data in the emails – mentioning their family, personal events, etc.</w:t>
      </w:r>
    </w:p>
    <w:p w14:paraId="3D99A759" w14:textId="12FA6579" w:rsidR="0026581A" w:rsidRDefault="0026581A" w:rsidP="0026581A">
      <w:pPr>
        <w:jc w:val="both"/>
        <w:rPr>
          <w:rFonts w:ascii="Arial" w:hAnsi="Arial" w:cs="Arial"/>
          <w:sz w:val="20"/>
          <w:szCs w:val="20"/>
        </w:rPr>
      </w:pPr>
      <w:r>
        <w:rPr>
          <w:rFonts w:ascii="Arial" w:hAnsi="Arial" w:cs="Arial"/>
          <w:sz w:val="20"/>
          <w:szCs w:val="20"/>
        </w:rPr>
        <w:t>HDD/SSD – Hard disk drive and solid-state drive – devices used for data storage.</w:t>
      </w:r>
    </w:p>
    <w:p w14:paraId="2B13A155" w14:textId="20016EA4" w:rsidR="0026581A" w:rsidRDefault="0026581A" w:rsidP="0026581A">
      <w:pPr>
        <w:jc w:val="both"/>
        <w:rPr>
          <w:rFonts w:ascii="Arial" w:hAnsi="Arial" w:cs="Arial"/>
          <w:sz w:val="20"/>
          <w:szCs w:val="20"/>
        </w:rPr>
      </w:pPr>
      <w:r>
        <w:rPr>
          <w:rFonts w:ascii="Arial" w:hAnsi="Arial" w:cs="Arial"/>
          <w:sz w:val="20"/>
          <w:szCs w:val="20"/>
        </w:rPr>
        <w:t>Persistence – Renew the actions after the computer is restarted.</w:t>
      </w:r>
    </w:p>
    <w:p w14:paraId="71FE50FB" w14:textId="05CBAC92" w:rsidR="0026581A" w:rsidRPr="00295F64" w:rsidRDefault="0026581A" w:rsidP="0026581A">
      <w:pPr>
        <w:jc w:val="both"/>
        <w:rPr>
          <w:rFonts w:ascii="Arial" w:hAnsi="Arial" w:cs="Arial"/>
          <w:sz w:val="20"/>
          <w:szCs w:val="20"/>
        </w:rPr>
      </w:pPr>
      <w:r>
        <w:rPr>
          <w:rFonts w:ascii="Arial" w:hAnsi="Arial" w:cs="Arial"/>
          <w:sz w:val="20"/>
          <w:szCs w:val="20"/>
        </w:rPr>
        <w:t>Propagation mechanisms – Capabilities that allow the malware to send itself to other computers.</w:t>
      </w:r>
    </w:p>
    <w:p w14:paraId="3FF210D1" w14:textId="7270EA95" w:rsidR="0026581A" w:rsidRDefault="0026581A" w:rsidP="0026581A">
      <w:pPr>
        <w:jc w:val="both"/>
        <w:rPr>
          <w:rFonts w:ascii="Arial" w:hAnsi="Arial" w:cs="Arial"/>
          <w:sz w:val="20"/>
          <w:szCs w:val="20"/>
        </w:rPr>
      </w:pPr>
      <w:r w:rsidRPr="003A411E">
        <w:rPr>
          <w:rFonts w:ascii="Arial" w:hAnsi="Arial" w:cs="Arial"/>
          <w:sz w:val="20"/>
          <w:szCs w:val="20"/>
        </w:rPr>
        <w:t>MBR – Master Boot Record</w:t>
      </w:r>
      <w:r w:rsidR="003A411E">
        <w:rPr>
          <w:rFonts w:ascii="Arial" w:hAnsi="Arial" w:cs="Arial"/>
          <w:sz w:val="20"/>
          <w:szCs w:val="20"/>
        </w:rPr>
        <w:t>, a sector in the HDD/SSD that contains information about the other data sectors.</w:t>
      </w:r>
    </w:p>
    <w:p w14:paraId="70E44D30" w14:textId="26E3588C" w:rsidR="00E21319" w:rsidRDefault="00E21319" w:rsidP="0026581A">
      <w:pPr>
        <w:jc w:val="both"/>
        <w:rPr>
          <w:rFonts w:ascii="Arial" w:hAnsi="Arial" w:cs="Arial"/>
          <w:sz w:val="20"/>
          <w:szCs w:val="20"/>
        </w:rPr>
      </w:pPr>
      <w:r>
        <w:rPr>
          <w:rFonts w:ascii="Arial" w:hAnsi="Arial" w:cs="Arial"/>
          <w:sz w:val="20"/>
          <w:szCs w:val="20"/>
        </w:rPr>
        <w:t>Zombie account – Accounts without a verifiable owner.</w:t>
      </w:r>
    </w:p>
    <w:p w14:paraId="59A4DDF4" w14:textId="71C0E9AD" w:rsidR="003A411E" w:rsidRPr="003A411E" w:rsidRDefault="003A411E" w:rsidP="0026581A">
      <w:pPr>
        <w:jc w:val="both"/>
        <w:rPr>
          <w:rFonts w:ascii="Arial" w:hAnsi="Arial" w:cs="Arial"/>
          <w:sz w:val="20"/>
          <w:szCs w:val="20"/>
        </w:rPr>
      </w:pPr>
    </w:p>
    <w:p w14:paraId="676F9FDE" w14:textId="77777777" w:rsidR="003D55D8" w:rsidRDefault="005E04C0" w:rsidP="007B1E32">
      <w:pPr>
        <w:spacing w:after="0" w:line="240" w:lineRule="auto"/>
        <w:contextualSpacing/>
        <w:jc w:val="both"/>
        <w:rPr>
          <w:rFonts w:ascii="Arial" w:hAnsi="Arial" w:cs="Arial"/>
        </w:rPr>
        <w:sectPr w:rsidR="003D55D8" w:rsidSect="003D55D8">
          <w:footerReference w:type="default" r:id="rId10"/>
          <w:pgSz w:w="12240" w:h="15840"/>
          <w:pgMar w:top="1440" w:right="1440" w:bottom="1440" w:left="1440" w:header="720" w:footer="720" w:gutter="0"/>
          <w:pgNumType w:fmt="lowerRoman" w:start="1"/>
          <w:cols w:space="720"/>
          <w:docGrid w:linePitch="360"/>
        </w:sectPr>
      </w:pPr>
      <w:r w:rsidRPr="00C340E2">
        <w:rPr>
          <w:rFonts w:ascii="Arial" w:hAnsi="Arial" w:cs="Arial"/>
        </w:rPr>
        <w:br w:type="page"/>
      </w:r>
    </w:p>
    <w:p w14:paraId="290B16B8" w14:textId="77777777" w:rsidR="005E04C0" w:rsidRPr="00C340E2" w:rsidRDefault="005E04C0" w:rsidP="000C194C">
      <w:pPr>
        <w:pStyle w:val="Heading1"/>
        <w:numPr>
          <w:ilvl w:val="0"/>
          <w:numId w:val="2"/>
        </w:numPr>
        <w:jc w:val="right"/>
        <w:rPr>
          <w:rFonts w:ascii="Arial" w:hAnsi="Arial" w:cs="Arial"/>
          <w:b/>
          <w:bCs/>
          <w:color w:val="000000" w:themeColor="text1"/>
          <w:sz w:val="48"/>
          <w:szCs w:val="48"/>
          <w:lang w:val="en-GB"/>
        </w:rPr>
      </w:pPr>
      <w:bookmarkStart w:id="5" w:name="_Toc134541781"/>
      <w:r w:rsidRPr="00C340E2">
        <w:rPr>
          <w:rFonts w:ascii="Arial" w:hAnsi="Arial" w:cs="Arial"/>
          <w:b/>
          <w:bCs/>
          <w:color w:val="000000" w:themeColor="text1"/>
          <w:sz w:val="48"/>
          <w:szCs w:val="48"/>
          <w:lang w:val="en-GB"/>
        </w:rPr>
        <w:lastRenderedPageBreak/>
        <w:t>Introduction</w:t>
      </w:r>
      <w:bookmarkEnd w:id="5"/>
    </w:p>
    <w:p w14:paraId="6800263B" w14:textId="67AF1866" w:rsidR="005E04C0" w:rsidRPr="00C340E2" w:rsidRDefault="005E04C0" w:rsidP="007B1E3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6" w:name="_Hlk117253836"/>
      <w:bookmarkStart w:id="7" w:name="_Toc134541782"/>
      <w:r w:rsidRPr="00C340E2">
        <w:rPr>
          <w:rFonts w:ascii="Arial" w:hAnsi="Arial" w:cs="Arial"/>
          <w:b/>
          <w:bCs/>
          <w:color w:val="000000" w:themeColor="text1"/>
          <w:sz w:val="32"/>
          <w:szCs w:val="32"/>
          <w:lang w:val="en-GB"/>
        </w:rPr>
        <w:t>Purpose</w:t>
      </w:r>
      <w:bookmarkEnd w:id="7"/>
    </w:p>
    <w:bookmarkEnd w:id="6"/>
    <w:p w14:paraId="0E8F130D" w14:textId="6D6E5DEB" w:rsidR="005E04C0" w:rsidRPr="00C340E2" w:rsidRDefault="005E04C0" w:rsidP="007B1E32">
      <w:pPr>
        <w:spacing w:after="0" w:line="240" w:lineRule="auto"/>
        <w:ind w:right="204" w:firstLine="357"/>
        <w:contextualSpacing/>
        <w:jc w:val="both"/>
        <w:rPr>
          <w:rFonts w:ascii="Arial" w:hAnsi="Arial" w:cs="Arial"/>
          <w:color w:val="002060"/>
          <w:sz w:val="20"/>
          <w:szCs w:val="20"/>
        </w:rPr>
      </w:pPr>
      <w:r w:rsidRPr="00C340E2">
        <w:rPr>
          <w:rFonts w:ascii="Arial" w:hAnsi="Arial" w:cs="Arial"/>
          <w:sz w:val="20"/>
          <w:szCs w:val="20"/>
        </w:rPr>
        <w:t>Th</w:t>
      </w:r>
      <w:r w:rsidR="005C7151" w:rsidRPr="00C340E2">
        <w:rPr>
          <w:rFonts w:ascii="Arial" w:hAnsi="Arial" w:cs="Arial"/>
          <w:sz w:val="20"/>
          <w:szCs w:val="20"/>
        </w:rPr>
        <w:t xml:space="preserve">is Cyber Incident Response Plan (from here on </w:t>
      </w:r>
      <w:r w:rsidR="005C7151" w:rsidRPr="00C340E2">
        <w:rPr>
          <w:rFonts w:ascii="Arial" w:hAnsi="Arial" w:cs="Arial"/>
          <w:b/>
          <w:bCs/>
          <w:sz w:val="20"/>
          <w:szCs w:val="20"/>
        </w:rPr>
        <w:t>CIRP</w:t>
      </w:r>
      <w:r w:rsidR="005C7151" w:rsidRPr="00C340E2">
        <w:rPr>
          <w:rFonts w:ascii="Arial" w:hAnsi="Arial" w:cs="Arial"/>
          <w:sz w:val="20"/>
          <w:szCs w:val="20"/>
        </w:rPr>
        <w:t>)</w:t>
      </w:r>
      <w:r w:rsidRPr="00C340E2">
        <w:rPr>
          <w:rFonts w:ascii="Arial" w:hAnsi="Arial" w:cs="Arial"/>
          <w:sz w:val="20"/>
          <w:szCs w:val="20"/>
        </w:rPr>
        <w:t xml:space="preserve"> </w:t>
      </w:r>
      <w:r w:rsidR="005C7151" w:rsidRPr="00C340E2">
        <w:rPr>
          <w:rFonts w:ascii="Arial" w:hAnsi="Arial" w:cs="Arial"/>
          <w:sz w:val="20"/>
          <w:szCs w:val="20"/>
        </w:rPr>
        <w:t xml:space="preserve">aims to </w:t>
      </w:r>
      <w:r w:rsidRPr="00C340E2">
        <w:rPr>
          <w:rFonts w:ascii="Arial" w:hAnsi="Arial" w:cs="Arial"/>
          <w:sz w:val="20"/>
          <w:szCs w:val="20"/>
        </w:rPr>
        <w:t xml:space="preserve">provide </w:t>
      </w:r>
      <w:r w:rsidRPr="00C340E2">
        <w:rPr>
          <w:rFonts w:ascii="Arial" w:hAnsi="Arial" w:cs="Arial"/>
          <w:b/>
          <w:bCs/>
          <w:color w:val="002060"/>
          <w:sz w:val="20"/>
          <w:szCs w:val="20"/>
        </w:rPr>
        <w:t>&lt;Organisation Name&gt;</w:t>
      </w:r>
      <w:r w:rsidR="005C7151" w:rsidRPr="00C340E2">
        <w:rPr>
          <w:rFonts w:ascii="Arial" w:hAnsi="Arial" w:cs="Arial"/>
          <w:sz w:val="20"/>
          <w:szCs w:val="20"/>
        </w:rPr>
        <w:t>’s</w:t>
      </w:r>
      <w:r w:rsidRPr="00C340E2">
        <w:rPr>
          <w:rFonts w:ascii="Arial" w:hAnsi="Arial" w:cs="Arial"/>
          <w:b/>
          <w:bCs/>
          <w:color w:val="002060"/>
          <w:sz w:val="20"/>
          <w:szCs w:val="20"/>
        </w:rPr>
        <w:t xml:space="preserve"> </w:t>
      </w:r>
      <w:r w:rsidRPr="00C340E2">
        <w:rPr>
          <w:rFonts w:ascii="Arial" w:hAnsi="Arial" w:cs="Arial"/>
          <w:sz w:val="20"/>
          <w:szCs w:val="20"/>
        </w:rPr>
        <w:t>personnel</w:t>
      </w:r>
      <w:r w:rsidR="005C7151" w:rsidRPr="00C340E2">
        <w:rPr>
          <w:rFonts w:ascii="Arial" w:hAnsi="Arial" w:cs="Arial"/>
          <w:sz w:val="20"/>
          <w:szCs w:val="20"/>
        </w:rPr>
        <w:t xml:space="preserve"> with a structure of processes and procedures</w:t>
      </w:r>
      <w:r w:rsidRPr="00C340E2">
        <w:rPr>
          <w:rFonts w:ascii="Arial" w:hAnsi="Arial" w:cs="Arial"/>
          <w:sz w:val="20"/>
          <w:szCs w:val="20"/>
        </w:rPr>
        <w:t xml:space="preserve"> </w:t>
      </w:r>
      <w:r w:rsidR="005C7151" w:rsidRPr="00C340E2">
        <w:rPr>
          <w:rFonts w:ascii="Arial" w:hAnsi="Arial" w:cs="Arial"/>
          <w:sz w:val="20"/>
          <w:szCs w:val="20"/>
        </w:rPr>
        <w:t xml:space="preserve">to </w:t>
      </w:r>
      <w:r w:rsidRPr="00C340E2">
        <w:rPr>
          <w:rFonts w:ascii="Arial" w:hAnsi="Arial" w:cs="Arial"/>
          <w:sz w:val="20"/>
          <w:szCs w:val="20"/>
        </w:rPr>
        <w:t xml:space="preserve">effectively respond to incidents that may impact the function and security of assets, information resources, and </w:t>
      </w:r>
      <w:r w:rsidR="005C7151" w:rsidRPr="00C340E2">
        <w:rPr>
          <w:rFonts w:ascii="Arial" w:hAnsi="Arial" w:cs="Arial"/>
          <w:sz w:val="20"/>
          <w:szCs w:val="20"/>
        </w:rPr>
        <w:t xml:space="preserve">normal </w:t>
      </w:r>
      <w:r w:rsidRPr="00C340E2">
        <w:rPr>
          <w:rFonts w:ascii="Arial" w:hAnsi="Arial" w:cs="Arial"/>
          <w:sz w:val="20"/>
          <w:szCs w:val="20"/>
        </w:rPr>
        <w:t>business operations</w:t>
      </w:r>
      <w:r w:rsidR="005C7151" w:rsidRPr="00C340E2">
        <w:rPr>
          <w:rFonts w:ascii="Arial" w:hAnsi="Arial" w:cs="Arial"/>
          <w:sz w:val="20"/>
          <w:szCs w:val="20"/>
        </w:rPr>
        <w:t xml:space="preserve"> of the organisation</w:t>
      </w:r>
      <w:r w:rsidRPr="00C340E2">
        <w:rPr>
          <w:rFonts w:ascii="Arial" w:hAnsi="Arial" w:cs="Arial"/>
          <w:sz w:val="20"/>
          <w:szCs w:val="20"/>
        </w:rPr>
        <w:t xml:space="preserve">. </w:t>
      </w:r>
    </w:p>
    <w:p w14:paraId="5AD7AD65" w14:textId="77777777" w:rsidR="005E04C0" w:rsidRPr="00C340E2" w:rsidRDefault="005E04C0" w:rsidP="007B1E32">
      <w:pPr>
        <w:spacing w:after="0" w:line="240" w:lineRule="auto"/>
        <w:ind w:right="204" w:firstLine="357"/>
        <w:contextualSpacing/>
        <w:jc w:val="both"/>
        <w:rPr>
          <w:rFonts w:ascii="Arial" w:hAnsi="Arial" w:cs="Arial"/>
          <w:sz w:val="20"/>
          <w:szCs w:val="20"/>
        </w:rPr>
      </w:pPr>
    </w:p>
    <w:p w14:paraId="21DA9C09" w14:textId="2CADFCD5" w:rsidR="005E04C0" w:rsidRPr="00C340E2" w:rsidRDefault="005E04C0" w:rsidP="007B1E32">
      <w:pPr>
        <w:spacing w:after="0" w:line="240" w:lineRule="auto"/>
        <w:ind w:right="204" w:firstLine="357"/>
        <w:contextualSpacing/>
        <w:jc w:val="both"/>
        <w:rPr>
          <w:rFonts w:ascii="Arial" w:hAnsi="Arial" w:cs="Arial"/>
          <w:sz w:val="20"/>
          <w:szCs w:val="20"/>
        </w:rPr>
      </w:pPr>
      <w:r w:rsidRPr="00C340E2">
        <w:rPr>
          <w:rFonts w:ascii="Arial" w:hAnsi="Arial" w:cs="Arial"/>
          <w:sz w:val="20"/>
          <w:szCs w:val="20"/>
        </w:rPr>
        <w:t>Cyber-attacks can</w:t>
      </w:r>
      <w:r w:rsidR="005C7151" w:rsidRPr="00C340E2">
        <w:rPr>
          <w:rFonts w:ascii="Arial" w:hAnsi="Arial" w:cs="Arial"/>
          <w:sz w:val="20"/>
          <w:szCs w:val="20"/>
        </w:rPr>
        <w:t xml:space="preserve"> often promptly</w:t>
      </w:r>
      <w:r w:rsidRPr="00C340E2">
        <w:rPr>
          <w:rFonts w:ascii="Arial" w:hAnsi="Arial" w:cs="Arial"/>
          <w:sz w:val="20"/>
          <w:szCs w:val="20"/>
        </w:rPr>
        <w:t xml:space="preserve"> escalate and</w:t>
      </w:r>
      <w:r w:rsidR="005C7151" w:rsidRPr="00C340E2">
        <w:rPr>
          <w:rFonts w:ascii="Arial" w:hAnsi="Arial" w:cs="Arial"/>
          <w:sz w:val="20"/>
          <w:szCs w:val="20"/>
        </w:rPr>
        <w:t xml:space="preserve"> significantly disrupt standard business operations</w:t>
      </w:r>
      <w:r w:rsidRPr="00C340E2">
        <w:rPr>
          <w:rFonts w:ascii="Arial" w:hAnsi="Arial" w:cs="Arial"/>
          <w:sz w:val="20"/>
          <w:szCs w:val="20"/>
        </w:rPr>
        <w:t xml:space="preserve">, </w:t>
      </w:r>
      <w:r w:rsidR="005C7151" w:rsidRPr="00C340E2">
        <w:rPr>
          <w:rFonts w:ascii="Arial" w:hAnsi="Arial" w:cs="Arial"/>
          <w:sz w:val="20"/>
          <w:szCs w:val="20"/>
        </w:rPr>
        <w:t xml:space="preserve">requiring quick </w:t>
      </w:r>
      <w:r w:rsidRPr="00C340E2">
        <w:rPr>
          <w:rFonts w:ascii="Arial" w:hAnsi="Arial" w:cs="Arial"/>
          <w:sz w:val="20"/>
          <w:szCs w:val="20"/>
        </w:rPr>
        <w:t>considerations</w:t>
      </w:r>
      <w:r w:rsidR="005C7151" w:rsidRPr="00C340E2">
        <w:rPr>
          <w:rFonts w:ascii="Arial" w:hAnsi="Arial" w:cs="Arial"/>
          <w:sz w:val="20"/>
          <w:szCs w:val="20"/>
        </w:rPr>
        <w:t xml:space="preserve"> from both the Management and Cybersecurity departments of the affected organisation</w:t>
      </w:r>
      <w:r w:rsidRPr="00C340E2">
        <w:rPr>
          <w:rFonts w:ascii="Arial" w:hAnsi="Arial" w:cs="Arial"/>
          <w:sz w:val="20"/>
          <w:szCs w:val="20"/>
        </w:rPr>
        <w:t xml:space="preserve">. </w:t>
      </w:r>
      <w:r w:rsidR="005C7151" w:rsidRPr="00C340E2">
        <w:rPr>
          <w:rFonts w:ascii="Arial" w:hAnsi="Arial" w:cs="Arial"/>
          <w:sz w:val="20"/>
          <w:szCs w:val="20"/>
        </w:rPr>
        <w:t>Despite the design of this plan to mainly be managed within the IT Security environment of the company, Business Continuity and Resilience Leads should also be constantly notified about the development of the situation so the issue caused by the attack can be managed on multiple levels – not only cyber but also</w:t>
      </w:r>
      <w:r w:rsidR="008810EE" w:rsidRPr="00C340E2">
        <w:rPr>
          <w:rFonts w:ascii="Arial" w:hAnsi="Arial" w:cs="Arial"/>
          <w:sz w:val="20"/>
          <w:szCs w:val="20"/>
        </w:rPr>
        <w:t xml:space="preserve"> financial</w:t>
      </w:r>
      <w:r w:rsidR="005C7151" w:rsidRPr="00C340E2">
        <w:rPr>
          <w:rFonts w:ascii="Arial" w:hAnsi="Arial" w:cs="Arial"/>
          <w:sz w:val="20"/>
          <w:szCs w:val="20"/>
        </w:rPr>
        <w:t xml:space="preserve">, </w:t>
      </w:r>
      <w:r w:rsidR="008810EE" w:rsidRPr="00C340E2">
        <w:rPr>
          <w:rFonts w:ascii="Arial" w:hAnsi="Arial" w:cs="Arial"/>
          <w:sz w:val="20"/>
          <w:szCs w:val="20"/>
        </w:rPr>
        <w:t>production, etc</w:t>
      </w:r>
      <w:r w:rsidR="005C7151" w:rsidRPr="00C340E2">
        <w:rPr>
          <w:rFonts w:ascii="Arial" w:hAnsi="Arial" w:cs="Arial"/>
          <w:sz w:val="20"/>
          <w:szCs w:val="20"/>
        </w:rPr>
        <w:t xml:space="preserve">. </w:t>
      </w:r>
      <w:r w:rsidR="008810EE" w:rsidRPr="00C340E2">
        <w:rPr>
          <w:rFonts w:ascii="Arial" w:hAnsi="Arial" w:cs="Arial"/>
          <w:sz w:val="20"/>
          <w:szCs w:val="20"/>
        </w:rPr>
        <w:t xml:space="preserve">Therefore, the Resilience Leads and </w:t>
      </w:r>
      <w:r w:rsidRPr="00C340E2">
        <w:rPr>
          <w:rFonts w:ascii="Arial" w:hAnsi="Arial" w:cs="Arial"/>
          <w:sz w:val="20"/>
          <w:szCs w:val="20"/>
        </w:rPr>
        <w:t xml:space="preserve">Business Continuity </w:t>
      </w:r>
      <w:r w:rsidR="008810EE" w:rsidRPr="00C340E2">
        <w:rPr>
          <w:rFonts w:ascii="Arial" w:hAnsi="Arial" w:cs="Arial"/>
          <w:sz w:val="20"/>
          <w:szCs w:val="20"/>
        </w:rPr>
        <w:t xml:space="preserve">departments </w:t>
      </w:r>
      <w:r w:rsidRPr="00C340E2">
        <w:rPr>
          <w:rFonts w:ascii="Arial" w:hAnsi="Arial" w:cs="Arial"/>
          <w:sz w:val="20"/>
          <w:szCs w:val="20"/>
        </w:rPr>
        <w:t>must be familiar with the CIRP.</w:t>
      </w:r>
    </w:p>
    <w:p w14:paraId="3E6FE0CF" w14:textId="77777777" w:rsidR="005E04C0" w:rsidRPr="00C340E2" w:rsidRDefault="005E04C0" w:rsidP="007B1E32">
      <w:pPr>
        <w:spacing w:after="0" w:line="240" w:lineRule="auto"/>
        <w:ind w:right="204" w:firstLine="357"/>
        <w:contextualSpacing/>
        <w:jc w:val="both"/>
        <w:rPr>
          <w:rFonts w:ascii="Arial" w:hAnsi="Arial" w:cs="Arial"/>
          <w:sz w:val="20"/>
          <w:szCs w:val="20"/>
        </w:rPr>
      </w:pPr>
    </w:p>
    <w:p w14:paraId="5AA0D597" w14:textId="7ADC2483" w:rsidR="005E04C0" w:rsidRPr="00C340E2" w:rsidRDefault="005E04C0" w:rsidP="007B1E32">
      <w:pPr>
        <w:spacing w:after="0" w:line="240" w:lineRule="auto"/>
        <w:ind w:right="204" w:firstLine="357"/>
        <w:contextualSpacing/>
        <w:jc w:val="both"/>
        <w:rPr>
          <w:rFonts w:ascii="Arial" w:hAnsi="Arial" w:cs="Arial"/>
          <w:sz w:val="20"/>
          <w:szCs w:val="20"/>
        </w:rPr>
      </w:pPr>
      <w:r w:rsidRPr="00C340E2">
        <w:rPr>
          <w:rFonts w:ascii="Arial" w:hAnsi="Arial" w:cs="Arial"/>
          <w:sz w:val="20"/>
          <w:szCs w:val="20"/>
        </w:rPr>
        <w:t>The CIRP</w:t>
      </w:r>
      <w:r w:rsidR="00CF2EDB">
        <w:rPr>
          <w:rFonts w:ascii="Arial" w:hAnsi="Arial" w:cs="Arial"/>
          <w:sz w:val="20"/>
          <w:szCs w:val="20"/>
        </w:rPr>
        <w:t xml:space="preserve"> is going to aid</w:t>
      </w:r>
      <w:r w:rsidRPr="00C340E2">
        <w:rPr>
          <w:rFonts w:ascii="Arial" w:hAnsi="Arial" w:cs="Arial"/>
          <w:sz w:val="20"/>
          <w:szCs w:val="20"/>
        </w:rPr>
        <w:t xml:space="preserve"> the </w:t>
      </w:r>
      <w:r w:rsidRPr="00C340E2">
        <w:rPr>
          <w:rFonts w:ascii="Arial" w:hAnsi="Arial" w:cs="Arial"/>
          <w:b/>
          <w:bCs/>
          <w:color w:val="002060"/>
          <w:sz w:val="20"/>
          <w:szCs w:val="20"/>
        </w:rPr>
        <w:t xml:space="preserve">&lt;Organisation Name&gt; </w:t>
      </w:r>
      <w:r w:rsidRPr="00C340E2">
        <w:rPr>
          <w:rFonts w:ascii="Arial" w:hAnsi="Arial" w:cs="Arial"/>
          <w:sz w:val="20"/>
          <w:szCs w:val="20"/>
        </w:rPr>
        <w:t xml:space="preserve">in </w:t>
      </w:r>
      <w:r w:rsidR="00CF2EDB">
        <w:rPr>
          <w:rFonts w:ascii="Arial" w:hAnsi="Arial" w:cs="Arial"/>
          <w:sz w:val="20"/>
          <w:szCs w:val="20"/>
        </w:rPr>
        <w:t xml:space="preserve">the process of </w:t>
      </w:r>
      <w:r w:rsidRPr="00C340E2">
        <w:rPr>
          <w:rFonts w:ascii="Arial" w:hAnsi="Arial" w:cs="Arial"/>
          <w:sz w:val="20"/>
          <w:szCs w:val="20"/>
        </w:rPr>
        <w:t>identif</w:t>
      </w:r>
      <w:r w:rsidR="00CF2EDB">
        <w:rPr>
          <w:rFonts w:ascii="Arial" w:hAnsi="Arial" w:cs="Arial"/>
          <w:sz w:val="20"/>
          <w:szCs w:val="20"/>
        </w:rPr>
        <w:t>ication</w:t>
      </w:r>
      <w:r w:rsidRPr="00C340E2">
        <w:rPr>
          <w:rFonts w:ascii="Arial" w:hAnsi="Arial" w:cs="Arial"/>
          <w:sz w:val="20"/>
          <w:szCs w:val="20"/>
        </w:rPr>
        <w:t>, manag</w:t>
      </w:r>
      <w:r w:rsidR="00CF2EDB">
        <w:rPr>
          <w:rFonts w:ascii="Arial" w:hAnsi="Arial" w:cs="Arial"/>
          <w:sz w:val="20"/>
          <w:szCs w:val="20"/>
        </w:rPr>
        <w:t>ement</w:t>
      </w:r>
      <w:r w:rsidRPr="00C340E2">
        <w:rPr>
          <w:rFonts w:ascii="Arial" w:hAnsi="Arial" w:cs="Arial"/>
          <w:sz w:val="20"/>
          <w:szCs w:val="20"/>
        </w:rPr>
        <w:t>, and</w:t>
      </w:r>
      <w:r w:rsidR="008810EE" w:rsidRPr="00C340E2">
        <w:rPr>
          <w:rFonts w:ascii="Arial" w:hAnsi="Arial" w:cs="Arial"/>
          <w:sz w:val="20"/>
          <w:szCs w:val="20"/>
        </w:rPr>
        <w:t xml:space="preserve"> mitigat</w:t>
      </w:r>
      <w:r w:rsidR="00CF2EDB">
        <w:rPr>
          <w:rFonts w:ascii="Arial" w:hAnsi="Arial" w:cs="Arial"/>
          <w:sz w:val="20"/>
          <w:szCs w:val="20"/>
        </w:rPr>
        <w:t>ion of</w:t>
      </w:r>
      <w:r w:rsidRPr="00C340E2">
        <w:rPr>
          <w:rFonts w:ascii="Arial" w:hAnsi="Arial" w:cs="Arial"/>
          <w:sz w:val="20"/>
          <w:szCs w:val="20"/>
        </w:rPr>
        <w:t xml:space="preserve"> </w:t>
      </w:r>
      <w:r w:rsidR="00CF2EDB">
        <w:rPr>
          <w:rFonts w:ascii="Arial" w:hAnsi="Arial" w:cs="Arial"/>
          <w:sz w:val="20"/>
          <w:szCs w:val="20"/>
        </w:rPr>
        <w:t xml:space="preserve"> various </w:t>
      </w:r>
      <w:r w:rsidRPr="00C340E2">
        <w:rPr>
          <w:rFonts w:ascii="Arial" w:hAnsi="Arial" w:cs="Arial"/>
          <w:sz w:val="20"/>
          <w:szCs w:val="20"/>
        </w:rPr>
        <w:t>cyber incident</w:t>
      </w:r>
      <w:r w:rsidR="00CF2EDB">
        <w:rPr>
          <w:rFonts w:ascii="Arial" w:hAnsi="Arial" w:cs="Arial"/>
          <w:sz w:val="20"/>
          <w:szCs w:val="20"/>
        </w:rPr>
        <w:t xml:space="preserve"> types</w:t>
      </w:r>
      <w:r w:rsidRPr="00C340E2">
        <w:rPr>
          <w:rFonts w:ascii="Arial" w:hAnsi="Arial" w:cs="Arial"/>
          <w:sz w:val="20"/>
          <w:szCs w:val="20"/>
        </w:rPr>
        <w:t xml:space="preserve">. It </w:t>
      </w:r>
      <w:r w:rsidR="00CF2EDB">
        <w:rPr>
          <w:rFonts w:ascii="Arial" w:hAnsi="Arial" w:cs="Arial"/>
          <w:sz w:val="20"/>
          <w:szCs w:val="20"/>
        </w:rPr>
        <w:t xml:space="preserve">will guide the </w:t>
      </w:r>
      <w:r w:rsidR="00CF2EDB" w:rsidRPr="00C340E2">
        <w:rPr>
          <w:rFonts w:ascii="Arial" w:hAnsi="Arial" w:cs="Arial"/>
          <w:b/>
          <w:bCs/>
          <w:color w:val="002060"/>
          <w:sz w:val="20"/>
          <w:szCs w:val="20"/>
        </w:rPr>
        <w:t>&lt;Organisation Name&gt;</w:t>
      </w:r>
      <w:r w:rsidR="00CF2EDB">
        <w:rPr>
          <w:rFonts w:ascii="Arial" w:hAnsi="Arial" w:cs="Arial"/>
          <w:b/>
          <w:bCs/>
          <w:color w:val="002060"/>
          <w:sz w:val="20"/>
          <w:szCs w:val="20"/>
        </w:rPr>
        <w:t xml:space="preserve"> </w:t>
      </w:r>
      <w:r w:rsidR="00CF2EDB">
        <w:rPr>
          <w:rFonts w:ascii="Arial" w:hAnsi="Arial" w:cs="Arial"/>
          <w:sz w:val="20"/>
          <w:szCs w:val="20"/>
        </w:rPr>
        <w:t xml:space="preserve">through the initiation of a response and investigation, following </w:t>
      </w:r>
      <w:r w:rsidR="001E3FF6">
        <w:rPr>
          <w:rFonts w:ascii="Arial" w:hAnsi="Arial" w:cs="Arial"/>
          <w:sz w:val="20"/>
          <w:szCs w:val="20"/>
        </w:rPr>
        <w:t>a specific structure to ensure the efficacy of the response</w:t>
      </w:r>
      <w:r w:rsidRPr="00C340E2">
        <w:rPr>
          <w:rFonts w:ascii="Arial" w:hAnsi="Arial" w:cs="Arial"/>
          <w:sz w:val="20"/>
          <w:szCs w:val="20"/>
        </w:rPr>
        <w:t>.</w:t>
      </w:r>
      <w:r w:rsidR="001E3FF6">
        <w:rPr>
          <w:rFonts w:ascii="Arial" w:hAnsi="Arial" w:cs="Arial"/>
          <w:sz w:val="20"/>
          <w:szCs w:val="20"/>
        </w:rPr>
        <w:t xml:space="preserve"> Furthermore, various documentation and entities will be mentioned throughout the report based on the severity of the incident and suggested actions.</w:t>
      </w:r>
    </w:p>
    <w:p w14:paraId="3B355578" w14:textId="77777777" w:rsidR="005E04C0" w:rsidRPr="00C340E2" w:rsidRDefault="005E04C0" w:rsidP="007B1E32">
      <w:pPr>
        <w:spacing w:after="0" w:line="240" w:lineRule="auto"/>
        <w:ind w:right="204" w:firstLine="357"/>
        <w:contextualSpacing/>
        <w:jc w:val="both"/>
        <w:rPr>
          <w:rFonts w:ascii="Arial" w:hAnsi="Arial" w:cs="Arial"/>
          <w:sz w:val="20"/>
          <w:szCs w:val="20"/>
        </w:rPr>
      </w:pPr>
    </w:p>
    <w:p w14:paraId="408340B3" w14:textId="20CF3751" w:rsidR="005E04C0" w:rsidRPr="00C340E2" w:rsidRDefault="001E3FF6" w:rsidP="007B1E32">
      <w:pPr>
        <w:spacing w:after="0" w:line="240" w:lineRule="auto"/>
        <w:ind w:right="204" w:firstLine="357"/>
        <w:contextualSpacing/>
        <w:jc w:val="both"/>
        <w:rPr>
          <w:rFonts w:ascii="Arial" w:hAnsi="Arial" w:cs="Arial"/>
          <w:sz w:val="20"/>
          <w:szCs w:val="20"/>
        </w:rPr>
      </w:pPr>
      <w:r>
        <w:rPr>
          <w:rFonts w:ascii="Arial" w:hAnsi="Arial" w:cs="Arial"/>
          <w:sz w:val="20"/>
          <w:szCs w:val="20"/>
        </w:rPr>
        <w:t xml:space="preserve">It should be noted that the plan cannot guide </w:t>
      </w:r>
      <w:r w:rsidRPr="00C340E2">
        <w:rPr>
          <w:rFonts w:ascii="Arial" w:hAnsi="Arial" w:cs="Arial"/>
          <w:b/>
          <w:bCs/>
          <w:color w:val="002060"/>
          <w:sz w:val="20"/>
          <w:szCs w:val="20"/>
        </w:rPr>
        <w:t>&lt;Organisation Name&gt;</w:t>
      </w:r>
      <w:r>
        <w:rPr>
          <w:rFonts w:ascii="Arial" w:hAnsi="Arial" w:cs="Arial"/>
          <w:sz w:val="20"/>
          <w:szCs w:val="20"/>
        </w:rPr>
        <w:t xml:space="preserve"> through all possible incidents.</w:t>
      </w:r>
      <w:r w:rsidR="005E04C0" w:rsidRPr="00C340E2">
        <w:rPr>
          <w:rFonts w:ascii="Arial" w:hAnsi="Arial" w:cs="Arial"/>
          <w:sz w:val="20"/>
          <w:szCs w:val="20"/>
        </w:rPr>
        <w:t xml:space="preserve"> </w:t>
      </w:r>
      <w:r>
        <w:rPr>
          <w:rFonts w:ascii="Arial" w:hAnsi="Arial" w:cs="Arial"/>
          <w:sz w:val="20"/>
          <w:szCs w:val="20"/>
        </w:rPr>
        <w:t>The current situation should be evaluated and considered by the responders and the management to assess its impact, potential adversaries, and the organisation’s needs. The suggested CIRP should be used as a guide and a basis for the response.</w:t>
      </w:r>
    </w:p>
    <w:p w14:paraId="0BDBCDAF" w14:textId="0A6E75F0" w:rsidR="00D50C3B" w:rsidRPr="00C340E2" w:rsidRDefault="00D50C3B" w:rsidP="007B1E32">
      <w:pPr>
        <w:spacing w:after="0" w:line="240" w:lineRule="auto"/>
        <w:ind w:right="204" w:firstLine="357"/>
        <w:contextualSpacing/>
        <w:jc w:val="both"/>
        <w:rPr>
          <w:rFonts w:ascii="Arial" w:hAnsi="Arial" w:cs="Arial"/>
          <w:sz w:val="20"/>
          <w:szCs w:val="20"/>
        </w:rPr>
      </w:pPr>
    </w:p>
    <w:p w14:paraId="4AAF36FA" w14:textId="3D1C348C" w:rsidR="00D50C3B" w:rsidRPr="00C340E2" w:rsidRDefault="00D50C3B" w:rsidP="007B1E32">
      <w:pPr>
        <w:spacing w:after="0" w:line="240" w:lineRule="auto"/>
        <w:ind w:right="204" w:firstLine="357"/>
        <w:contextualSpacing/>
        <w:jc w:val="both"/>
        <w:rPr>
          <w:rFonts w:ascii="Arial" w:hAnsi="Arial" w:cs="Arial"/>
          <w:sz w:val="20"/>
          <w:szCs w:val="20"/>
        </w:rPr>
      </w:pPr>
      <w:r w:rsidRPr="00C340E2">
        <w:rPr>
          <w:rFonts w:ascii="Arial" w:hAnsi="Arial" w:cs="Arial"/>
          <w:sz w:val="20"/>
          <w:szCs w:val="20"/>
        </w:rPr>
        <w:t>This</w:t>
      </w:r>
      <w:r w:rsidR="001E3FF6">
        <w:rPr>
          <w:rFonts w:ascii="Arial" w:hAnsi="Arial" w:cs="Arial"/>
          <w:sz w:val="20"/>
          <w:szCs w:val="20"/>
        </w:rPr>
        <w:t xml:space="preserve"> CIRP</w:t>
      </w:r>
      <w:r w:rsidRPr="00C340E2">
        <w:rPr>
          <w:rFonts w:ascii="Arial" w:hAnsi="Arial" w:cs="Arial"/>
          <w:sz w:val="20"/>
          <w:szCs w:val="20"/>
        </w:rPr>
        <w:t xml:space="preserve"> </w:t>
      </w:r>
      <w:r w:rsidR="001E3FF6">
        <w:rPr>
          <w:rFonts w:ascii="Arial" w:hAnsi="Arial" w:cs="Arial"/>
          <w:sz w:val="20"/>
          <w:szCs w:val="20"/>
        </w:rPr>
        <w:t xml:space="preserve">was created with the following industry standard </w:t>
      </w:r>
      <w:r w:rsidRPr="00C340E2">
        <w:rPr>
          <w:rFonts w:ascii="Arial" w:hAnsi="Arial" w:cs="Arial"/>
          <w:sz w:val="20"/>
          <w:szCs w:val="20"/>
        </w:rPr>
        <w:t>practices:</w:t>
      </w:r>
    </w:p>
    <w:p w14:paraId="6BABF56D" w14:textId="72B3D9B9" w:rsidR="00D50C3B" w:rsidRPr="00C340E2" w:rsidRDefault="00D50C3B" w:rsidP="007B1E32">
      <w:pPr>
        <w:pStyle w:val="ListParagraph"/>
        <w:numPr>
          <w:ilvl w:val="0"/>
          <w:numId w:val="3"/>
        </w:numPr>
        <w:spacing w:after="0" w:line="240" w:lineRule="auto"/>
        <w:ind w:right="204"/>
        <w:jc w:val="both"/>
        <w:rPr>
          <w:rFonts w:ascii="Arial" w:hAnsi="Arial" w:cs="Arial"/>
          <w:sz w:val="20"/>
          <w:szCs w:val="20"/>
        </w:rPr>
      </w:pPr>
      <w:r w:rsidRPr="00C340E2">
        <w:rPr>
          <w:rFonts w:ascii="Arial" w:hAnsi="Arial" w:cs="Arial"/>
          <w:sz w:val="20"/>
          <w:szCs w:val="20"/>
        </w:rPr>
        <w:t>The Standard of Good Practice for Information Security 2018</w:t>
      </w:r>
    </w:p>
    <w:p w14:paraId="78B49107" w14:textId="2FF19CAB" w:rsidR="00D50C3B" w:rsidRPr="00C340E2" w:rsidRDefault="00D50C3B" w:rsidP="007B1E32">
      <w:pPr>
        <w:pStyle w:val="ListParagraph"/>
        <w:numPr>
          <w:ilvl w:val="0"/>
          <w:numId w:val="3"/>
        </w:numPr>
        <w:spacing w:after="0" w:line="240" w:lineRule="auto"/>
        <w:ind w:right="204"/>
        <w:jc w:val="both"/>
        <w:rPr>
          <w:rFonts w:ascii="Arial" w:hAnsi="Arial" w:cs="Arial"/>
          <w:sz w:val="20"/>
          <w:szCs w:val="20"/>
        </w:rPr>
      </w:pPr>
      <w:r w:rsidRPr="00C340E2">
        <w:rPr>
          <w:rFonts w:ascii="Arial" w:hAnsi="Arial" w:cs="Arial"/>
          <w:sz w:val="20"/>
          <w:szCs w:val="20"/>
        </w:rPr>
        <w:t>ISO/IEC 27035: 2016 Information Security Incident Management</w:t>
      </w:r>
    </w:p>
    <w:p w14:paraId="631407D4" w14:textId="19375F6B" w:rsidR="00D50C3B" w:rsidRPr="00C340E2" w:rsidRDefault="00D50C3B" w:rsidP="007B1E32">
      <w:pPr>
        <w:pStyle w:val="ListParagraph"/>
        <w:numPr>
          <w:ilvl w:val="0"/>
          <w:numId w:val="3"/>
        </w:numPr>
        <w:spacing w:after="0" w:line="240" w:lineRule="auto"/>
        <w:ind w:right="204"/>
        <w:jc w:val="both"/>
        <w:rPr>
          <w:rFonts w:ascii="Arial" w:hAnsi="Arial" w:cs="Arial"/>
          <w:sz w:val="20"/>
          <w:szCs w:val="20"/>
        </w:rPr>
      </w:pPr>
      <w:r w:rsidRPr="00C340E2">
        <w:rPr>
          <w:rFonts w:ascii="Arial" w:hAnsi="Arial" w:cs="Arial"/>
          <w:sz w:val="20"/>
          <w:szCs w:val="20"/>
        </w:rPr>
        <w:t>Existing cyber incident response documentation by organisations of the Scottish Public Sector</w:t>
      </w:r>
    </w:p>
    <w:p w14:paraId="7C545A9E" w14:textId="48378021" w:rsidR="00D50C3B" w:rsidRPr="00C340E2" w:rsidRDefault="00D50C3B" w:rsidP="007B1E32">
      <w:pPr>
        <w:pStyle w:val="ListParagraph"/>
        <w:numPr>
          <w:ilvl w:val="0"/>
          <w:numId w:val="3"/>
        </w:numPr>
        <w:spacing w:after="0" w:line="240" w:lineRule="auto"/>
        <w:ind w:right="204"/>
        <w:jc w:val="both"/>
        <w:rPr>
          <w:rFonts w:ascii="Arial" w:hAnsi="Arial" w:cs="Arial"/>
          <w:sz w:val="20"/>
          <w:szCs w:val="20"/>
        </w:rPr>
      </w:pPr>
      <w:r w:rsidRPr="00C340E2">
        <w:rPr>
          <w:rFonts w:ascii="Arial" w:hAnsi="Arial" w:cs="Arial"/>
          <w:sz w:val="20"/>
          <w:szCs w:val="20"/>
        </w:rPr>
        <w:t>NCC Group experience and knowledge</w:t>
      </w:r>
    </w:p>
    <w:p w14:paraId="143B54D2" w14:textId="5A17C27B" w:rsidR="008F24ED" w:rsidRPr="00C340E2" w:rsidRDefault="008F24ED" w:rsidP="007B1E32">
      <w:pPr>
        <w:spacing w:after="0" w:line="240" w:lineRule="auto"/>
        <w:ind w:right="204"/>
        <w:jc w:val="both"/>
        <w:rPr>
          <w:rFonts w:ascii="Arial" w:hAnsi="Arial" w:cs="Arial"/>
          <w:sz w:val="20"/>
          <w:szCs w:val="20"/>
        </w:rPr>
      </w:pPr>
    </w:p>
    <w:p w14:paraId="5C8CE0A4" w14:textId="2392EC5D" w:rsidR="008F24ED" w:rsidRPr="00C340E2" w:rsidRDefault="008F24ED" w:rsidP="007B1E32">
      <w:pPr>
        <w:spacing w:after="0" w:line="240" w:lineRule="auto"/>
        <w:ind w:right="204"/>
        <w:jc w:val="both"/>
        <w:rPr>
          <w:rFonts w:ascii="Arial" w:hAnsi="Arial" w:cs="Arial"/>
          <w:sz w:val="20"/>
          <w:szCs w:val="20"/>
        </w:rPr>
      </w:pPr>
    </w:p>
    <w:p w14:paraId="12B2547B" w14:textId="34F231C3" w:rsidR="008F24ED" w:rsidRPr="00C340E2" w:rsidRDefault="008F24ED" w:rsidP="007B1E3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8" w:name="_Toc134541783"/>
      <w:r w:rsidRPr="00C340E2">
        <w:rPr>
          <w:rFonts w:ascii="Arial" w:hAnsi="Arial" w:cs="Arial"/>
          <w:b/>
          <w:bCs/>
          <w:color w:val="000000" w:themeColor="text1"/>
          <w:sz w:val="32"/>
          <w:szCs w:val="32"/>
          <w:lang w:val="en-GB"/>
        </w:rPr>
        <w:t>Incident Co-ordination Policy</w:t>
      </w:r>
      <w:bookmarkEnd w:id="8"/>
    </w:p>
    <w:p w14:paraId="4A6BCEE5" w14:textId="06B27D4C" w:rsidR="008F24ED" w:rsidRPr="001E3FF6" w:rsidRDefault="008F24ED" w:rsidP="007B1E32">
      <w:pPr>
        <w:ind w:right="204" w:firstLine="357"/>
        <w:jc w:val="both"/>
        <w:rPr>
          <w:rFonts w:ascii="Arial" w:hAnsi="Arial" w:cs="Arial"/>
          <w:sz w:val="20"/>
          <w:szCs w:val="20"/>
        </w:rPr>
      </w:pPr>
      <w:r w:rsidRPr="001E3FF6">
        <w:rPr>
          <w:rFonts w:ascii="Arial" w:hAnsi="Arial" w:cs="Arial"/>
          <w:sz w:val="20"/>
          <w:szCs w:val="20"/>
        </w:rPr>
        <w:t>All organisations should comply with the governmental cyber incident response policies, which outline any procedures for notifiable cyberattacks impacting the government and public services. To consider notifying the government, the following (but not limited to) incidents or attacks against the public network systems should be carried out by adversaries:</w:t>
      </w:r>
    </w:p>
    <w:p w14:paraId="058C82DA" w14:textId="6EBB571F" w:rsidR="008F24ED" w:rsidRPr="001E3FF6" w:rsidRDefault="008F24ED" w:rsidP="007B1E32">
      <w:pPr>
        <w:pStyle w:val="ListParagraph"/>
        <w:numPr>
          <w:ilvl w:val="0"/>
          <w:numId w:val="3"/>
        </w:numPr>
        <w:ind w:right="204"/>
        <w:jc w:val="both"/>
        <w:rPr>
          <w:rFonts w:ascii="Arial" w:hAnsi="Arial" w:cs="Arial"/>
          <w:sz w:val="20"/>
          <w:szCs w:val="20"/>
        </w:rPr>
      </w:pPr>
      <w:r w:rsidRPr="001E3FF6">
        <w:rPr>
          <w:rFonts w:ascii="Arial" w:hAnsi="Arial" w:cs="Arial"/>
          <w:sz w:val="20"/>
          <w:szCs w:val="20"/>
        </w:rPr>
        <w:t>Carry the likelihood of national media interest and intel leakage;</w:t>
      </w:r>
    </w:p>
    <w:p w14:paraId="240A311B" w14:textId="537A0780" w:rsidR="008F24ED" w:rsidRPr="001E3FF6" w:rsidRDefault="008F24ED" w:rsidP="007B1E32">
      <w:pPr>
        <w:pStyle w:val="ListParagraph"/>
        <w:numPr>
          <w:ilvl w:val="0"/>
          <w:numId w:val="3"/>
        </w:numPr>
        <w:ind w:right="204"/>
        <w:jc w:val="both"/>
        <w:rPr>
          <w:rFonts w:ascii="Arial" w:hAnsi="Arial" w:cs="Arial"/>
          <w:sz w:val="20"/>
          <w:szCs w:val="20"/>
        </w:rPr>
      </w:pPr>
      <w:r w:rsidRPr="001E3FF6">
        <w:rPr>
          <w:rFonts w:ascii="Arial" w:hAnsi="Arial" w:cs="Arial"/>
          <w:sz w:val="20"/>
          <w:szCs w:val="20"/>
        </w:rPr>
        <w:t>Carry the chance that other public, private and/or third-sector corporations could experience</w:t>
      </w:r>
      <w:r w:rsidR="001E3FF6">
        <w:rPr>
          <w:rFonts w:ascii="Arial" w:hAnsi="Arial" w:cs="Arial"/>
          <w:sz w:val="20"/>
          <w:szCs w:val="20"/>
        </w:rPr>
        <w:t xml:space="preserve"> or spread a potential attack</w:t>
      </w:r>
      <w:r w:rsidRPr="001E3FF6">
        <w:rPr>
          <w:rFonts w:ascii="Arial" w:hAnsi="Arial" w:cs="Arial"/>
          <w:sz w:val="20"/>
          <w:szCs w:val="20"/>
        </w:rPr>
        <w:t>;</w:t>
      </w:r>
    </w:p>
    <w:p w14:paraId="7FF87FA4" w14:textId="670086D1" w:rsidR="008F24ED" w:rsidRPr="001E3FF6" w:rsidRDefault="008F24ED" w:rsidP="007B1E32">
      <w:pPr>
        <w:pStyle w:val="ListParagraph"/>
        <w:numPr>
          <w:ilvl w:val="0"/>
          <w:numId w:val="3"/>
        </w:numPr>
        <w:ind w:right="204"/>
        <w:jc w:val="both"/>
        <w:rPr>
          <w:rFonts w:ascii="Arial" w:hAnsi="Arial" w:cs="Arial"/>
          <w:sz w:val="20"/>
          <w:szCs w:val="20"/>
        </w:rPr>
      </w:pPr>
      <w:r w:rsidRPr="001E3FF6">
        <w:rPr>
          <w:rFonts w:ascii="Arial" w:hAnsi="Arial" w:cs="Arial"/>
          <w:sz w:val="20"/>
          <w:szCs w:val="20"/>
        </w:rPr>
        <w:t>Carry the potential to disrupt the regular operation of an organisation and/or to deliver public services;</w:t>
      </w:r>
    </w:p>
    <w:p w14:paraId="1A40FE7B" w14:textId="75CE4A67" w:rsidR="008F24ED" w:rsidRPr="001E3FF6" w:rsidRDefault="001E3FF6" w:rsidP="007B1E32">
      <w:pPr>
        <w:pStyle w:val="ListParagraph"/>
        <w:numPr>
          <w:ilvl w:val="0"/>
          <w:numId w:val="3"/>
        </w:numPr>
        <w:ind w:right="204"/>
        <w:jc w:val="both"/>
        <w:rPr>
          <w:rFonts w:ascii="Arial" w:hAnsi="Arial" w:cs="Arial"/>
          <w:sz w:val="20"/>
          <w:szCs w:val="20"/>
        </w:rPr>
      </w:pPr>
      <w:r>
        <w:rPr>
          <w:rFonts w:ascii="Arial" w:hAnsi="Arial" w:cs="Arial"/>
          <w:sz w:val="20"/>
          <w:szCs w:val="20"/>
        </w:rPr>
        <w:t xml:space="preserve">Bring harm to the </w:t>
      </w:r>
      <w:r w:rsidR="008F24ED" w:rsidRPr="001E3FF6">
        <w:rPr>
          <w:rFonts w:ascii="Arial" w:hAnsi="Arial" w:cs="Arial"/>
          <w:sz w:val="20"/>
          <w:szCs w:val="20"/>
        </w:rPr>
        <w:t>government and the public sector</w:t>
      </w:r>
      <w:r>
        <w:rPr>
          <w:rFonts w:ascii="Arial" w:hAnsi="Arial" w:cs="Arial"/>
          <w:sz w:val="20"/>
          <w:szCs w:val="20"/>
        </w:rPr>
        <w:t>’s reputation</w:t>
      </w:r>
      <w:r w:rsidR="008F24ED" w:rsidRPr="001E3FF6">
        <w:rPr>
          <w:rFonts w:ascii="Arial" w:hAnsi="Arial" w:cs="Arial"/>
          <w:sz w:val="20"/>
          <w:szCs w:val="20"/>
        </w:rPr>
        <w:t>.</w:t>
      </w:r>
    </w:p>
    <w:p w14:paraId="1C028641" w14:textId="7C1BC583" w:rsidR="00F403AE" w:rsidRPr="001E3FF6" w:rsidRDefault="001E3FF6" w:rsidP="001E3FF6">
      <w:pPr>
        <w:ind w:right="204" w:firstLine="357"/>
        <w:jc w:val="both"/>
        <w:rPr>
          <w:rFonts w:ascii="Arial" w:hAnsi="Arial" w:cs="Arial"/>
          <w:sz w:val="20"/>
          <w:szCs w:val="20"/>
        </w:rPr>
      </w:pPr>
      <w:r>
        <w:rPr>
          <w:rFonts w:ascii="Arial" w:hAnsi="Arial" w:cs="Arial"/>
          <w:sz w:val="20"/>
          <w:szCs w:val="20"/>
        </w:rPr>
        <w:t>Keeping this in mind</w:t>
      </w:r>
      <w:r w:rsidR="008F24ED" w:rsidRPr="000A0964">
        <w:rPr>
          <w:rFonts w:ascii="Arial" w:hAnsi="Arial" w:cs="Arial"/>
          <w:sz w:val="20"/>
          <w:szCs w:val="20"/>
        </w:rPr>
        <w:t xml:space="preserve">, the affected organisation, </w:t>
      </w:r>
      <w:r w:rsidR="008F24ED" w:rsidRPr="00C340E2">
        <w:rPr>
          <w:rFonts w:ascii="Arial" w:hAnsi="Arial" w:cs="Arial"/>
          <w:b/>
          <w:bCs/>
          <w:color w:val="002060"/>
          <w:sz w:val="20"/>
          <w:szCs w:val="20"/>
        </w:rPr>
        <w:t>&lt;Organisation Name&gt;</w:t>
      </w:r>
      <w:r w:rsidR="008F24ED" w:rsidRPr="00C340E2">
        <w:rPr>
          <w:rFonts w:ascii="Arial" w:hAnsi="Arial" w:cs="Arial"/>
          <w:sz w:val="20"/>
          <w:szCs w:val="20"/>
        </w:rPr>
        <w:t>, is required to notify the</w:t>
      </w:r>
      <w:r>
        <w:rPr>
          <w:rFonts w:ascii="Arial" w:hAnsi="Arial" w:cs="Arial"/>
          <w:sz w:val="20"/>
          <w:szCs w:val="20"/>
        </w:rPr>
        <w:t xml:space="preserve"> cyber department of their country</w:t>
      </w:r>
      <w:r w:rsidR="00F403AE" w:rsidRPr="00C340E2">
        <w:rPr>
          <w:rFonts w:ascii="Arial" w:hAnsi="Arial" w:cs="Arial"/>
          <w:sz w:val="20"/>
          <w:szCs w:val="20"/>
        </w:rPr>
        <w:t xml:space="preserve"> </w:t>
      </w:r>
      <w:r w:rsidR="008F24ED" w:rsidRPr="000A0964">
        <w:rPr>
          <w:rFonts w:ascii="Arial" w:hAnsi="Arial" w:cs="Arial"/>
          <w:sz w:val="20"/>
          <w:szCs w:val="20"/>
        </w:rPr>
        <w:t xml:space="preserve">(i.e., National Cyber Security Centre (NCSC), Scottish Government Cyber Resilience Unit (SG CRU), </w:t>
      </w:r>
      <w:r w:rsidR="00F403AE" w:rsidRPr="000A0964">
        <w:rPr>
          <w:rFonts w:ascii="Arial" w:hAnsi="Arial" w:cs="Arial"/>
          <w:sz w:val="20"/>
          <w:szCs w:val="20"/>
        </w:rPr>
        <w:t xml:space="preserve">Cybersecurity and Infrastructure Security Agency (CISA)) depending on the country of origin. </w:t>
      </w:r>
      <w:r w:rsidR="00F403AE" w:rsidRPr="00C340E2">
        <w:rPr>
          <w:rFonts w:ascii="Arial" w:hAnsi="Arial" w:cs="Arial"/>
          <w:sz w:val="20"/>
          <w:szCs w:val="20"/>
        </w:rPr>
        <w:t xml:space="preserve">With this, the organisation should provide the </w:t>
      </w:r>
      <w:r w:rsidR="00686ED4" w:rsidRPr="00C340E2">
        <w:rPr>
          <w:rFonts w:ascii="Arial" w:hAnsi="Arial" w:cs="Arial"/>
          <w:sz w:val="20"/>
          <w:szCs w:val="20"/>
        </w:rPr>
        <w:t>departments</w:t>
      </w:r>
      <w:r w:rsidR="00F403AE" w:rsidRPr="00C340E2">
        <w:rPr>
          <w:rFonts w:ascii="Arial" w:hAnsi="Arial" w:cs="Arial"/>
          <w:sz w:val="20"/>
          <w:szCs w:val="20"/>
        </w:rPr>
        <w:t xml:space="preserve"> with the requested data to </w:t>
      </w:r>
      <w:r w:rsidR="00F403AE" w:rsidRPr="00C340E2">
        <w:rPr>
          <w:rFonts w:ascii="Arial" w:hAnsi="Arial" w:cs="Arial"/>
          <w:sz w:val="20"/>
          <w:szCs w:val="20"/>
        </w:rPr>
        <w:lastRenderedPageBreak/>
        <w:t>coordinate and manage the incident</w:t>
      </w:r>
      <w:r w:rsidR="000018B1" w:rsidRPr="00C340E2">
        <w:rPr>
          <w:rFonts w:ascii="Arial" w:hAnsi="Arial" w:cs="Arial"/>
          <w:sz w:val="20"/>
          <w:szCs w:val="20"/>
        </w:rPr>
        <w:t xml:space="preserve"> and</w:t>
      </w:r>
      <w:r w:rsidR="00F403AE" w:rsidRPr="00C340E2">
        <w:rPr>
          <w:rFonts w:ascii="Arial" w:hAnsi="Arial" w:cs="Arial"/>
          <w:sz w:val="20"/>
          <w:szCs w:val="20"/>
        </w:rPr>
        <w:t xml:space="preserve"> consider the police departments for potential criminal investigation. </w:t>
      </w:r>
    </w:p>
    <w:p w14:paraId="08C8E1FC" w14:textId="45B93E44" w:rsidR="00F403AE" w:rsidRPr="00C340E2" w:rsidRDefault="00F403AE" w:rsidP="007B1E3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9" w:name="_Toc134541784"/>
      <w:r w:rsidRPr="00C340E2">
        <w:rPr>
          <w:rFonts w:ascii="Arial" w:hAnsi="Arial" w:cs="Arial"/>
          <w:b/>
          <w:bCs/>
          <w:color w:val="000000" w:themeColor="text1"/>
          <w:sz w:val="32"/>
          <w:szCs w:val="32"/>
          <w:lang w:val="en-GB"/>
        </w:rPr>
        <w:t>Scope of CIRP</w:t>
      </w:r>
      <w:bookmarkEnd w:id="9"/>
    </w:p>
    <w:p w14:paraId="4819E7BF" w14:textId="3818FAE6" w:rsidR="007B1E32" w:rsidRPr="00C340E2" w:rsidRDefault="00F403AE" w:rsidP="007B1E32">
      <w:pPr>
        <w:ind w:right="204" w:firstLine="357"/>
        <w:jc w:val="both"/>
        <w:rPr>
          <w:rFonts w:ascii="Arial" w:hAnsi="Arial" w:cs="Arial"/>
          <w:sz w:val="20"/>
          <w:szCs w:val="20"/>
        </w:rPr>
      </w:pPr>
      <w:r w:rsidRPr="00C340E2">
        <w:rPr>
          <w:rFonts w:ascii="Arial" w:hAnsi="Arial" w:cs="Arial"/>
          <w:b/>
          <w:bCs/>
          <w:sz w:val="20"/>
          <w:szCs w:val="20"/>
        </w:rPr>
        <w:t>Information Security Incidents</w:t>
      </w:r>
      <w:r w:rsidRPr="00C340E2">
        <w:rPr>
          <w:rFonts w:ascii="Arial" w:hAnsi="Arial" w:cs="Arial"/>
          <w:sz w:val="20"/>
          <w:szCs w:val="20"/>
        </w:rPr>
        <w:t xml:space="preserve"> specifically affect </w:t>
      </w:r>
      <w:r w:rsidRPr="00C340E2">
        <w:rPr>
          <w:rFonts w:ascii="Arial" w:hAnsi="Arial" w:cs="Arial"/>
          <w:b/>
          <w:bCs/>
          <w:color w:val="002060"/>
          <w:sz w:val="20"/>
          <w:szCs w:val="20"/>
        </w:rPr>
        <w:t>&lt;Organisation Name&gt;</w:t>
      </w:r>
      <w:r w:rsidRPr="00C340E2">
        <w:rPr>
          <w:rFonts w:ascii="Arial" w:hAnsi="Arial" w:cs="Arial"/>
          <w:sz w:val="20"/>
          <w:szCs w:val="20"/>
        </w:rPr>
        <w:t xml:space="preserve">’s information (i.e., loss/theft/damage/destruction of data or physical equipment used to store said data) and </w:t>
      </w:r>
      <w:r w:rsidR="000018B1" w:rsidRPr="00C340E2">
        <w:rPr>
          <w:rFonts w:ascii="Arial" w:hAnsi="Arial" w:cs="Arial"/>
          <w:sz w:val="20"/>
          <w:szCs w:val="20"/>
        </w:rPr>
        <w:t>potentially impact</w:t>
      </w:r>
      <w:r w:rsidRPr="00C340E2">
        <w:rPr>
          <w:rFonts w:ascii="Arial" w:hAnsi="Arial" w:cs="Arial"/>
          <w:sz w:val="20"/>
          <w:szCs w:val="20"/>
        </w:rPr>
        <w:t xml:space="preserve"> the integrity and confidentiality of the organisation’s intel. In case of unavailability of the information, the situation should typically be </w:t>
      </w:r>
      <w:r w:rsidR="007B1E32" w:rsidRPr="00C340E2">
        <w:rPr>
          <w:rFonts w:ascii="Arial" w:hAnsi="Arial" w:cs="Arial"/>
          <w:sz w:val="20"/>
          <w:szCs w:val="20"/>
        </w:rPr>
        <w:t xml:space="preserve">identified as IT Service Incidents by the management processes as they are focused on restoring the availability to users as promptly as possible. </w:t>
      </w:r>
    </w:p>
    <w:p w14:paraId="07773747" w14:textId="77777777" w:rsidR="007B1E32" w:rsidRPr="00C340E2" w:rsidRDefault="007B1E32" w:rsidP="007B1E32">
      <w:pPr>
        <w:ind w:right="204" w:firstLine="357"/>
        <w:jc w:val="both"/>
        <w:rPr>
          <w:rFonts w:ascii="Arial" w:hAnsi="Arial" w:cs="Arial"/>
          <w:sz w:val="20"/>
          <w:szCs w:val="20"/>
        </w:rPr>
      </w:pPr>
      <w:r w:rsidRPr="00C340E2">
        <w:rPr>
          <w:rFonts w:ascii="Arial" w:hAnsi="Arial" w:cs="Arial"/>
          <w:b/>
          <w:bCs/>
          <w:sz w:val="20"/>
          <w:szCs w:val="20"/>
        </w:rPr>
        <w:t>Cyber Incident</w:t>
      </w:r>
      <w:r w:rsidRPr="00C340E2">
        <w:rPr>
          <w:rFonts w:ascii="Arial" w:hAnsi="Arial" w:cs="Arial"/>
          <w:sz w:val="20"/>
          <w:szCs w:val="20"/>
        </w:rPr>
        <w:t xml:space="preserve"> is a subcategory of Information Security Incidents that affect both digital and physical assets and does not involve any information printed on paper (Account compromise, malware outbreak and network intrusion).</w:t>
      </w:r>
    </w:p>
    <w:p w14:paraId="66CB3949" w14:textId="4D2BAEED" w:rsidR="007B1E32" w:rsidRPr="00C340E2" w:rsidRDefault="007B1E32" w:rsidP="007B1E32">
      <w:pPr>
        <w:ind w:right="204" w:firstLine="357"/>
        <w:jc w:val="both"/>
        <w:rPr>
          <w:rFonts w:ascii="Arial" w:hAnsi="Arial" w:cs="Arial"/>
          <w:sz w:val="20"/>
          <w:szCs w:val="20"/>
        </w:rPr>
      </w:pPr>
      <w:r w:rsidRPr="00C340E2">
        <w:rPr>
          <w:rFonts w:ascii="Arial" w:hAnsi="Arial" w:cs="Arial"/>
          <w:b/>
          <w:bCs/>
          <w:sz w:val="20"/>
          <w:szCs w:val="20"/>
        </w:rPr>
        <w:t xml:space="preserve">Cyber Incident Management </w:t>
      </w:r>
      <w:r w:rsidRPr="00C340E2">
        <w:rPr>
          <w:rFonts w:ascii="Arial" w:hAnsi="Arial" w:cs="Arial"/>
          <w:sz w:val="20"/>
          <w:szCs w:val="20"/>
        </w:rPr>
        <w:t>is the process of handling cyberattacks in a carefully planned and controlled way. Such management plans ensure:</w:t>
      </w:r>
    </w:p>
    <w:p w14:paraId="1FE29DD4" w14:textId="3C25FDA8" w:rsidR="007B1E32" w:rsidRPr="00C340E2" w:rsidRDefault="007B1E32" w:rsidP="007B1E32">
      <w:pPr>
        <w:pStyle w:val="ListParagraph"/>
        <w:numPr>
          <w:ilvl w:val="0"/>
          <w:numId w:val="3"/>
        </w:numPr>
        <w:ind w:right="204"/>
        <w:jc w:val="both"/>
        <w:rPr>
          <w:rFonts w:ascii="Arial" w:hAnsi="Arial" w:cs="Arial"/>
          <w:sz w:val="20"/>
          <w:szCs w:val="20"/>
        </w:rPr>
      </w:pPr>
      <w:r w:rsidRPr="00C340E2">
        <w:rPr>
          <w:rFonts w:ascii="Arial" w:hAnsi="Arial" w:cs="Arial"/>
          <w:sz w:val="20"/>
          <w:szCs w:val="20"/>
        </w:rPr>
        <w:t>All attacks are managed quickly and efficiently;</w:t>
      </w:r>
    </w:p>
    <w:p w14:paraId="08030629" w14:textId="7760E132" w:rsidR="007B1E32" w:rsidRPr="00C340E2" w:rsidRDefault="007B1E32" w:rsidP="007B1E32">
      <w:pPr>
        <w:pStyle w:val="ListParagraph"/>
        <w:numPr>
          <w:ilvl w:val="0"/>
          <w:numId w:val="3"/>
        </w:numPr>
        <w:ind w:right="204"/>
        <w:jc w:val="both"/>
        <w:rPr>
          <w:rFonts w:ascii="Arial" w:hAnsi="Arial" w:cs="Arial"/>
          <w:sz w:val="20"/>
          <w:szCs w:val="20"/>
        </w:rPr>
      </w:pPr>
      <w:r w:rsidRPr="00C340E2">
        <w:rPr>
          <w:rFonts w:ascii="Arial" w:hAnsi="Arial" w:cs="Arial"/>
          <w:sz w:val="20"/>
          <w:szCs w:val="20"/>
        </w:rPr>
        <w:t>Damage by the attacks is minimised as much as possible;</w:t>
      </w:r>
    </w:p>
    <w:p w14:paraId="5AAC4568" w14:textId="59BF3966" w:rsidR="007B1E32" w:rsidRPr="00C340E2" w:rsidRDefault="007B1E32" w:rsidP="007B1E32">
      <w:pPr>
        <w:pStyle w:val="ListParagraph"/>
        <w:numPr>
          <w:ilvl w:val="0"/>
          <w:numId w:val="3"/>
        </w:numPr>
        <w:ind w:right="204"/>
        <w:jc w:val="both"/>
        <w:rPr>
          <w:rFonts w:ascii="Arial" w:hAnsi="Arial" w:cs="Arial"/>
          <w:sz w:val="20"/>
          <w:szCs w:val="20"/>
        </w:rPr>
      </w:pPr>
      <w:r w:rsidRPr="00C340E2">
        <w:rPr>
          <w:rFonts w:ascii="Arial" w:hAnsi="Arial" w:cs="Arial"/>
          <w:sz w:val="20"/>
          <w:szCs w:val="20"/>
        </w:rPr>
        <w:t xml:space="preserve">A consistent approach is implemented </w:t>
      </w:r>
      <w:r w:rsidR="000C194C" w:rsidRPr="00C340E2">
        <w:rPr>
          <w:rFonts w:ascii="Arial" w:hAnsi="Arial" w:cs="Arial"/>
          <w:sz w:val="20"/>
          <w:szCs w:val="20"/>
        </w:rPr>
        <w:t>using</w:t>
      </w:r>
      <w:r w:rsidRPr="00C340E2">
        <w:rPr>
          <w:rFonts w:ascii="Arial" w:hAnsi="Arial" w:cs="Arial"/>
          <w:sz w:val="20"/>
          <w:szCs w:val="20"/>
        </w:rPr>
        <w:t xml:space="preserve"> frameworks and industry standards;</w:t>
      </w:r>
    </w:p>
    <w:p w14:paraId="416BAD2E" w14:textId="6DB42E4F" w:rsidR="007B1E32" w:rsidRPr="00C340E2" w:rsidRDefault="007B1E32" w:rsidP="007B1E32">
      <w:pPr>
        <w:pStyle w:val="ListParagraph"/>
        <w:numPr>
          <w:ilvl w:val="0"/>
          <w:numId w:val="3"/>
        </w:numPr>
        <w:ind w:right="204"/>
        <w:jc w:val="both"/>
        <w:rPr>
          <w:rFonts w:ascii="Arial" w:hAnsi="Arial" w:cs="Arial"/>
          <w:sz w:val="20"/>
          <w:szCs w:val="20"/>
        </w:rPr>
      </w:pPr>
      <w:r w:rsidRPr="00C340E2">
        <w:rPr>
          <w:rFonts w:ascii="Arial" w:hAnsi="Arial" w:cs="Arial"/>
          <w:sz w:val="20"/>
          <w:szCs w:val="20"/>
        </w:rPr>
        <w:t xml:space="preserve">The chances of reoccurrence are minimised </w:t>
      </w:r>
      <w:r w:rsidR="00D736FA" w:rsidRPr="00C340E2">
        <w:rPr>
          <w:rFonts w:ascii="Arial" w:hAnsi="Arial" w:cs="Arial"/>
          <w:sz w:val="20"/>
          <w:szCs w:val="20"/>
        </w:rPr>
        <w:t>with</w:t>
      </w:r>
      <w:r w:rsidRPr="00C340E2">
        <w:rPr>
          <w:rFonts w:ascii="Arial" w:hAnsi="Arial" w:cs="Arial"/>
          <w:sz w:val="20"/>
          <w:szCs w:val="20"/>
        </w:rPr>
        <w:t xml:space="preserve"> appropriate countermeasures.</w:t>
      </w:r>
    </w:p>
    <w:p w14:paraId="56F1BB39" w14:textId="45915FCE" w:rsidR="007B1E32" w:rsidRPr="00C340E2" w:rsidRDefault="007B1E32" w:rsidP="007B1E32">
      <w:pPr>
        <w:ind w:right="204"/>
        <w:jc w:val="both"/>
        <w:rPr>
          <w:rFonts w:ascii="Arial" w:hAnsi="Arial" w:cs="Arial"/>
          <w:sz w:val="20"/>
          <w:szCs w:val="20"/>
        </w:rPr>
      </w:pPr>
      <w:r w:rsidRPr="00C340E2">
        <w:rPr>
          <w:rFonts w:ascii="Arial" w:hAnsi="Arial" w:cs="Arial"/>
          <w:sz w:val="20"/>
          <w:szCs w:val="20"/>
        </w:rPr>
        <w:t xml:space="preserve">The scope of this CIRP is limited to incidents affecting IT services, electronic data and any digital assets controlled by </w:t>
      </w:r>
      <w:bookmarkStart w:id="10" w:name="_Hlk119425080"/>
      <w:r w:rsidRPr="00C340E2">
        <w:rPr>
          <w:rFonts w:ascii="Arial" w:hAnsi="Arial" w:cs="Arial"/>
          <w:b/>
          <w:bCs/>
          <w:color w:val="002060"/>
          <w:sz w:val="20"/>
          <w:szCs w:val="20"/>
        </w:rPr>
        <w:t>&lt;Organisation Name&gt;</w:t>
      </w:r>
      <w:r w:rsidRPr="00C340E2">
        <w:rPr>
          <w:rFonts w:ascii="Arial" w:hAnsi="Arial" w:cs="Arial"/>
          <w:sz w:val="20"/>
          <w:szCs w:val="20"/>
        </w:rPr>
        <w:t xml:space="preserve">. </w:t>
      </w:r>
      <w:bookmarkEnd w:id="10"/>
      <w:r w:rsidRPr="00C340E2">
        <w:rPr>
          <w:rFonts w:ascii="Arial" w:hAnsi="Arial" w:cs="Arial"/>
          <w:sz w:val="20"/>
          <w:szCs w:val="20"/>
        </w:rPr>
        <w:t>The following list of IT incidents are not treated as cyberattacks in this plan, therefore are outside the limits of the scope:</w:t>
      </w:r>
    </w:p>
    <w:p w14:paraId="7515457D" w14:textId="2062ADA9" w:rsidR="007B1E32" w:rsidRPr="00C340E2" w:rsidRDefault="007B1E32" w:rsidP="007B1E32">
      <w:pPr>
        <w:pStyle w:val="ListParagraph"/>
        <w:numPr>
          <w:ilvl w:val="0"/>
          <w:numId w:val="3"/>
        </w:numPr>
        <w:ind w:right="204"/>
        <w:jc w:val="both"/>
        <w:rPr>
          <w:rFonts w:ascii="Arial" w:hAnsi="Arial" w:cs="Arial"/>
          <w:sz w:val="20"/>
          <w:szCs w:val="20"/>
        </w:rPr>
      </w:pPr>
      <w:r w:rsidRPr="00C340E2">
        <w:rPr>
          <w:rFonts w:ascii="Arial" w:hAnsi="Arial" w:cs="Arial"/>
          <w:sz w:val="20"/>
          <w:szCs w:val="20"/>
        </w:rPr>
        <w:t>Software and technical issues caused by benign activity;</w:t>
      </w:r>
    </w:p>
    <w:p w14:paraId="4C674E93" w14:textId="4D6E0EAE" w:rsidR="007B1E32" w:rsidRPr="00C340E2" w:rsidRDefault="007B1E32" w:rsidP="007B1E32">
      <w:pPr>
        <w:pStyle w:val="ListParagraph"/>
        <w:numPr>
          <w:ilvl w:val="0"/>
          <w:numId w:val="3"/>
        </w:numPr>
        <w:ind w:right="204"/>
        <w:jc w:val="both"/>
        <w:rPr>
          <w:rFonts w:ascii="Arial" w:hAnsi="Arial" w:cs="Arial"/>
          <w:sz w:val="20"/>
          <w:szCs w:val="20"/>
        </w:rPr>
      </w:pPr>
      <w:r w:rsidRPr="00C340E2">
        <w:rPr>
          <w:rFonts w:ascii="Arial" w:hAnsi="Arial" w:cs="Arial"/>
          <w:sz w:val="20"/>
          <w:szCs w:val="20"/>
        </w:rPr>
        <w:t>Performance and unavailability problems in the organisation’s network and systems;</w:t>
      </w:r>
    </w:p>
    <w:p w14:paraId="031F72EE" w14:textId="2001311E" w:rsidR="007B1E32" w:rsidRPr="00C340E2" w:rsidRDefault="007B1E32" w:rsidP="007B1E32">
      <w:pPr>
        <w:pStyle w:val="ListParagraph"/>
        <w:numPr>
          <w:ilvl w:val="0"/>
          <w:numId w:val="3"/>
        </w:numPr>
        <w:ind w:right="204"/>
        <w:jc w:val="both"/>
        <w:rPr>
          <w:rFonts w:ascii="Arial" w:hAnsi="Arial" w:cs="Arial"/>
          <w:sz w:val="20"/>
          <w:szCs w:val="20"/>
        </w:rPr>
      </w:pPr>
      <w:r w:rsidRPr="00C340E2">
        <w:rPr>
          <w:rFonts w:ascii="Arial" w:hAnsi="Arial" w:cs="Arial"/>
          <w:sz w:val="20"/>
          <w:szCs w:val="20"/>
        </w:rPr>
        <w:t>Hardware failure;</w:t>
      </w:r>
    </w:p>
    <w:p w14:paraId="68C6121B" w14:textId="1524A921" w:rsidR="000C194C" w:rsidRPr="00C340E2" w:rsidRDefault="000C194C" w:rsidP="000C194C">
      <w:pPr>
        <w:ind w:right="204"/>
        <w:jc w:val="both"/>
        <w:rPr>
          <w:rFonts w:ascii="Arial" w:hAnsi="Arial" w:cs="Arial"/>
          <w:sz w:val="20"/>
          <w:szCs w:val="20"/>
        </w:rPr>
      </w:pPr>
    </w:p>
    <w:p w14:paraId="3A791F4B" w14:textId="53B264F3" w:rsidR="000C194C" w:rsidRPr="00C340E2" w:rsidRDefault="000C194C" w:rsidP="000C194C">
      <w:pPr>
        <w:ind w:right="204"/>
        <w:jc w:val="both"/>
        <w:rPr>
          <w:rFonts w:ascii="Arial" w:hAnsi="Arial" w:cs="Arial"/>
          <w:sz w:val="20"/>
          <w:szCs w:val="20"/>
        </w:rPr>
      </w:pPr>
    </w:p>
    <w:p w14:paraId="7DD79CE9" w14:textId="53AB804B" w:rsidR="000C194C" w:rsidRPr="00C340E2" w:rsidRDefault="000C194C" w:rsidP="000C194C">
      <w:pPr>
        <w:ind w:right="204"/>
        <w:jc w:val="both"/>
        <w:rPr>
          <w:rFonts w:ascii="Arial" w:hAnsi="Arial" w:cs="Arial"/>
          <w:sz w:val="20"/>
          <w:szCs w:val="20"/>
        </w:rPr>
      </w:pPr>
    </w:p>
    <w:p w14:paraId="75659B94" w14:textId="560E70E7" w:rsidR="000C194C" w:rsidRPr="00C340E2" w:rsidRDefault="000C194C" w:rsidP="000C194C">
      <w:pPr>
        <w:ind w:right="204"/>
        <w:jc w:val="both"/>
        <w:rPr>
          <w:rFonts w:ascii="Arial" w:hAnsi="Arial" w:cs="Arial"/>
          <w:sz w:val="20"/>
          <w:szCs w:val="20"/>
        </w:rPr>
      </w:pPr>
    </w:p>
    <w:p w14:paraId="030E3CBE" w14:textId="543CEAF0" w:rsidR="000C194C" w:rsidRPr="00C340E2" w:rsidRDefault="000C194C" w:rsidP="000C194C">
      <w:pPr>
        <w:ind w:right="204"/>
        <w:jc w:val="both"/>
        <w:rPr>
          <w:rFonts w:ascii="Arial" w:hAnsi="Arial" w:cs="Arial"/>
          <w:sz w:val="20"/>
          <w:szCs w:val="20"/>
        </w:rPr>
      </w:pPr>
    </w:p>
    <w:p w14:paraId="400DCF95" w14:textId="6CE1622A" w:rsidR="000C194C" w:rsidRPr="00C340E2" w:rsidRDefault="000C194C" w:rsidP="000C194C">
      <w:pPr>
        <w:ind w:right="204"/>
        <w:jc w:val="both"/>
        <w:rPr>
          <w:rFonts w:ascii="Arial" w:hAnsi="Arial" w:cs="Arial"/>
          <w:sz w:val="20"/>
          <w:szCs w:val="20"/>
        </w:rPr>
      </w:pPr>
    </w:p>
    <w:p w14:paraId="1D7FD9B3" w14:textId="4CCF65FE" w:rsidR="000C194C" w:rsidRPr="00C340E2" w:rsidRDefault="000C194C" w:rsidP="000C194C">
      <w:pPr>
        <w:ind w:right="204"/>
        <w:jc w:val="both"/>
        <w:rPr>
          <w:rFonts w:ascii="Arial" w:hAnsi="Arial" w:cs="Arial"/>
          <w:sz w:val="20"/>
          <w:szCs w:val="20"/>
        </w:rPr>
      </w:pPr>
    </w:p>
    <w:p w14:paraId="4B88A36E" w14:textId="53F28ADA" w:rsidR="000C194C" w:rsidRPr="00C340E2" w:rsidRDefault="000C194C" w:rsidP="000C194C">
      <w:pPr>
        <w:ind w:right="204"/>
        <w:jc w:val="both"/>
        <w:rPr>
          <w:rFonts w:ascii="Arial" w:hAnsi="Arial" w:cs="Arial"/>
          <w:sz w:val="20"/>
          <w:szCs w:val="20"/>
        </w:rPr>
      </w:pPr>
    </w:p>
    <w:p w14:paraId="1AC5A982" w14:textId="2C04B1AD" w:rsidR="000C194C" w:rsidRPr="00C340E2" w:rsidRDefault="000C194C" w:rsidP="000C194C">
      <w:pPr>
        <w:ind w:right="204"/>
        <w:jc w:val="both"/>
        <w:rPr>
          <w:rFonts w:ascii="Arial" w:hAnsi="Arial" w:cs="Arial"/>
          <w:sz w:val="20"/>
          <w:szCs w:val="20"/>
        </w:rPr>
      </w:pPr>
    </w:p>
    <w:p w14:paraId="4B20FE55" w14:textId="50751AAA" w:rsidR="000C194C" w:rsidRDefault="000C194C" w:rsidP="000C194C">
      <w:pPr>
        <w:ind w:right="204"/>
        <w:jc w:val="both"/>
        <w:rPr>
          <w:rFonts w:ascii="Arial" w:hAnsi="Arial" w:cs="Arial"/>
          <w:sz w:val="20"/>
          <w:szCs w:val="20"/>
        </w:rPr>
      </w:pPr>
    </w:p>
    <w:p w14:paraId="378CD123" w14:textId="77777777" w:rsidR="001E3FF6" w:rsidRPr="00C340E2" w:rsidRDefault="001E3FF6" w:rsidP="000C194C">
      <w:pPr>
        <w:ind w:right="204"/>
        <w:jc w:val="both"/>
        <w:rPr>
          <w:rFonts w:ascii="Arial" w:hAnsi="Arial" w:cs="Arial"/>
          <w:sz w:val="20"/>
          <w:szCs w:val="20"/>
        </w:rPr>
      </w:pPr>
    </w:p>
    <w:p w14:paraId="1A420F3A" w14:textId="734ED43F" w:rsidR="000C194C" w:rsidRPr="00C340E2" w:rsidRDefault="000C194C" w:rsidP="000C194C">
      <w:pPr>
        <w:ind w:right="204"/>
        <w:jc w:val="both"/>
        <w:rPr>
          <w:rFonts w:ascii="Arial" w:hAnsi="Arial" w:cs="Arial"/>
          <w:sz w:val="20"/>
          <w:szCs w:val="20"/>
        </w:rPr>
      </w:pPr>
    </w:p>
    <w:p w14:paraId="32316D39" w14:textId="2D37F2C2" w:rsidR="000C194C" w:rsidRPr="00C340E2" w:rsidRDefault="000C194C" w:rsidP="000C194C">
      <w:pPr>
        <w:ind w:right="204"/>
        <w:jc w:val="both"/>
        <w:rPr>
          <w:rFonts w:ascii="Arial" w:hAnsi="Arial" w:cs="Arial"/>
          <w:sz w:val="20"/>
          <w:szCs w:val="20"/>
        </w:rPr>
      </w:pPr>
    </w:p>
    <w:p w14:paraId="0CD36B8B" w14:textId="1AEF7DFC" w:rsidR="000C194C" w:rsidRPr="00C340E2" w:rsidRDefault="000C194C" w:rsidP="000C194C">
      <w:pPr>
        <w:pStyle w:val="Heading1"/>
        <w:numPr>
          <w:ilvl w:val="0"/>
          <w:numId w:val="2"/>
        </w:numPr>
        <w:jc w:val="right"/>
        <w:rPr>
          <w:rFonts w:ascii="Arial" w:hAnsi="Arial" w:cs="Arial"/>
          <w:b/>
          <w:bCs/>
          <w:color w:val="000000" w:themeColor="text1"/>
          <w:sz w:val="48"/>
          <w:szCs w:val="48"/>
          <w:lang w:val="en-GB"/>
        </w:rPr>
      </w:pPr>
      <w:bookmarkStart w:id="11" w:name="_Toc134541785"/>
      <w:r w:rsidRPr="00C340E2">
        <w:rPr>
          <w:rFonts w:ascii="Arial" w:hAnsi="Arial" w:cs="Arial"/>
          <w:b/>
          <w:bCs/>
          <w:color w:val="000000" w:themeColor="text1"/>
          <w:sz w:val="48"/>
          <w:szCs w:val="48"/>
          <w:lang w:val="en-GB"/>
        </w:rPr>
        <w:lastRenderedPageBreak/>
        <w:t>Management Roles and Responsibilities</w:t>
      </w:r>
      <w:bookmarkEnd w:id="11"/>
    </w:p>
    <w:p w14:paraId="70C0DF1F" w14:textId="77777777" w:rsidR="00AB07B3" w:rsidRPr="00C340E2" w:rsidRDefault="00AB07B3" w:rsidP="00AB07B3">
      <w:pPr>
        <w:rPr>
          <w:rFonts w:ascii="Arial" w:hAnsi="Arial" w:cs="Arial"/>
        </w:rPr>
      </w:pPr>
    </w:p>
    <w:p w14:paraId="1ECE21F6" w14:textId="37FDB0C8" w:rsidR="00AB07B3" w:rsidRPr="00C340E2" w:rsidRDefault="00AB07B3" w:rsidP="00AB07B3">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2" w:name="_Toc134541786"/>
      <w:r w:rsidRPr="00C340E2">
        <w:rPr>
          <w:rFonts w:ascii="Arial" w:hAnsi="Arial" w:cs="Arial"/>
          <w:b/>
          <w:bCs/>
          <w:color w:val="000000" w:themeColor="text1"/>
          <w:sz w:val="32"/>
          <w:szCs w:val="32"/>
          <w:lang w:val="en-GB"/>
        </w:rPr>
        <w:t>Cyber Incident Response Team (CIRT)</w:t>
      </w:r>
      <w:bookmarkEnd w:id="12"/>
    </w:p>
    <w:p w14:paraId="5668C827" w14:textId="3929B885" w:rsidR="000C194C" w:rsidRPr="00C340E2" w:rsidRDefault="00AB07B3" w:rsidP="00AB07B3">
      <w:pPr>
        <w:ind w:right="204" w:firstLine="357"/>
        <w:jc w:val="both"/>
        <w:rPr>
          <w:rFonts w:ascii="Arial" w:hAnsi="Arial" w:cs="Arial"/>
          <w:sz w:val="20"/>
          <w:szCs w:val="20"/>
        </w:rPr>
      </w:pPr>
      <w:r w:rsidRPr="00C340E2">
        <w:rPr>
          <w:rFonts w:ascii="Arial" w:hAnsi="Arial" w:cs="Arial"/>
          <w:sz w:val="20"/>
          <w:szCs w:val="20"/>
        </w:rPr>
        <w:t xml:space="preserve">The Cyber Incident Response Team is who manages cyber incidents, including triage, containment, eradication, </w:t>
      </w:r>
      <w:r w:rsidR="00424875" w:rsidRPr="00C340E2">
        <w:rPr>
          <w:rFonts w:ascii="Arial" w:hAnsi="Arial" w:cs="Arial"/>
          <w:sz w:val="20"/>
          <w:szCs w:val="20"/>
        </w:rPr>
        <w:t>countermeasures,</w:t>
      </w:r>
      <w:r w:rsidRPr="00C340E2">
        <w:rPr>
          <w:rFonts w:ascii="Arial" w:hAnsi="Arial" w:cs="Arial"/>
          <w:sz w:val="20"/>
          <w:szCs w:val="20"/>
        </w:rPr>
        <w:t xml:space="preserve"> and reporting.</w:t>
      </w:r>
      <w:r w:rsidR="00424875" w:rsidRPr="00C340E2">
        <w:rPr>
          <w:rFonts w:ascii="Arial" w:hAnsi="Arial" w:cs="Arial"/>
          <w:sz w:val="20"/>
          <w:szCs w:val="20"/>
        </w:rPr>
        <w:t xml:space="preserve"> CIRT </w:t>
      </w:r>
      <w:r w:rsidR="00BD0185" w:rsidRPr="00C340E2">
        <w:rPr>
          <w:rFonts w:ascii="Arial" w:hAnsi="Arial" w:cs="Arial"/>
          <w:sz w:val="20"/>
          <w:szCs w:val="20"/>
        </w:rPr>
        <w:t>is responsible for analysing security breaches, taking appropriate measures and advising</w:t>
      </w:r>
      <w:r w:rsidR="00424875" w:rsidRPr="00C340E2">
        <w:rPr>
          <w:rFonts w:ascii="Arial" w:hAnsi="Arial" w:cs="Arial"/>
          <w:sz w:val="20"/>
          <w:szCs w:val="20"/>
        </w:rPr>
        <w:t xml:space="preserve"> the executives regarding breaches and how the CIRT is responding to them. The team is brought together whenever any breaches/risks have been raised and assessed by the </w:t>
      </w:r>
      <w:r w:rsidR="00424875" w:rsidRPr="00C340E2">
        <w:rPr>
          <w:rFonts w:ascii="Arial" w:hAnsi="Arial" w:cs="Arial"/>
          <w:b/>
          <w:bCs/>
          <w:color w:val="002060"/>
          <w:sz w:val="20"/>
          <w:szCs w:val="20"/>
        </w:rPr>
        <w:t>&lt;Head of IT Operations&gt;</w:t>
      </w:r>
      <w:r w:rsidR="00424875" w:rsidRPr="00C340E2">
        <w:rPr>
          <w:rFonts w:ascii="Arial" w:hAnsi="Arial" w:cs="Arial"/>
          <w:sz w:val="20"/>
          <w:szCs w:val="20"/>
        </w:rPr>
        <w:t xml:space="preserve">. </w:t>
      </w:r>
      <w:r w:rsidR="003371AB" w:rsidRPr="003371AB">
        <w:rPr>
          <w:rFonts w:ascii="Arial" w:hAnsi="Arial" w:cs="Arial"/>
          <w:sz w:val="20"/>
          <w:szCs w:val="20"/>
        </w:rPr>
        <w:t>A smaller team from the IT security department (Core IT CIRT) can assess</w:t>
      </w:r>
      <w:r w:rsidR="00424875" w:rsidRPr="00C340E2">
        <w:rPr>
          <w:rFonts w:ascii="Arial" w:hAnsi="Arial" w:cs="Arial"/>
          <w:sz w:val="20"/>
          <w:szCs w:val="20"/>
        </w:rPr>
        <w:t xml:space="preserve"> and classify the incident before it is escalated to the entire CIRT. Escalating it to the Extended CIRT is possible to relate to external parties </w:t>
      </w:r>
      <w:r w:rsidR="0081242A" w:rsidRPr="00C340E2">
        <w:rPr>
          <w:rFonts w:ascii="Arial" w:hAnsi="Arial" w:cs="Arial"/>
          <w:sz w:val="20"/>
          <w:szCs w:val="20"/>
        </w:rPr>
        <w:t xml:space="preserve">(Government, Police, Governmental Cyber Departments, Legal </w:t>
      </w:r>
      <w:r w:rsidR="000F6D5D" w:rsidRPr="00C340E2">
        <w:rPr>
          <w:rFonts w:ascii="Arial" w:hAnsi="Arial" w:cs="Arial"/>
          <w:sz w:val="20"/>
          <w:szCs w:val="20"/>
        </w:rPr>
        <w:t>firms,</w:t>
      </w:r>
      <w:r w:rsidR="0081242A" w:rsidRPr="00C340E2">
        <w:rPr>
          <w:rFonts w:ascii="Arial" w:hAnsi="Arial" w:cs="Arial"/>
          <w:sz w:val="20"/>
          <w:szCs w:val="20"/>
        </w:rPr>
        <w:t xml:space="preserve"> and Third-party security specialists) </w:t>
      </w:r>
      <w:r w:rsidR="00424875" w:rsidRPr="00C340E2">
        <w:rPr>
          <w:rFonts w:ascii="Arial" w:hAnsi="Arial" w:cs="Arial"/>
          <w:sz w:val="20"/>
          <w:szCs w:val="20"/>
        </w:rPr>
        <w:t>and non-IT personnel.</w:t>
      </w:r>
    </w:p>
    <w:p w14:paraId="23AD79CB" w14:textId="51D65511" w:rsidR="0081242A" w:rsidRPr="00C340E2" w:rsidRDefault="0081242A" w:rsidP="0081242A">
      <w:pPr>
        <w:ind w:right="204" w:firstLine="357"/>
        <w:jc w:val="both"/>
        <w:rPr>
          <w:rFonts w:ascii="Arial" w:hAnsi="Arial" w:cs="Arial"/>
          <w:sz w:val="20"/>
          <w:szCs w:val="20"/>
        </w:rPr>
      </w:pPr>
      <w:r w:rsidRPr="00C340E2">
        <w:rPr>
          <w:rFonts w:ascii="Arial" w:hAnsi="Arial" w:cs="Arial"/>
          <w:sz w:val="20"/>
          <w:szCs w:val="20"/>
        </w:rPr>
        <w:t xml:space="preserve">The Core IT CIRT </w:t>
      </w:r>
      <w:r w:rsidR="001E3FF6">
        <w:rPr>
          <w:rFonts w:ascii="Arial" w:hAnsi="Arial" w:cs="Arial"/>
          <w:sz w:val="20"/>
          <w:szCs w:val="20"/>
        </w:rPr>
        <w:t xml:space="preserve">consists of personnel specialising in the identification and response to cyber incidents </w:t>
      </w:r>
      <w:r w:rsidRPr="00C340E2">
        <w:rPr>
          <w:rFonts w:ascii="Arial" w:hAnsi="Arial" w:cs="Arial"/>
          <w:sz w:val="20"/>
          <w:szCs w:val="20"/>
        </w:rPr>
        <w:t xml:space="preserve">within </w:t>
      </w:r>
      <w:r w:rsidRPr="00C340E2">
        <w:rPr>
          <w:rFonts w:ascii="Arial" w:hAnsi="Arial" w:cs="Arial"/>
          <w:b/>
          <w:bCs/>
          <w:color w:val="002060"/>
          <w:sz w:val="20"/>
          <w:szCs w:val="20"/>
        </w:rPr>
        <w:t>&lt;Organisation Name&gt;</w:t>
      </w:r>
      <w:r w:rsidRPr="00C340E2">
        <w:rPr>
          <w:rFonts w:ascii="Arial" w:hAnsi="Arial" w:cs="Arial"/>
          <w:sz w:val="20"/>
          <w:szCs w:val="20"/>
        </w:rPr>
        <w:t xml:space="preserve"> and will be led by the </w:t>
      </w:r>
      <w:r w:rsidRPr="00C340E2">
        <w:rPr>
          <w:rFonts w:ascii="Arial" w:hAnsi="Arial" w:cs="Arial"/>
          <w:b/>
          <w:bCs/>
          <w:color w:val="002060"/>
          <w:sz w:val="20"/>
          <w:szCs w:val="20"/>
        </w:rPr>
        <w:t>&lt;Head of IT Operations&gt;</w:t>
      </w:r>
      <w:r w:rsidRPr="00C340E2">
        <w:rPr>
          <w:rFonts w:ascii="Arial" w:hAnsi="Arial" w:cs="Arial"/>
          <w:sz w:val="20"/>
          <w:szCs w:val="20"/>
        </w:rPr>
        <w:t xml:space="preserve"> and</w:t>
      </w:r>
      <w:r w:rsidR="001E3FF6">
        <w:rPr>
          <w:rFonts w:ascii="Arial" w:hAnsi="Arial" w:cs="Arial"/>
          <w:sz w:val="20"/>
          <w:szCs w:val="20"/>
        </w:rPr>
        <w:t xml:space="preserve"> the following staff members:</w:t>
      </w:r>
    </w:p>
    <w:p w14:paraId="4E9BA94D" w14:textId="5C086B73" w:rsidR="0081242A" w:rsidRPr="00C340E2" w:rsidRDefault="0081242A" w:rsidP="0081242A">
      <w:pPr>
        <w:pStyle w:val="ListParagraph"/>
        <w:numPr>
          <w:ilvl w:val="0"/>
          <w:numId w:val="4"/>
        </w:numPr>
        <w:ind w:right="204"/>
        <w:jc w:val="both"/>
        <w:rPr>
          <w:rFonts w:ascii="Arial" w:hAnsi="Arial" w:cs="Arial"/>
          <w:sz w:val="20"/>
          <w:szCs w:val="20"/>
        </w:rPr>
      </w:pPr>
      <w:r w:rsidRPr="00C340E2">
        <w:rPr>
          <w:rFonts w:ascii="Arial" w:hAnsi="Arial" w:cs="Arial"/>
          <w:sz w:val="20"/>
          <w:szCs w:val="20"/>
        </w:rPr>
        <w:t>Security Analyst</w:t>
      </w:r>
    </w:p>
    <w:p w14:paraId="3D8C38C0" w14:textId="78AAE18C" w:rsidR="0081242A" w:rsidRPr="00C340E2" w:rsidRDefault="0081242A" w:rsidP="0081242A">
      <w:pPr>
        <w:pStyle w:val="ListParagraph"/>
        <w:numPr>
          <w:ilvl w:val="0"/>
          <w:numId w:val="4"/>
        </w:numPr>
        <w:ind w:right="204"/>
        <w:jc w:val="both"/>
        <w:rPr>
          <w:rFonts w:ascii="Arial" w:hAnsi="Arial" w:cs="Arial"/>
          <w:sz w:val="20"/>
          <w:szCs w:val="20"/>
        </w:rPr>
      </w:pPr>
      <w:r w:rsidRPr="00C340E2">
        <w:rPr>
          <w:rFonts w:ascii="Arial" w:hAnsi="Arial" w:cs="Arial"/>
          <w:sz w:val="20"/>
          <w:szCs w:val="20"/>
        </w:rPr>
        <w:t>Security Architect</w:t>
      </w:r>
    </w:p>
    <w:p w14:paraId="57C9B82A" w14:textId="2948D856" w:rsidR="0081242A" w:rsidRPr="00C340E2" w:rsidRDefault="0081242A" w:rsidP="0081242A">
      <w:pPr>
        <w:pStyle w:val="ListParagraph"/>
        <w:numPr>
          <w:ilvl w:val="0"/>
          <w:numId w:val="4"/>
        </w:numPr>
        <w:ind w:right="204"/>
        <w:jc w:val="both"/>
        <w:rPr>
          <w:rFonts w:ascii="Arial" w:hAnsi="Arial" w:cs="Arial"/>
          <w:sz w:val="20"/>
          <w:szCs w:val="20"/>
        </w:rPr>
      </w:pPr>
      <w:r w:rsidRPr="00C340E2">
        <w:rPr>
          <w:rFonts w:ascii="Arial" w:hAnsi="Arial" w:cs="Arial"/>
          <w:sz w:val="20"/>
          <w:szCs w:val="20"/>
        </w:rPr>
        <w:t>Network Operator</w:t>
      </w:r>
    </w:p>
    <w:p w14:paraId="67932C8E" w14:textId="7DFB373E" w:rsidR="0081242A" w:rsidRPr="00C340E2" w:rsidRDefault="0081242A" w:rsidP="0081242A">
      <w:pPr>
        <w:pStyle w:val="ListParagraph"/>
        <w:numPr>
          <w:ilvl w:val="0"/>
          <w:numId w:val="4"/>
        </w:numPr>
        <w:ind w:right="204"/>
        <w:jc w:val="both"/>
        <w:rPr>
          <w:rFonts w:ascii="Arial" w:hAnsi="Arial" w:cs="Arial"/>
          <w:sz w:val="20"/>
          <w:szCs w:val="20"/>
        </w:rPr>
      </w:pPr>
      <w:r w:rsidRPr="00C340E2">
        <w:rPr>
          <w:rFonts w:ascii="Arial" w:hAnsi="Arial" w:cs="Arial"/>
          <w:sz w:val="20"/>
          <w:szCs w:val="20"/>
        </w:rPr>
        <w:t>Systems Admin</w:t>
      </w:r>
    </w:p>
    <w:p w14:paraId="58EAE84E" w14:textId="075EE916" w:rsidR="0081242A" w:rsidRPr="00C340E2" w:rsidRDefault="0081242A" w:rsidP="003F4FE6">
      <w:pPr>
        <w:pStyle w:val="ListParagraph"/>
        <w:numPr>
          <w:ilvl w:val="0"/>
          <w:numId w:val="4"/>
        </w:numPr>
        <w:ind w:right="204"/>
        <w:jc w:val="both"/>
        <w:rPr>
          <w:rFonts w:ascii="Arial" w:hAnsi="Arial" w:cs="Arial"/>
          <w:sz w:val="20"/>
          <w:szCs w:val="20"/>
        </w:rPr>
      </w:pPr>
      <w:r w:rsidRPr="00C340E2">
        <w:rPr>
          <w:rFonts w:ascii="Arial" w:hAnsi="Arial" w:cs="Arial"/>
          <w:sz w:val="20"/>
          <w:szCs w:val="20"/>
        </w:rPr>
        <w:t>Others</w:t>
      </w:r>
    </w:p>
    <w:p w14:paraId="46DEF0AC" w14:textId="4DEF1159" w:rsidR="0081242A" w:rsidRPr="00C340E2" w:rsidRDefault="0081242A" w:rsidP="0081242A">
      <w:pPr>
        <w:ind w:right="204" w:firstLine="357"/>
        <w:jc w:val="both"/>
        <w:rPr>
          <w:rFonts w:ascii="Arial" w:hAnsi="Arial" w:cs="Arial"/>
          <w:sz w:val="20"/>
          <w:szCs w:val="20"/>
        </w:rPr>
      </w:pPr>
      <w:r w:rsidRPr="00C340E2">
        <w:rPr>
          <w:rFonts w:ascii="Arial" w:hAnsi="Arial" w:cs="Arial"/>
          <w:sz w:val="20"/>
          <w:szCs w:val="20"/>
        </w:rPr>
        <w:t>The CIRT includes key personnel from the following departments</w:t>
      </w:r>
      <w:r w:rsidR="00B33320" w:rsidRPr="00C340E2">
        <w:rPr>
          <w:rFonts w:ascii="Arial" w:hAnsi="Arial" w:cs="Arial"/>
          <w:sz w:val="20"/>
          <w:szCs w:val="20"/>
        </w:rPr>
        <w:t xml:space="preserve"> (based on the Scottish CIRT)</w:t>
      </w:r>
      <w:r w:rsidRPr="00C340E2">
        <w:rPr>
          <w:rFonts w:ascii="Arial" w:hAnsi="Arial" w:cs="Arial"/>
          <w:sz w:val="20"/>
          <w:szCs w:val="20"/>
        </w:rPr>
        <w:t>:</w:t>
      </w:r>
    </w:p>
    <w:p w14:paraId="71C3C562" w14:textId="373ECE77"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 xml:space="preserve">Chief Information Security Officer (CISO) – Incident Owner </w:t>
      </w:r>
    </w:p>
    <w:p w14:paraId="7E7824B4" w14:textId="1D308AA4"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Head of Operations or  IT Senior Officer ( ITSO)  – Incident Manager</w:t>
      </w:r>
    </w:p>
    <w:p w14:paraId="62250101" w14:textId="1B62E260"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Information Security Officer (ISO)</w:t>
      </w:r>
    </w:p>
    <w:p w14:paraId="40A467B1" w14:textId="466D9EE6"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Senior Information Risk Owner ( SIRO)</w:t>
      </w:r>
    </w:p>
    <w:p w14:paraId="7E2AD374" w14:textId="73858798"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 xml:space="preserve">Core CIRT Lead </w:t>
      </w:r>
    </w:p>
    <w:p w14:paraId="4BFF0765" w14:textId="5549433B"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Human Resources (HR)</w:t>
      </w:r>
    </w:p>
    <w:p w14:paraId="11CB8A15" w14:textId="6B68C619"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Legal Services Rep</w:t>
      </w:r>
    </w:p>
    <w:p w14:paraId="487CF9AE" w14:textId="324275D4"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Finance Rep</w:t>
      </w:r>
    </w:p>
    <w:p w14:paraId="7D836EEF" w14:textId="34263F61"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Audit Rep</w:t>
      </w:r>
    </w:p>
    <w:p w14:paraId="3643C827" w14:textId="34B822D0"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Physical Security Rep</w:t>
      </w:r>
    </w:p>
    <w:p w14:paraId="6162476C" w14:textId="1C642C93"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Communications Lead</w:t>
      </w:r>
    </w:p>
    <w:p w14:paraId="125AF079" w14:textId="11829B6E"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Policy Area Lead</w:t>
      </w:r>
    </w:p>
    <w:p w14:paraId="45C81D8F" w14:textId="17C70EE6"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Resilience Lead</w:t>
      </w:r>
    </w:p>
    <w:p w14:paraId="2922DB5B" w14:textId="6BA8D855"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Business Continuity Lead</w:t>
      </w:r>
    </w:p>
    <w:p w14:paraId="3945F4D2" w14:textId="137375EC"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Data Protection Officer (DPO)</w:t>
      </w:r>
    </w:p>
    <w:p w14:paraId="4BCDF00F" w14:textId="66F20DB4" w:rsidR="0081242A" w:rsidRPr="00C340E2" w:rsidRDefault="0081242A" w:rsidP="003F4FE6">
      <w:pPr>
        <w:pStyle w:val="ListParagraph"/>
        <w:numPr>
          <w:ilvl w:val="0"/>
          <w:numId w:val="5"/>
        </w:numPr>
        <w:ind w:right="204"/>
        <w:jc w:val="both"/>
        <w:rPr>
          <w:rFonts w:ascii="Arial" w:hAnsi="Arial" w:cs="Arial"/>
          <w:sz w:val="20"/>
          <w:szCs w:val="20"/>
        </w:rPr>
      </w:pPr>
      <w:r w:rsidRPr="00C340E2">
        <w:rPr>
          <w:rFonts w:ascii="Arial" w:hAnsi="Arial" w:cs="Arial"/>
          <w:sz w:val="20"/>
          <w:szCs w:val="20"/>
        </w:rPr>
        <w:t>Other relevant employees, contractors and third parties</w:t>
      </w:r>
    </w:p>
    <w:p w14:paraId="20EC99E9" w14:textId="2FD93525" w:rsidR="00424875" w:rsidRPr="00C340E2" w:rsidRDefault="00424875" w:rsidP="00AB07B3">
      <w:pPr>
        <w:ind w:right="204" w:firstLine="357"/>
        <w:jc w:val="both"/>
        <w:rPr>
          <w:rFonts w:ascii="Arial" w:hAnsi="Arial" w:cs="Arial"/>
          <w:sz w:val="20"/>
          <w:szCs w:val="20"/>
        </w:rPr>
      </w:pPr>
    </w:p>
    <w:p w14:paraId="22A9BE44" w14:textId="6DAB7E93" w:rsidR="00424875" w:rsidRPr="00C340E2" w:rsidRDefault="0081242A" w:rsidP="00424875">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3" w:name="_Toc134541787"/>
      <w:r w:rsidRPr="00C340E2">
        <w:rPr>
          <w:rFonts w:ascii="Arial" w:hAnsi="Arial" w:cs="Arial"/>
          <w:b/>
          <w:bCs/>
          <w:color w:val="000000" w:themeColor="text1"/>
          <w:sz w:val="32"/>
          <w:szCs w:val="32"/>
          <w:lang w:val="en-GB"/>
        </w:rPr>
        <w:t>Crisis Management Team (CMT)</w:t>
      </w:r>
      <w:bookmarkEnd w:id="13"/>
    </w:p>
    <w:p w14:paraId="08EADE99" w14:textId="1B8D12E1" w:rsidR="003F4FE6" w:rsidRPr="00C340E2" w:rsidRDefault="00424875" w:rsidP="002251C4">
      <w:pPr>
        <w:ind w:right="204" w:firstLine="357"/>
        <w:jc w:val="both"/>
        <w:rPr>
          <w:rFonts w:ascii="Arial" w:hAnsi="Arial" w:cs="Arial"/>
          <w:sz w:val="20"/>
          <w:szCs w:val="20"/>
        </w:rPr>
      </w:pPr>
      <w:r w:rsidRPr="00C340E2">
        <w:rPr>
          <w:rFonts w:ascii="Arial" w:hAnsi="Arial" w:cs="Arial"/>
          <w:sz w:val="20"/>
          <w:szCs w:val="20"/>
        </w:rPr>
        <w:t xml:space="preserve">Crisis Management Teams (also known as Senior Management Teams) are often formed to handle </w:t>
      </w:r>
      <w:r w:rsidR="0081242A" w:rsidRPr="00C340E2">
        <w:rPr>
          <w:rFonts w:ascii="Arial" w:hAnsi="Arial" w:cs="Arial"/>
          <w:sz w:val="20"/>
          <w:szCs w:val="20"/>
        </w:rPr>
        <w:t xml:space="preserve">any Strategic consequences that are brought up by the CIRT within </w:t>
      </w:r>
      <w:r w:rsidR="0081242A" w:rsidRPr="00C340E2">
        <w:rPr>
          <w:rFonts w:ascii="Arial" w:hAnsi="Arial" w:cs="Arial"/>
          <w:b/>
          <w:bCs/>
          <w:color w:val="002060"/>
          <w:sz w:val="20"/>
          <w:szCs w:val="20"/>
        </w:rPr>
        <w:t>&lt;Organisation Name&gt;</w:t>
      </w:r>
      <w:r w:rsidR="0081242A" w:rsidRPr="00C340E2">
        <w:rPr>
          <w:rFonts w:ascii="Arial" w:hAnsi="Arial" w:cs="Arial"/>
          <w:sz w:val="20"/>
          <w:szCs w:val="20"/>
        </w:rPr>
        <w:t xml:space="preserve">. The CMT will consist of </w:t>
      </w:r>
      <w:r w:rsidR="0081242A" w:rsidRPr="00C340E2">
        <w:rPr>
          <w:rFonts w:ascii="Arial" w:hAnsi="Arial" w:cs="Arial"/>
          <w:b/>
          <w:bCs/>
          <w:color w:val="002060"/>
          <w:sz w:val="20"/>
          <w:szCs w:val="20"/>
        </w:rPr>
        <w:t>&lt;Personnel Names or Positions&gt;</w:t>
      </w:r>
      <w:r w:rsidR="0081242A" w:rsidRPr="00C340E2">
        <w:rPr>
          <w:rFonts w:ascii="Arial" w:hAnsi="Arial" w:cs="Arial"/>
          <w:sz w:val="20"/>
          <w:szCs w:val="20"/>
        </w:rPr>
        <w:t>.</w:t>
      </w:r>
      <w:r w:rsidR="003F4FE6" w:rsidRPr="00C340E2">
        <w:rPr>
          <w:rFonts w:ascii="Arial" w:hAnsi="Arial" w:cs="Arial"/>
          <w:sz w:val="20"/>
          <w:szCs w:val="20"/>
        </w:rPr>
        <w:t xml:space="preserve"> This team does not specialise in only Cybersecurity but also business, which is why wider issues are brought to them by the CIRT.</w:t>
      </w:r>
    </w:p>
    <w:p w14:paraId="46D67B2A" w14:textId="2BC19B9E" w:rsidR="003F4FE6" w:rsidRPr="00C340E2" w:rsidRDefault="003F4FE6" w:rsidP="003F4FE6">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4" w:name="_Toc134541788"/>
      <w:r w:rsidRPr="00C340E2">
        <w:rPr>
          <w:rFonts w:ascii="Arial" w:hAnsi="Arial" w:cs="Arial"/>
          <w:b/>
          <w:bCs/>
          <w:color w:val="000000" w:themeColor="text1"/>
          <w:sz w:val="32"/>
          <w:szCs w:val="32"/>
          <w:lang w:val="en-GB"/>
        </w:rPr>
        <w:lastRenderedPageBreak/>
        <w:t>RACI Matrix</w:t>
      </w:r>
      <w:bookmarkEnd w:id="14"/>
    </w:p>
    <w:p w14:paraId="46F8D5DB" w14:textId="7F771FD3" w:rsidR="003F4FE6" w:rsidRPr="00C340E2" w:rsidRDefault="00D65A5C" w:rsidP="00AB07B3">
      <w:pPr>
        <w:ind w:right="204" w:firstLine="357"/>
        <w:jc w:val="both"/>
        <w:rPr>
          <w:rFonts w:ascii="Arial" w:hAnsi="Arial" w:cs="Arial"/>
          <w:sz w:val="20"/>
          <w:szCs w:val="20"/>
        </w:rPr>
      </w:pPr>
      <w:r w:rsidRPr="00C340E2">
        <w:rPr>
          <w:rFonts w:ascii="Arial" w:hAnsi="Arial" w:cs="Arial"/>
          <w:sz w:val="20"/>
          <w:szCs w:val="20"/>
        </w:rPr>
        <w:t xml:space="preserve">When it comes to more severe cyber incidents which were escalated to </w:t>
      </w:r>
      <w:r w:rsidR="000F6D5D" w:rsidRPr="00C340E2">
        <w:rPr>
          <w:rFonts w:ascii="Arial" w:hAnsi="Arial" w:cs="Arial"/>
          <w:sz w:val="20"/>
          <w:szCs w:val="20"/>
        </w:rPr>
        <w:t xml:space="preserve">the formation of a CIRT, it is crucial to deal with them with clarity, accountability, and delegation. For such cases, the </w:t>
      </w:r>
      <w:r w:rsidR="000F6D5D" w:rsidRPr="00C340E2">
        <w:rPr>
          <w:rFonts w:ascii="Arial" w:hAnsi="Arial" w:cs="Arial"/>
          <w:b/>
          <w:bCs/>
          <w:sz w:val="20"/>
          <w:szCs w:val="20"/>
        </w:rPr>
        <w:t xml:space="preserve">RACI Matrix </w:t>
      </w:r>
      <w:r w:rsidR="000F6D5D" w:rsidRPr="00C340E2">
        <w:rPr>
          <w:rFonts w:ascii="Arial" w:hAnsi="Arial" w:cs="Arial"/>
          <w:sz w:val="20"/>
          <w:szCs w:val="20"/>
        </w:rPr>
        <w:t xml:space="preserve">is a tool which can be used to efficiently assign responsibilities to different individuals/departments and/or create a map of the milestones, key decisions, and milestones in managing the cyber incident. With the matrix, </w:t>
      </w:r>
      <w:r w:rsidR="000F6D5D" w:rsidRPr="00C340E2">
        <w:rPr>
          <w:rFonts w:ascii="Arial" w:hAnsi="Arial" w:cs="Arial"/>
          <w:b/>
          <w:bCs/>
          <w:color w:val="002060"/>
          <w:sz w:val="20"/>
          <w:szCs w:val="20"/>
        </w:rPr>
        <w:t>&lt;Organisation Name&gt;</w:t>
      </w:r>
      <w:r w:rsidR="000F6D5D" w:rsidRPr="00C340E2">
        <w:rPr>
          <w:rFonts w:ascii="Arial" w:hAnsi="Arial" w:cs="Arial"/>
          <w:sz w:val="20"/>
          <w:szCs w:val="20"/>
        </w:rPr>
        <w:t xml:space="preserve"> can also assign accountability to specific entities and personnel who should be informed or consulted in specific cases. The tool will allow them to easily develop their CIRT and clearly state </w:t>
      </w:r>
      <w:r w:rsidR="000018B1" w:rsidRPr="00C340E2">
        <w:rPr>
          <w:rFonts w:ascii="Arial" w:hAnsi="Arial" w:cs="Arial"/>
          <w:sz w:val="20"/>
          <w:szCs w:val="20"/>
        </w:rPr>
        <w:t>each employee’s role</w:t>
      </w:r>
      <w:r w:rsidR="000F6D5D" w:rsidRPr="00C340E2">
        <w:rPr>
          <w:rFonts w:ascii="Arial" w:hAnsi="Arial" w:cs="Arial"/>
          <w:sz w:val="20"/>
          <w:szCs w:val="20"/>
        </w:rPr>
        <w:t xml:space="preserve">. The </w:t>
      </w:r>
      <w:r w:rsidR="000F6D5D" w:rsidRPr="00C340E2">
        <w:rPr>
          <w:rFonts w:ascii="Arial" w:hAnsi="Arial" w:cs="Arial"/>
          <w:b/>
          <w:bCs/>
          <w:sz w:val="20"/>
          <w:szCs w:val="20"/>
        </w:rPr>
        <w:t xml:space="preserve">RACI Matrix </w:t>
      </w:r>
      <w:r w:rsidR="000F6D5D" w:rsidRPr="00C340E2">
        <w:rPr>
          <w:rFonts w:ascii="Arial" w:hAnsi="Arial" w:cs="Arial"/>
          <w:sz w:val="20"/>
          <w:szCs w:val="20"/>
        </w:rPr>
        <w:t>uses the following terms:</w:t>
      </w:r>
    </w:p>
    <w:p w14:paraId="71467498" w14:textId="01C755BB" w:rsidR="000F6D5D" w:rsidRPr="00C340E2" w:rsidRDefault="000F6D5D" w:rsidP="000F6D5D">
      <w:pPr>
        <w:pStyle w:val="ListParagraph"/>
        <w:numPr>
          <w:ilvl w:val="0"/>
          <w:numId w:val="5"/>
        </w:numPr>
        <w:ind w:right="204"/>
        <w:jc w:val="both"/>
        <w:rPr>
          <w:rFonts w:ascii="Arial" w:hAnsi="Arial" w:cs="Arial"/>
          <w:b/>
          <w:bCs/>
          <w:sz w:val="20"/>
          <w:szCs w:val="20"/>
        </w:rPr>
      </w:pPr>
      <w:r w:rsidRPr="00C340E2">
        <w:rPr>
          <w:rFonts w:ascii="Arial" w:hAnsi="Arial" w:cs="Arial"/>
          <w:b/>
          <w:bCs/>
          <w:sz w:val="20"/>
          <w:szCs w:val="20"/>
        </w:rPr>
        <w:t xml:space="preserve">Responsible </w:t>
      </w:r>
      <w:r w:rsidRPr="00C340E2">
        <w:rPr>
          <w:rFonts w:ascii="Arial" w:hAnsi="Arial" w:cs="Arial"/>
          <w:sz w:val="20"/>
          <w:szCs w:val="20"/>
        </w:rPr>
        <w:t xml:space="preserve">– </w:t>
      </w:r>
      <w:r w:rsidR="002C3812" w:rsidRPr="00C340E2">
        <w:rPr>
          <w:rFonts w:ascii="Arial" w:hAnsi="Arial" w:cs="Arial"/>
          <w:sz w:val="20"/>
          <w:szCs w:val="20"/>
        </w:rPr>
        <w:t>Personnel assigned to complete specific tasks to mitigate the incident.</w:t>
      </w:r>
    </w:p>
    <w:p w14:paraId="0087595E" w14:textId="719D2152" w:rsidR="000F6D5D" w:rsidRPr="00C340E2" w:rsidRDefault="000F6D5D" w:rsidP="000F6D5D">
      <w:pPr>
        <w:pStyle w:val="ListParagraph"/>
        <w:numPr>
          <w:ilvl w:val="0"/>
          <w:numId w:val="5"/>
        </w:numPr>
        <w:ind w:right="204"/>
        <w:jc w:val="both"/>
        <w:rPr>
          <w:rFonts w:ascii="Arial" w:hAnsi="Arial" w:cs="Arial"/>
          <w:b/>
          <w:bCs/>
          <w:sz w:val="20"/>
          <w:szCs w:val="20"/>
        </w:rPr>
      </w:pPr>
      <w:r w:rsidRPr="00C340E2">
        <w:rPr>
          <w:rFonts w:ascii="Arial" w:hAnsi="Arial" w:cs="Arial"/>
          <w:b/>
          <w:bCs/>
          <w:sz w:val="20"/>
          <w:szCs w:val="20"/>
        </w:rPr>
        <w:t xml:space="preserve">Accountable </w:t>
      </w:r>
      <w:r w:rsidRPr="00C340E2">
        <w:rPr>
          <w:rFonts w:ascii="Arial" w:hAnsi="Arial" w:cs="Arial"/>
          <w:sz w:val="20"/>
          <w:szCs w:val="20"/>
        </w:rPr>
        <w:t>–</w:t>
      </w:r>
      <w:r w:rsidR="002C3812" w:rsidRPr="00C340E2">
        <w:rPr>
          <w:rFonts w:ascii="Arial" w:hAnsi="Arial" w:cs="Arial"/>
          <w:sz w:val="20"/>
          <w:szCs w:val="20"/>
        </w:rPr>
        <w:t xml:space="preserve"> </w:t>
      </w:r>
      <w:r w:rsidRPr="00C340E2">
        <w:rPr>
          <w:rFonts w:ascii="Arial" w:hAnsi="Arial" w:cs="Arial"/>
          <w:sz w:val="20"/>
          <w:szCs w:val="20"/>
        </w:rPr>
        <w:t>An entity that will answer for the result of an activity and assign work to other people</w:t>
      </w:r>
      <w:r w:rsidR="002C3812" w:rsidRPr="00C340E2">
        <w:rPr>
          <w:rFonts w:ascii="Arial" w:hAnsi="Arial" w:cs="Arial"/>
          <w:sz w:val="20"/>
          <w:szCs w:val="20"/>
        </w:rPr>
        <w:t>, someone taking valuable decisions.</w:t>
      </w:r>
    </w:p>
    <w:p w14:paraId="52691EE5" w14:textId="1AA43D9D" w:rsidR="000F6D5D" w:rsidRPr="00C340E2" w:rsidRDefault="000F6D5D" w:rsidP="000F6D5D">
      <w:pPr>
        <w:pStyle w:val="ListParagraph"/>
        <w:numPr>
          <w:ilvl w:val="0"/>
          <w:numId w:val="5"/>
        </w:numPr>
        <w:ind w:right="204"/>
        <w:jc w:val="both"/>
        <w:rPr>
          <w:rFonts w:ascii="Arial" w:hAnsi="Arial" w:cs="Arial"/>
          <w:b/>
          <w:bCs/>
          <w:sz w:val="20"/>
          <w:szCs w:val="20"/>
        </w:rPr>
      </w:pPr>
      <w:r w:rsidRPr="00C340E2">
        <w:rPr>
          <w:rFonts w:ascii="Arial" w:hAnsi="Arial" w:cs="Arial"/>
          <w:b/>
          <w:bCs/>
          <w:sz w:val="20"/>
          <w:szCs w:val="20"/>
        </w:rPr>
        <w:t xml:space="preserve">Consulted </w:t>
      </w:r>
      <w:r w:rsidRPr="00C340E2">
        <w:rPr>
          <w:rFonts w:ascii="Arial" w:hAnsi="Arial" w:cs="Arial"/>
          <w:sz w:val="20"/>
          <w:szCs w:val="20"/>
        </w:rPr>
        <w:t>– Two-way communication personnel who should be contacted regarding related activities. They should be regularly updated</w:t>
      </w:r>
      <w:r w:rsidR="002C3812" w:rsidRPr="00C340E2">
        <w:rPr>
          <w:rFonts w:ascii="Arial" w:hAnsi="Arial" w:cs="Arial"/>
          <w:sz w:val="20"/>
          <w:szCs w:val="20"/>
        </w:rPr>
        <w:t xml:space="preserve"> regarding any decisions and tasks to be carried out by the </w:t>
      </w:r>
      <w:r w:rsidR="002C3812" w:rsidRPr="00C340E2">
        <w:rPr>
          <w:rFonts w:ascii="Arial" w:hAnsi="Arial" w:cs="Arial"/>
          <w:b/>
          <w:bCs/>
          <w:sz w:val="20"/>
          <w:szCs w:val="20"/>
        </w:rPr>
        <w:t xml:space="preserve">Responsible </w:t>
      </w:r>
      <w:r w:rsidR="002C3812" w:rsidRPr="00C340E2">
        <w:rPr>
          <w:rFonts w:ascii="Arial" w:hAnsi="Arial" w:cs="Arial"/>
          <w:sz w:val="20"/>
          <w:szCs w:val="20"/>
        </w:rPr>
        <w:t>personnel.</w:t>
      </w:r>
    </w:p>
    <w:p w14:paraId="1B3A29B5" w14:textId="7EE85C95" w:rsidR="002C3812" w:rsidRPr="00C340E2" w:rsidRDefault="002C3812" w:rsidP="000F6D5D">
      <w:pPr>
        <w:pStyle w:val="ListParagraph"/>
        <w:numPr>
          <w:ilvl w:val="0"/>
          <w:numId w:val="5"/>
        </w:numPr>
        <w:ind w:right="204"/>
        <w:jc w:val="both"/>
        <w:rPr>
          <w:rFonts w:ascii="Arial" w:hAnsi="Arial" w:cs="Arial"/>
          <w:b/>
          <w:bCs/>
          <w:sz w:val="20"/>
          <w:szCs w:val="20"/>
        </w:rPr>
      </w:pPr>
      <w:r w:rsidRPr="00C340E2">
        <w:rPr>
          <w:rFonts w:ascii="Arial" w:hAnsi="Arial" w:cs="Arial"/>
          <w:b/>
          <w:bCs/>
          <w:sz w:val="20"/>
          <w:szCs w:val="20"/>
        </w:rPr>
        <w:t xml:space="preserve">Informed </w:t>
      </w:r>
      <w:r w:rsidRPr="00C340E2">
        <w:rPr>
          <w:rFonts w:ascii="Arial" w:hAnsi="Arial" w:cs="Arial"/>
          <w:sz w:val="20"/>
          <w:szCs w:val="20"/>
        </w:rPr>
        <w:t xml:space="preserve">– Designated personnel (often executives and/or security managers) who should be frequently updated regarding the development of the incident. Communication should remain in a single-channel fashion. </w:t>
      </w:r>
    </w:p>
    <w:p w14:paraId="6E232960" w14:textId="5C6A0460" w:rsidR="002C3812" w:rsidRPr="00C340E2" w:rsidRDefault="002C3812" w:rsidP="002C3812">
      <w:pPr>
        <w:ind w:right="204" w:firstLine="357"/>
        <w:jc w:val="both"/>
        <w:rPr>
          <w:rFonts w:ascii="Arial" w:hAnsi="Arial" w:cs="Arial"/>
          <w:sz w:val="20"/>
          <w:szCs w:val="20"/>
        </w:rPr>
      </w:pPr>
      <w:r w:rsidRPr="00C340E2">
        <w:rPr>
          <w:rFonts w:ascii="Arial" w:hAnsi="Arial" w:cs="Arial"/>
          <w:sz w:val="20"/>
          <w:szCs w:val="20"/>
        </w:rPr>
        <w:t xml:space="preserve">An example of a </w:t>
      </w:r>
      <w:r w:rsidRPr="00C340E2">
        <w:rPr>
          <w:rFonts w:ascii="Arial" w:hAnsi="Arial" w:cs="Arial"/>
          <w:b/>
          <w:bCs/>
          <w:sz w:val="20"/>
          <w:szCs w:val="20"/>
        </w:rPr>
        <w:t>RACI Matrix</w:t>
      </w:r>
      <w:r w:rsidRPr="00C340E2">
        <w:rPr>
          <w:rFonts w:ascii="Arial" w:hAnsi="Arial" w:cs="Arial"/>
          <w:sz w:val="20"/>
          <w:szCs w:val="20"/>
        </w:rPr>
        <w:t xml:space="preserve"> </w:t>
      </w:r>
      <w:r w:rsidR="00D0716D">
        <w:rPr>
          <w:rFonts w:ascii="Arial" w:hAnsi="Arial" w:cs="Arial"/>
          <w:sz w:val="20"/>
          <w:szCs w:val="20"/>
        </w:rPr>
        <w:t xml:space="preserve">(based on the Scottish CIRP) </w:t>
      </w:r>
      <w:r w:rsidRPr="00C340E2">
        <w:rPr>
          <w:rFonts w:ascii="Arial" w:hAnsi="Arial" w:cs="Arial"/>
          <w:sz w:val="20"/>
          <w:szCs w:val="20"/>
        </w:rPr>
        <w:t>with appropriate tasks and personnel can be found in the table below</w:t>
      </w:r>
      <w:r w:rsidR="00990AA3" w:rsidRPr="00C340E2">
        <w:rPr>
          <w:rFonts w:ascii="Arial" w:hAnsi="Arial" w:cs="Arial"/>
          <w:sz w:val="20"/>
          <w:szCs w:val="20"/>
        </w:rPr>
        <w:t>.</w:t>
      </w:r>
      <w:r w:rsidRPr="00C340E2">
        <w:rPr>
          <w:rFonts w:ascii="Arial" w:hAnsi="Arial" w:cs="Arial"/>
          <w:sz w:val="20"/>
          <w:szCs w:val="20"/>
        </w:rPr>
        <w:t xml:space="preserve"> (</w:t>
      </w:r>
      <w:r w:rsidRPr="00C340E2">
        <w:rPr>
          <w:rFonts w:ascii="Arial" w:hAnsi="Arial" w:cs="Arial"/>
          <w:b/>
          <w:bCs/>
          <w:sz w:val="20"/>
          <w:szCs w:val="20"/>
        </w:rPr>
        <w:t>Table 2.3.1</w:t>
      </w:r>
      <w:r w:rsidRPr="00D0716D">
        <w:rPr>
          <w:rFonts w:ascii="Arial" w:hAnsi="Arial" w:cs="Arial"/>
          <w:sz w:val="20"/>
          <w:szCs w:val="20"/>
        </w:rPr>
        <w:t>)</w:t>
      </w:r>
      <w:r w:rsidR="00990AA3" w:rsidRPr="00C340E2">
        <w:rPr>
          <w:rFonts w:ascii="Arial" w:hAnsi="Arial" w:cs="Arial"/>
          <w:b/>
          <w:bCs/>
          <w:sz w:val="20"/>
          <w:szCs w:val="20"/>
        </w:rPr>
        <w:t xml:space="preserve"> </w:t>
      </w:r>
      <w:r w:rsidR="00990AA3" w:rsidRPr="00C340E2">
        <w:rPr>
          <w:rFonts w:ascii="Arial" w:hAnsi="Arial" w:cs="Arial"/>
          <w:sz w:val="20"/>
          <w:szCs w:val="20"/>
        </w:rPr>
        <w:t xml:space="preserve">The table should be </w:t>
      </w:r>
      <w:r w:rsidR="00D0716D">
        <w:rPr>
          <w:rFonts w:ascii="Arial" w:hAnsi="Arial" w:cs="Arial"/>
          <w:sz w:val="20"/>
          <w:szCs w:val="20"/>
        </w:rPr>
        <w:t xml:space="preserve">altered </w:t>
      </w:r>
      <w:r w:rsidR="00990AA3" w:rsidRPr="00C340E2">
        <w:rPr>
          <w:rFonts w:ascii="Arial" w:hAnsi="Arial" w:cs="Arial"/>
          <w:sz w:val="20"/>
          <w:szCs w:val="20"/>
        </w:rPr>
        <w:t>to specifically fit the organisation using the CIRP template.</w:t>
      </w:r>
    </w:p>
    <w:tbl>
      <w:tblPr>
        <w:tblStyle w:val="ListTable4-Accent5"/>
        <w:tblpPr w:leftFromText="180" w:rightFromText="180" w:vertAnchor="text" w:horzAnchor="margin" w:tblpY="132"/>
        <w:tblW w:w="5000" w:type="pct"/>
        <w:tblLayout w:type="fixed"/>
        <w:tblLook w:val="04A0" w:firstRow="1" w:lastRow="0" w:firstColumn="1" w:lastColumn="0" w:noHBand="0" w:noVBand="1"/>
      </w:tblPr>
      <w:tblGrid>
        <w:gridCol w:w="738"/>
        <w:gridCol w:w="2298"/>
        <w:gridCol w:w="789"/>
        <w:gridCol w:w="468"/>
        <w:gridCol w:w="804"/>
        <w:gridCol w:w="451"/>
        <w:gridCol w:w="684"/>
        <w:gridCol w:w="709"/>
        <w:gridCol w:w="709"/>
        <w:gridCol w:w="458"/>
        <w:gridCol w:w="623"/>
        <w:gridCol w:w="619"/>
      </w:tblGrid>
      <w:tr w:rsidR="00963CD3" w:rsidRPr="00C340E2" w14:paraId="2CDE4289" w14:textId="77777777" w:rsidTr="00963CD3">
        <w:trPr>
          <w:cnfStyle w:val="100000000000" w:firstRow="1" w:lastRow="0" w:firstColumn="0" w:lastColumn="0" w:oddVBand="0" w:evenVBand="0" w:oddHBand="0" w:evenHBand="0" w:firstRowFirstColumn="0" w:firstRowLastColumn="0" w:lastRowFirstColumn="0" w:lastRowLastColumn="0"/>
          <w:trHeight w:val="2549"/>
        </w:trPr>
        <w:tc>
          <w:tcPr>
            <w:cnfStyle w:val="001000000000" w:firstRow="0" w:lastRow="0" w:firstColumn="1" w:lastColumn="0" w:oddVBand="0" w:evenVBand="0" w:oddHBand="0" w:evenHBand="0" w:firstRowFirstColumn="0" w:firstRowLastColumn="0" w:lastRowFirstColumn="0" w:lastRowLastColumn="0"/>
            <w:tcW w:w="395" w:type="pct"/>
            <w:tcBorders>
              <w:left w:val="single" w:sz="4" w:space="0" w:color="0070C0"/>
              <w:right w:val="single" w:sz="4" w:space="0" w:color="0070C0"/>
            </w:tcBorders>
            <w:shd w:val="clear" w:color="auto" w:fill="0070C0"/>
            <w:vAlign w:val="center"/>
          </w:tcPr>
          <w:p w14:paraId="42BE86EE" w14:textId="77777777" w:rsidR="002C3812" w:rsidRPr="00C340E2" w:rsidRDefault="002C3812" w:rsidP="00990AA3">
            <w:pPr>
              <w:spacing w:after="167" w:line="264" w:lineRule="auto"/>
              <w:ind w:left="10" w:right="106" w:hanging="10"/>
              <w:jc w:val="center"/>
              <w:rPr>
                <w:rFonts w:ascii="Arial" w:eastAsia="BrownStd" w:hAnsi="Arial" w:cs="Arial"/>
                <w:color w:val="FFFFFF"/>
                <w:sz w:val="18"/>
                <w:szCs w:val="18"/>
              </w:rPr>
            </w:pPr>
            <w:r w:rsidRPr="00C340E2">
              <w:rPr>
                <w:rFonts w:ascii="Arial" w:eastAsia="BrownStd" w:hAnsi="Arial" w:cs="Arial"/>
                <w:color w:val="FFFFFF"/>
                <w:sz w:val="18"/>
                <w:szCs w:val="18"/>
              </w:rPr>
              <w:t>Task No.</w:t>
            </w:r>
          </w:p>
        </w:tc>
        <w:tc>
          <w:tcPr>
            <w:tcW w:w="1229" w:type="pct"/>
            <w:tcBorders>
              <w:left w:val="single" w:sz="4" w:space="0" w:color="0070C0"/>
              <w:right w:val="single" w:sz="4" w:space="0" w:color="0070C0"/>
            </w:tcBorders>
            <w:shd w:val="clear" w:color="auto" w:fill="0070C0"/>
            <w:vAlign w:val="center"/>
          </w:tcPr>
          <w:p w14:paraId="224B2A49" w14:textId="77777777" w:rsidR="002C3812" w:rsidRPr="00C340E2" w:rsidRDefault="002C3812" w:rsidP="00990AA3">
            <w:pPr>
              <w:spacing w:after="167" w:line="264" w:lineRule="auto"/>
              <w:ind w:left="10" w:right="106"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Task</w:t>
            </w:r>
          </w:p>
        </w:tc>
        <w:tc>
          <w:tcPr>
            <w:tcW w:w="422" w:type="pct"/>
            <w:tcBorders>
              <w:left w:val="single" w:sz="4" w:space="0" w:color="0070C0"/>
              <w:right w:val="single" w:sz="4" w:space="0" w:color="0070C0"/>
            </w:tcBorders>
            <w:shd w:val="clear" w:color="auto" w:fill="0070C0"/>
            <w:textDirection w:val="btLr"/>
            <w:vAlign w:val="center"/>
          </w:tcPr>
          <w:p w14:paraId="38A1F37C" w14:textId="77777777"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IT Managed Service Providers</w:t>
            </w:r>
          </w:p>
        </w:tc>
        <w:tc>
          <w:tcPr>
            <w:tcW w:w="250" w:type="pct"/>
            <w:tcBorders>
              <w:left w:val="single" w:sz="4" w:space="0" w:color="0070C0"/>
              <w:right w:val="single" w:sz="4" w:space="0" w:color="0070C0"/>
            </w:tcBorders>
            <w:shd w:val="clear" w:color="auto" w:fill="0070C0"/>
            <w:textDirection w:val="btLr"/>
            <w:vAlign w:val="center"/>
          </w:tcPr>
          <w:p w14:paraId="3806A208" w14:textId="77777777"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Management Board</w:t>
            </w:r>
          </w:p>
        </w:tc>
        <w:tc>
          <w:tcPr>
            <w:tcW w:w="430" w:type="pct"/>
            <w:tcBorders>
              <w:left w:val="single" w:sz="4" w:space="0" w:color="0070C0"/>
              <w:right w:val="single" w:sz="4" w:space="0" w:color="0070C0"/>
            </w:tcBorders>
            <w:shd w:val="clear" w:color="auto" w:fill="0070C0"/>
            <w:textDirection w:val="btLr"/>
            <w:vAlign w:val="center"/>
          </w:tcPr>
          <w:p w14:paraId="7182D968" w14:textId="2EA03749"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hAnsi="Arial" w:cs="Arial"/>
                <w:color w:val="002060"/>
                <w:sz w:val="20"/>
                <w:szCs w:val="20"/>
              </w:rPr>
              <w:t>&lt;Organisation Name&gt;</w:t>
            </w:r>
            <w:r w:rsidRPr="00C340E2">
              <w:rPr>
                <w:rFonts w:ascii="Arial" w:hAnsi="Arial" w:cs="Arial"/>
                <w:sz w:val="20"/>
                <w:szCs w:val="20"/>
              </w:rPr>
              <w:t xml:space="preserve"> </w:t>
            </w:r>
            <w:r w:rsidRPr="00C340E2">
              <w:rPr>
                <w:rFonts w:ascii="Arial" w:eastAsia="BrownStd" w:hAnsi="Arial" w:cs="Arial"/>
                <w:color w:val="FFFFFF"/>
                <w:sz w:val="18"/>
                <w:szCs w:val="18"/>
              </w:rPr>
              <w:t xml:space="preserve"> ISM</w:t>
            </w:r>
          </w:p>
        </w:tc>
        <w:tc>
          <w:tcPr>
            <w:tcW w:w="241" w:type="pct"/>
            <w:tcBorders>
              <w:left w:val="single" w:sz="4" w:space="0" w:color="0070C0"/>
              <w:right w:val="single" w:sz="4" w:space="0" w:color="0070C0"/>
            </w:tcBorders>
            <w:shd w:val="clear" w:color="auto" w:fill="0070C0"/>
            <w:textDirection w:val="btLr"/>
            <w:vAlign w:val="center"/>
          </w:tcPr>
          <w:p w14:paraId="43DB5614" w14:textId="441E3286"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Managed Service Provider</w:t>
            </w:r>
          </w:p>
        </w:tc>
        <w:tc>
          <w:tcPr>
            <w:tcW w:w="366" w:type="pct"/>
            <w:tcBorders>
              <w:left w:val="single" w:sz="4" w:space="0" w:color="0070C0"/>
              <w:right w:val="single" w:sz="4" w:space="0" w:color="0070C0"/>
            </w:tcBorders>
            <w:shd w:val="clear" w:color="auto" w:fill="0070C0"/>
            <w:textDirection w:val="btLr"/>
            <w:vAlign w:val="center"/>
          </w:tcPr>
          <w:p w14:paraId="50821B4D" w14:textId="77777777" w:rsidR="002C3812" w:rsidRPr="00C340E2" w:rsidRDefault="002C3812" w:rsidP="00990AA3">
            <w:pPr>
              <w:spacing w:after="167" w:line="264" w:lineRule="auto"/>
              <w:ind w:left="113" w:right="113"/>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CIRT</w:t>
            </w:r>
          </w:p>
        </w:tc>
        <w:tc>
          <w:tcPr>
            <w:tcW w:w="379" w:type="pct"/>
            <w:tcBorders>
              <w:left w:val="single" w:sz="4" w:space="0" w:color="0070C0"/>
              <w:right w:val="single" w:sz="4" w:space="0" w:color="0070C0"/>
            </w:tcBorders>
            <w:shd w:val="clear" w:color="auto" w:fill="0070C0"/>
            <w:textDirection w:val="btLr"/>
            <w:vAlign w:val="center"/>
          </w:tcPr>
          <w:p w14:paraId="2A5E313D" w14:textId="392052BF"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 xml:space="preserve">Other </w:t>
            </w:r>
            <w:r w:rsidRPr="00C340E2">
              <w:rPr>
                <w:rFonts w:ascii="Arial" w:hAnsi="Arial" w:cs="Arial"/>
                <w:color w:val="002060"/>
                <w:sz w:val="20"/>
                <w:szCs w:val="20"/>
              </w:rPr>
              <w:t>&lt;Organisation Name&gt;</w:t>
            </w:r>
            <w:r w:rsidRPr="00C340E2">
              <w:rPr>
                <w:rFonts w:ascii="Arial" w:hAnsi="Arial" w:cs="Arial"/>
                <w:sz w:val="20"/>
                <w:szCs w:val="20"/>
              </w:rPr>
              <w:t xml:space="preserve"> </w:t>
            </w:r>
            <w:r w:rsidRPr="00C340E2">
              <w:rPr>
                <w:rFonts w:ascii="Arial" w:eastAsia="BrownStd" w:hAnsi="Arial" w:cs="Arial"/>
                <w:color w:val="FFFFFF"/>
                <w:sz w:val="18"/>
                <w:szCs w:val="18"/>
              </w:rPr>
              <w:t xml:space="preserve"> Personnel</w:t>
            </w:r>
          </w:p>
        </w:tc>
        <w:tc>
          <w:tcPr>
            <w:tcW w:w="379" w:type="pct"/>
            <w:tcBorders>
              <w:left w:val="single" w:sz="4" w:space="0" w:color="0070C0"/>
              <w:right w:val="single" w:sz="4" w:space="0" w:color="0070C0"/>
            </w:tcBorders>
            <w:shd w:val="clear" w:color="auto" w:fill="0070C0"/>
            <w:textDirection w:val="btLr"/>
            <w:vAlign w:val="center"/>
          </w:tcPr>
          <w:p w14:paraId="7A93C9F2" w14:textId="1DCC0457"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Third-Party Stakeholders</w:t>
            </w:r>
          </w:p>
        </w:tc>
        <w:tc>
          <w:tcPr>
            <w:tcW w:w="245" w:type="pct"/>
            <w:tcBorders>
              <w:left w:val="single" w:sz="4" w:space="0" w:color="0070C0"/>
              <w:right w:val="single" w:sz="4" w:space="0" w:color="0070C0"/>
            </w:tcBorders>
            <w:shd w:val="clear" w:color="auto" w:fill="0070C0"/>
            <w:textDirection w:val="btLr"/>
            <w:vAlign w:val="center"/>
          </w:tcPr>
          <w:p w14:paraId="12B7527C" w14:textId="77777777"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Impacted individuals</w:t>
            </w:r>
          </w:p>
        </w:tc>
        <w:tc>
          <w:tcPr>
            <w:tcW w:w="333" w:type="pct"/>
            <w:tcBorders>
              <w:left w:val="single" w:sz="4" w:space="0" w:color="0070C0"/>
              <w:right w:val="single" w:sz="4" w:space="0" w:color="0070C0"/>
            </w:tcBorders>
            <w:shd w:val="clear" w:color="auto" w:fill="0070C0"/>
            <w:textDirection w:val="btLr"/>
            <w:vAlign w:val="center"/>
          </w:tcPr>
          <w:p w14:paraId="1DE42568" w14:textId="77777777"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Law Enforcement and Regulators</w:t>
            </w:r>
          </w:p>
        </w:tc>
        <w:tc>
          <w:tcPr>
            <w:tcW w:w="331" w:type="pct"/>
            <w:tcBorders>
              <w:left w:val="single" w:sz="4" w:space="0" w:color="0070C0"/>
              <w:right w:val="single" w:sz="4" w:space="0" w:color="0070C0"/>
            </w:tcBorders>
            <w:shd w:val="clear" w:color="auto" w:fill="0070C0"/>
            <w:textDirection w:val="btLr"/>
            <w:vAlign w:val="center"/>
          </w:tcPr>
          <w:p w14:paraId="547BCFC3" w14:textId="77777777" w:rsidR="002C3812" w:rsidRPr="00C340E2" w:rsidRDefault="002C3812" w:rsidP="00990AA3">
            <w:pPr>
              <w:spacing w:after="167" w:line="264" w:lineRule="auto"/>
              <w:ind w:left="113" w:right="113" w:hanging="10"/>
              <w:jc w:val="center"/>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C340E2">
              <w:rPr>
                <w:rFonts w:ascii="Arial" w:eastAsia="BrownStd" w:hAnsi="Arial" w:cs="Arial"/>
                <w:color w:val="FFFFFF"/>
                <w:sz w:val="18"/>
                <w:szCs w:val="18"/>
              </w:rPr>
              <w:t>Insurers</w:t>
            </w:r>
          </w:p>
        </w:tc>
      </w:tr>
      <w:tr w:rsidR="00963CD3" w:rsidRPr="00C340E2" w14:paraId="7887E6C1" w14:textId="77777777" w:rsidTr="00963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Borders>
              <w:left w:val="single" w:sz="4" w:space="0" w:color="0070C0"/>
              <w:bottom w:val="single" w:sz="4" w:space="0" w:color="0070C0"/>
              <w:right w:val="single" w:sz="4" w:space="0" w:color="0070C0"/>
            </w:tcBorders>
          </w:tcPr>
          <w:p w14:paraId="65AB3B50"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1</w:t>
            </w:r>
          </w:p>
        </w:tc>
        <w:tc>
          <w:tcPr>
            <w:tcW w:w="1229" w:type="pct"/>
            <w:tcBorders>
              <w:left w:val="single" w:sz="4" w:space="0" w:color="0070C0"/>
              <w:bottom w:val="single" w:sz="4" w:space="0" w:color="0070C0"/>
              <w:right w:val="single" w:sz="4" w:space="0" w:color="0070C0"/>
            </w:tcBorders>
          </w:tcPr>
          <w:p w14:paraId="750F5915" w14:textId="2E289F0E" w:rsidR="002C3812" w:rsidRPr="00C340E2" w:rsidRDefault="00990AA3" w:rsidP="00CA23BD">
            <w:pPr>
              <w:spacing w:after="167" w:line="264" w:lineRule="auto"/>
              <w:ind w:left="10" w:right="106" w:hanging="10"/>
              <w:jc w:val="both"/>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Incident Identification</w:t>
            </w:r>
          </w:p>
        </w:tc>
        <w:tc>
          <w:tcPr>
            <w:tcW w:w="422" w:type="pct"/>
            <w:tcBorders>
              <w:left w:val="single" w:sz="4" w:space="0" w:color="0070C0"/>
              <w:bottom w:val="single" w:sz="4" w:space="0" w:color="0070C0"/>
              <w:right w:val="single" w:sz="4" w:space="0" w:color="0070C0"/>
            </w:tcBorders>
          </w:tcPr>
          <w:p w14:paraId="68D95F7B"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50" w:type="pct"/>
            <w:tcBorders>
              <w:left w:val="single" w:sz="4" w:space="0" w:color="0070C0"/>
              <w:bottom w:val="single" w:sz="4" w:space="0" w:color="0070C0"/>
              <w:right w:val="single" w:sz="4" w:space="0" w:color="0070C0"/>
            </w:tcBorders>
          </w:tcPr>
          <w:p w14:paraId="7630DE67"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430" w:type="pct"/>
            <w:tcBorders>
              <w:left w:val="single" w:sz="4" w:space="0" w:color="0070C0"/>
              <w:bottom w:val="single" w:sz="4" w:space="0" w:color="0070C0"/>
              <w:right w:val="single" w:sz="4" w:space="0" w:color="0070C0"/>
            </w:tcBorders>
          </w:tcPr>
          <w:p w14:paraId="4BD104C3" w14:textId="1D1951B8"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 R</w:t>
            </w:r>
          </w:p>
        </w:tc>
        <w:tc>
          <w:tcPr>
            <w:tcW w:w="241" w:type="pct"/>
            <w:tcBorders>
              <w:left w:val="single" w:sz="4" w:space="0" w:color="0070C0"/>
              <w:bottom w:val="single" w:sz="4" w:space="0" w:color="0070C0"/>
              <w:right w:val="single" w:sz="4" w:space="0" w:color="0070C0"/>
            </w:tcBorders>
          </w:tcPr>
          <w:p w14:paraId="2CB083AF"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left w:val="single" w:sz="4" w:space="0" w:color="0070C0"/>
              <w:bottom w:val="single" w:sz="4" w:space="0" w:color="0070C0"/>
              <w:right w:val="single" w:sz="4" w:space="0" w:color="0070C0"/>
            </w:tcBorders>
          </w:tcPr>
          <w:p w14:paraId="0AB8980F"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79" w:type="pct"/>
            <w:tcBorders>
              <w:left w:val="single" w:sz="4" w:space="0" w:color="0070C0"/>
              <w:bottom w:val="single" w:sz="4" w:space="0" w:color="0070C0"/>
              <w:right w:val="single" w:sz="4" w:space="0" w:color="0070C0"/>
            </w:tcBorders>
          </w:tcPr>
          <w:p w14:paraId="66AE35DD"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79" w:type="pct"/>
            <w:tcBorders>
              <w:left w:val="single" w:sz="4" w:space="0" w:color="0070C0"/>
              <w:bottom w:val="single" w:sz="4" w:space="0" w:color="0070C0"/>
              <w:right w:val="single" w:sz="4" w:space="0" w:color="0070C0"/>
            </w:tcBorders>
          </w:tcPr>
          <w:p w14:paraId="445544E3"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45" w:type="pct"/>
            <w:tcBorders>
              <w:left w:val="single" w:sz="4" w:space="0" w:color="0070C0"/>
              <w:bottom w:val="single" w:sz="4" w:space="0" w:color="0070C0"/>
              <w:right w:val="single" w:sz="4" w:space="0" w:color="0070C0"/>
            </w:tcBorders>
          </w:tcPr>
          <w:p w14:paraId="16409DFF"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3" w:type="pct"/>
            <w:tcBorders>
              <w:left w:val="single" w:sz="4" w:space="0" w:color="0070C0"/>
              <w:bottom w:val="single" w:sz="4" w:space="0" w:color="0070C0"/>
              <w:right w:val="single" w:sz="4" w:space="0" w:color="0070C0"/>
            </w:tcBorders>
          </w:tcPr>
          <w:p w14:paraId="47F9F7D5"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1" w:type="pct"/>
            <w:tcBorders>
              <w:left w:val="single" w:sz="4" w:space="0" w:color="0070C0"/>
              <w:bottom w:val="single" w:sz="4" w:space="0" w:color="0070C0"/>
              <w:right w:val="single" w:sz="4" w:space="0" w:color="0070C0"/>
            </w:tcBorders>
          </w:tcPr>
          <w:p w14:paraId="5BA5890F"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p>
        </w:tc>
      </w:tr>
      <w:tr w:rsidR="000018B1" w:rsidRPr="00C340E2" w14:paraId="305A4CD0" w14:textId="77777777" w:rsidTr="00963CD3">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10AC5FF2"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2</w:t>
            </w:r>
          </w:p>
        </w:tc>
        <w:tc>
          <w:tcPr>
            <w:tcW w:w="1229" w:type="pct"/>
            <w:tcBorders>
              <w:top w:val="single" w:sz="4" w:space="0" w:color="0070C0"/>
              <w:left w:val="single" w:sz="4" w:space="0" w:color="0070C0"/>
              <w:bottom w:val="single" w:sz="4" w:space="0" w:color="0070C0"/>
              <w:right w:val="single" w:sz="4" w:space="0" w:color="0070C0"/>
            </w:tcBorders>
          </w:tcPr>
          <w:p w14:paraId="3FE974B2" w14:textId="74A34849" w:rsidR="002C3812" w:rsidRPr="00C340E2" w:rsidRDefault="00990AA3" w:rsidP="00CA23BD">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Incident Reports</w:t>
            </w:r>
          </w:p>
        </w:tc>
        <w:tc>
          <w:tcPr>
            <w:tcW w:w="422" w:type="pct"/>
            <w:tcBorders>
              <w:top w:val="single" w:sz="4" w:space="0" w:color="0070C0"/>
              <w:left w:val="single" w:sz="4" w:space="0" w:color="0070C0"/>
              <w:bottom w:val="single" w:sz="4" w:space="0" w:color="0070C0"/>
              <w:right w:val="single" w:sz="4" w:space="0" w:color="0070C0"/>
            </w:tcBorders>
          </w:tcPr>
          <w:p w14:paraId="7A2EA9D3"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50" w:type="pct"/>
            <w:tcBorders>
              <w:top w:val="single" w:sz="4" w:space="0" w:color="0070C0"/>
              <w:left w:val="single" w:sz="4" w:space="0" w:color="0070C0"/>
              <w:bottom w:val="single" w:sz="4" w:space="0" w:color="0070C0"/>
              <w:right w:val="single" w:sz="4" w:space="0" w:color="0070C0"/>
            </w:tcBorders>
          </w:tcPr>
          <w:p w14:paraId="6B3609B2"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430" w:type="pct"/>
            <w:tcBorders>
              <w:top w:val="single" w:sz="4" w:space="0" w:color="0070C0"/>
              <w:left w:val="single" w:sz="4" w:space="0" w:color="0070C0"/>
              <w:bottom w:val="single" w:sz="4" w:space="0" w:color="0070C0"/>
              <w:right w:val="single" w:sz="4" w:space="0" w:color="0070C0"/>
            </w:tcBorders>
          </w:tcPr>
          <w:p w14:paraId="131EF039"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 R</w:t>
            </w:r>
          </w:p>
        </w:tc>
        <w:tc>
          <w:tcPr>
            <w:tcW w:w="241" w:type="pct"/>
            <w:tcBorders>
              <w:top w:val="single" w:sz="4" w:space="0" w:color="0070C0"/>
              <w:left w:val="single" w:sz="4" w:space="0" w:color="0070C0"/>
              <w:bottom w:val="single" w:sz="4" w:space="0" w:color="0070C0"/>
              <w:right w:val="single" w:sz="4" w:space="0" w:color="0070C0"/>
            </w:tcBorders>
          </w:tcPr>
          <w:p w14:paraId="24F2663E"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02492075"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79" w:type="pct"/>
            <w:tcBorders>
              <w:top w:val="single" w:sz="4" w:space="0" w:color="0070C0"/>
              <w:left w:val="single" w:sz="4" w:space="0" w:color="0070C0"/>
              <w:bottom w:val="single" w:sz="4" w:space="0" w:color="0070C0"/>
              <w:right w:val="single" w:sz="4" w:space="0" w:color="0070C0"/>
            </w:tcBorders>
          </w:tcPr>
          <w:p w14:paraId="4A6EEA5E"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79" w:type="pct"/>
            <w:tcBorders>
              <w:top w:val="single" w:sz="4" w:space="0" w:color="0070C0"/>
              <w:left w:val="single" w:sz="4" w:space="0" w:color="0070C0"/>
              <w:bottom w:val="single" w:sz="4" w:space="0" w:color="0070C0"/>
              <w:right w:val="single" w:sz="4" w:space="0" w:color="0070C0"/>
            </w:tcBorders>
          </w:tcPr>
          <w:p w14:paraId="1C21E508"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45" w:type="pct"/>
            <w:tcBorders>
              <w:top w:val="single" w:sz="4" w:space="0" w:color="0070C0"/>
              <w:left w:val="single" w:sz="4" w:space="0" w:color="0070C0"/>
              <w:bottom w:val="single" w:sz="4" w:space="0" w:color="0070C0"/>
              <w:right w:val="single" w:sz="4" w:space="0" w:color="0070C0"/>
            </w:tcBorders>
          </w:tcPr>
          <w:p w14:paraId="5B5C15F5"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3" w:type="pct"/>
            <w:tcBorders>
              <w:top w:val="single" w:sz="4" w:space="0" w:color="0070C0"/>
              <w:left w:val="single" w:sz="4" w:space="0" w:color="0070C0"/>
              <w:bottom w:val="single" w:sz="4" w:space="0" w:color="0070C0"/>
              <w:right w:val="single" w:sz="4" w:space="0" w:color="0070C0"/>
            </w:tcBorders>
          </w:tcPr>
          <w:p w14:paraId="76C33EBA"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1" w:type="pct"/>
            <w:tcBorders>
              <w:top w:val="single" w:sz="4" w:space="0" w:color="0070C0"/>
              <w:left w:val="single" w:sz="4" w:space="0" w:color="0070C0"/>
              <w:bottom w:val="single" w:sz="4" w:space="0" w:color="0070C0"/>
              <w:right w:val="single" w:sz="4" w:space="0" w:color="0070C0"/>
            </w:tcBorders>
          </w:tcPr>
          <w:p w14:paraId="3B4A66E6"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r>
      <w:tr w:rsidR="00963CD3" w:rsidRPr="00C340E2" w14:paraId="3298B295" w14:textId="77777777" w:rsidTr="00963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13419770"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3</w:t>
            </w:r>
          </w:p>
        </w:tc>
        <w:tc>
          <w:tcPr>
            <w:tcW w:w="1229" w:type="pct"/>
            <w:tcBorders>
              <w:top w:val="single" w:sz="4" w:space="0" w:color="0070C0"/>
              <w:left w:val="single" w:sz="4" w:space="0" w:color="0070C0"/>
              <w:bottom w:val="single" w:sz="4" w:space="0" w:color="0070C0"/>
              <w:right w:val="single" w:sz="4" w:space="0" w:color="0070C0"/>
            </w:tcBorders>
          </w:tcPr>
          <w:p w14:paraId="565B6F4A" w14:textId="552F037B" w:rsidR="002C3812" w:rsidRPr="00C340E2" w:rsidRDefault="00990AA3" w:rsidP="00CA23BD">
            <w:pPr>
              <w:spacing w:after="167" w:line="264" w:lineRule="auto"/>
              <w:ind w:left="10" w:right="106" w:hanging="10"/>
              <w:jc w:val="both"/>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Incident Capture</w:t>
            </w:r>
          </w:p>
        </w:tc>
        <w:tc>
          <w:tcPr>
            <w:tcW w:w="422" w:type="pct"/>
            <w:tcBorders>
              <w:top w:val="single" w:sz="4" w:space="0" w:color="0070C0"/>
              <w:left w:val="single" w:sz="4" w:space="0" w:color="0070C0"/>
              <w:bottom w:val="single" w:sz="4" w:space="0" w:color="0070C0"/>
              <w:right w:val="single" w:sz="4" w:space="0" w:color="0070C0"/>
            </w:tcBorders>
          </w:tcPr>
          <w:p w14:paraId="0CC94E4A"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250" w:type="pct"/>
            <w:tcBorders>
              <w:top w:val="single" w:sz="4" w:space="0" w:color="0070C0"/>
              <w:left w:val="single" w:sz="4" w:space="0" w:color="0070C0"/>
              <w:bottom w:val="single" w:sz="4" w:space="0" w:color="0070C0"/>
              <w:right w:val="single" w:sz="4" w:space="0" w:color="0070C0"/>
            </w:tcBorders>
          </w:tcPr>
          <w:p w14:paraId="21CD2FA5"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430" w:type="pct"/>
            <w:tcBorders>
              <w:top w:val="single" w:sz="4" w:space="0" w:color="0070C0"/>
              <w:left w:val="single" w:sz="4" w:space="0" w:color="0070C0"/>
              <w:bottom w:val="single" w:sz="4" w:space="0" w:color="0070C0"/>
              <w:right w:val="single" w:sz="4" w:space="0" w:color="0070C0"/>
            </w:tcBorders>
          </w:tcPr>
          <w:p w14:paraId="57A9A0B6"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w:t>
            </w:r>
          </w:p>
        </w:tc>
        <w:tc>
          <w:tcPr>
            <w:tcW w:w="241" w:type="pct"/>
            <w:tcBorders>
              <w:top w:val="single" w:sz="4" w:space="0" w:color="0070C0"/>
              <w:left w:val="single" w:sz="4" w:space="0" w:color="0070C0"/>
              <w:bottom w:val="single" w:sz="4" w:space="0" w:color="0070C0"/>
              <w:right w:val="single" w:sz="4" w:space="0" w:color="0070C0"/>
            </w:tcBorders>
          </w:tcPr>
          <w:p w14:paraId="218742CE"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5D1AA6C3"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79" w:type="pct"/>
            <w:tcBorders>
              <w:top w:val="single" w:sz="4" w:space="0" w:color="0070C0"/>
              <w:left w:val="single" w:sz="4" w:space="0" w:color="0070C0"/>
              <w:bottom w:val="single" w:sz="4" w:space="0" w:color="0070C0"/>
              <w:right w:val="single" w:sz="4" w:space="0" w:color="0070C0"/>
            </w:tcBorders>
          </w:tcPr>
          <w:p w14:paraId="627C5D15"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79" w:type="pct"/>
            <w:tcBorders>
              <w:top w:val="single" w:sz="4" w:space="0" w:color="0070C0"/>
              <w:left w:val="single" w:sz="4" w:space="0" w:color="0070C0"/>
              <w:bottom w:val="single" w:sz="4" w:space="0" w:color="0070C0"/>
              <w:right w:val="single" w:sz="4" w:space="0" w:color="0070C0"/>
            </w:tcBorders>
          </w:tcPr>
          <w:p w14:paraId="580BCB17"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245" w:type="pct"/>
            <w:tcBorders>
              <w:top w:val="single" w:sz="4" w:space="0" w:color="0070C0"/>
              <w:left w:val="single" w:sz="4" w:space="0" w:color="0070C0"/>
              <w:bottom w:val="single" w:sz="4" w:space="0" w:color="0070C0"/>
              <w:right w:val="single" w:sz="4" w:space="0" w:color="0070C0"/>
            </w:tcBorders>
          </w:tcPr>
          <w:p w14:paraId="577B10BD"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3" w:type="pct"/>
            <w:tcBorders>
              <w:top w:val="single" w:sz="4" w:space="0" w:color="0070C0"/>
              <w:left w:val="single" w:sz="4" w:space="0" w:color="0070C0"/>
              <w:bottom w:val="single" w:sz="4" w:space="0" w:color="0070C0"/>
              <w:right w:val="single" w:sz="4" w:space="0" w:color="0070C0"/>
            </w:tcBorders>
          </w:tcPr>
          <w:p w14:paraId="273E0545"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1" w:type="pct"/>
            <w:tcBorders>
              <w:top w:val="single" w:sz="4" w:space="0" w:color="0070C0"/>
              <w:left w:val="single" w:sz="4" w:space="0" w:color="0070C0"/>
              <w:bottom w:val="single" w:sz="4" w:space="0" w:color="0070C0"/>
              <w:right w:val="single" w:sz="4" w:space="0" w:color="0070C0"/>
            </w:tcBorders>
          </w:tcPr>
          <w:p w14:paraId="115CDD0B"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p>
        </w:tc>
      </w:tr>
      <w:tr w:rsidR="000018B1" w:rsidRPr="00C340E2" w14:paraId="25417263" w14:textId="77777777" w:rsidTr="00963CD3">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2707D1D3"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4</w:t>
            </w:r>
          </w:p>
        </w:tc>
        <w:tc>
          <w:tcPr>
            <w:tcW w:w="1229" w:type="pct"/>
            <w:tcBorders>
              <w:top w:val="single" w:sz="4" w:space="0" w:color="0070C0"/>
              <w:left w:val="single" w:sz="4" w:space="0" w:color="0070C0"/>
              <w:bottom w:val="single" w:sz="4" w:space="0" w:color="0070C0"/>
              <w:right w:val="single" w:sz="4" w:space="0" w:color="0070C0"/>
            </w:tcBorders>
          </w:tcPr>
          <w:p w14:paraId="7209615E" w14:textId="7469FEDF" w:rsidR="002C3812" w:rsidRPr="00C340E2" w:rsidRDefault="00990AA3" w:rsidP="00990AA3">
            <w:pPr>
              <w:spacing w:after="167" w:line="264" w:lineRule="auto"/>
              <w:ind w:left="10" w:right="106" w:hanging="10"/>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Incident Assignment</w:t>
            </w:r>
          </w:p>
        </w:tc>
        <w:tc>
          <w:tcPr>
            <w:tcW w:w="422" w:type="pct"/>
            <w:tcBorders>
              <w:top w:val="single" w:sz="4" w:space="0" w:color="0070C0"/>
              <w:left w:val="single" w:sz="4" w:space="0" w:color="0070C0"/>
              <w:bottom w:val="single" w:sz="4" w:space="0" w:color="0070C0"/>
              <w:right w:val="single" w:sz="4" w:space="0" w:color="0070C0"/>
            </w:tcBorders>
          </w:tcPr>
          <w:p w14:paraId="6CE94B8E"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250" w:type="pct"/>
            <w:tcBorders>
              <w:top w:val="single" w:sz="4" w:space="0" w:color="0070C0"/>
              <w:left w:val="single" w:sz="4" w:space="0" w:color="0070C0"/>
              <w:bottom w:val="single" w:sz="4" w:space="0" w:color="0070C0"/>
              <w:right w:val="single" w:sz="4" w:space="0" w:color="0070C0"/>
            </w:tcBorders>
          </w:tcPr>
          <w:p w14:paraId="4D0482E4"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430" w:type="pct"/>
            <w:tcBorders>
              <w:top w:val="single" w:sz="4" w:space="0" w:color="0070C0"/>
              <w:left w:val="single" w:sz="4" w:space="0" w:color="0070C0"/>
              <w:bottom w:val="single" w:sz="4" w:space="0" w:color="0070C0"/>
              <w:right w:val="single" w:sz="4" w:space="0" w:color="0070C0"/>
            </w:tcBorders>
          </w:tcPr>
          <w:p w14:paraId="411E4BDB"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w:t>
            </w:r>
          </w:p>
        </w:tc>
        <w:tc>
          <w:tcPr>
            <w:tcW w:w="241" w:type="pct"/>
            <w:tcBorders>
              <w:top w:val="single" w:sz="4" w:space="0" w:color="0070C0"/>
              <w:left w:val="single" w:sz="4" w:space="0" w:color="0070C0"/>
              <w:bottom w:val="single" w:sz="4" w:space="0" w:color="0070C0"/>
              <w:right w:val="single" w:sz="4" w:space="0" w:color="0070C0"/>
            </w:tcBorders>
          </w:tcPr>
          <w:p w14:paraId="4250E108"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33D5CCE5"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79" w:type="pct"/>
            <w:tcBorders>
              <w:top w:val="single" w:sz="4" w:space="0" w:color="0070C0"/>
              <w:left w:val="single" w:sz="4" w:space="0" w:color="0070C0"/>
              <w:bottom w:val="single" w:sz="4" w:space="0" w:color="0070C0"/>
              <w:right w:val="single" w:sz="4" w:space="0" w:color="0070C0"/>
            </w:tcBorders>
          </w:tcPr>
          <w:p w14:paraId="2C2230A1"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79" w:type="pct"/>
            <w:tcBorders>
              <w:top w:val="single" w:sz="4" w:space="0" w:color="0070C0"/>
              <w:left w:val="single" w:sz="4" w:space="0" w:color="0070C0"/>
              <w:bottom w:val="single" w:sz="4" w:space="0" w:color="0070C0"/>
              <w:right w:val="single" w:sz="4" w:space="0" w:color="0070C0"/>
            </w:tcBorders>
          </w:tcPr>
          <w:p w14:paraId="36B0563F"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245" w:type="pct"/>
            <w:tcBorders>
              <w:top w:val="single" w:sz="4" w:space="0" w:color="0070C0"/>
              <w:left w:val="single" w:sz="4" w:space="0" w:color="0070C0"/>
              <w:bottom w:val="single" w:sz="4" w:space="0" w:color="0070C0"/>
              <w:right w:val="single" w:sz="4" w:space="0" w:color="0070C0"/>
            </w:tcBorders>
          </w:tcPr>
          <w:p w14:paraId="25E98CD9"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3" w:type="pct"/>
            <w:tcBorders>
              <w:top w:val="single" w:sz="4" w:space="0" w:color="0070C0"/>
              <w:left w:val="single" w:sz="4" w:space="0" w:color="0070C0"/>
              <w:bottom w:val="single" w:sz="4" w:space="0" w:color="0070C0"/>
              <w:right w:val="single" w:sz="4" w:space="0" w:color="0070C0"/>
            </w:tcBorders>
          </w:tcPr>
          <w:p w14:paraId="0BCD3222"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1" w:type="pct"/>
            <w:tcBorders>
              <w:top w:val="single" w:sz="4" w:space="0" w:color="0070C0"/>
              <w:left w:val="single" w:sz="4" w:space="0" w:color="0070C0"/>
              <w:bottom w:val="single" w:sz="4" w:space="0" w:color="0070C0"/>
              <w:right w:val="single" w:sz="4" w:space="0" w:color="0070C0"/>
            </w:tcBorders>
          </w:tcPr>
          <w:p w14:paraId="5A08F8E6"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r>
      <w:tr w:rsidR="00963CD3" w:rsidRPr="00C340E2" w14:paraId="61853EA1" w14:textId="77777777" w:rsidTr="00963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5ACE09D8"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5</w:t>
            </w:r>
          </w:p>
        </w:tc>
        <w:tc>
          <w:tcPr>
            <w:tcW w:w="1229" w:type="pct"/>
            <w:tcBorders>
              <w:top w:val="single" w:sz="4" w:space="0" w:color="0070C0"/>
              <w:left w:val="single" w:sz="4" w:space="0" w:color="0070C0"/>
              <w:bottom w:val="single" w:sz="4" w:space="0" w:color="0070C0"/>
              <w:right w:val="single" w:sz="4" w:space="0" w:color="0070C0"/>
            </w:tcBorders>
          </w:tcPr>
          <w:p w14:paraId="2D5C810E" w14:textId="7F81537C" w:rsidR="002C3812" w:rsidRPr="00C340E2" w:rsidRDefault="00990AA3" w:rsidP="00CA23BD">
            <w:pPr>
              <w:spacing w:after="167" w:line="264" w:lineRule="auto"/>
              <w:ind w:left="10" w:right="106" w:hanging="10"/>
              <w:jc w:val="both"/>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Incident Investigation</w:t>
            </w:r>
          </w:p>
        </w:tc>
        <w:tc>
          <w:tcPr>
            <w:tcW w:w="422" w:type="pct"/>
            <w:tcBorders>
              <w:top w:val="single" w:sz="4" w:space="0" w:color="0070C0"/>
              <w:left w:val="single" w:sz="4" w:space="0" w:color="0070C0"/>
              <w:bottom w:val="single" w:sz="4" w:space="0" w:color="0070C0"/>
              <w:right w:val="single" w:sz="4" w:space="0" w:color="0070C0"/>
            </w:tcBorders>
          </w:tcPr>
          <w:p w14:paraId="50CFCAE7"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50" w:type="pct"/>
            <w:tcBorders>
              <w:top w:val="single" w:sz="4" w:space="0" w:color="0070C0"/>
              <w:left w:val="single" w:sz="4" w:space="0" w:color="0070C0"/>
              <w:bottom w:val="single" w:sz="4" w:space="0" w:color="0070C0"/>
              <w:right w:val="single" w:sz="4" w:space="0" w:color="0070C0"/>
            </w:tcBorders>
          </w:tcPr>
          <w:p w14:paraId="4EA7F16F"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430" w:type="pct"/>
            <w:tcBorders>
              <w:top w:val="single" w:sz="4" w:space="0" w:color="0070C0"/>
              <w:left w:val="single" w:sz="4" w:space="0" w:color="0070C0"/>
              <w:bottom w:val="single" w:sz="4" w:space="0" w:color="0070C0"/>
              <w:right w:val="single" w:sz="4" w:space="0" w:color="0070C0"/>
            </w:tcBorders>
          </w:tcPr>
          <w:p w14:paraId="1BE61049"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w:t>
            </w:r>
          </w:p>
        </w:tc>
        <w:tc>
          <w:tcPr>
            <w:tcW w:w="241" w:type="pct"/>
            <w:tcBorders>
              <w:top w:val="single" w:sz="4" w:space="0" w:color="0070C0"/>
              <w:left w:val="single" w:sz="4" w:space="0" w:color="0070C0"/>
              <w:bottom w:val="single" w:sz="4" w:space="0" w:color="0070C0"/>
              <w:right w:val="single" w:sz="4" w:space="0" w:color="0070C0"/>
            </w:tcBorders>
          </w:tcPr>
          <w:p w14:paraId="640B75A4"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26AD0C77"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C</w:t>
            </w:r>
          </w:p>
        </w:tc>
        <w:tc>
          <w:tcPr>
            <w:tcW w:w="379" w:type="pct"/>
            <w:tcBorders>
              <w:top w:val="single" w:sz="4" w:space="0" w:color="0070C0"/>
              <w:left w:val="single" w:sz="4" w:space="0" w:color="0070C0"/>
              <w:bottom w:val="single" w:sz="4" w:space="0" w:color="0070C0"/>
              <w:right w:val="single" w:sz="4" w:space="0" w:color="0070C0"/>
            </w:tcBorders>
          </w:tcPr>
          <w:p w14:paraId="57C3FCAF"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79" w:type="pct"/>
            <w:tcBorders>
              <w:top w:val="single" w:sz="4" w:space="0" w:color="0070C0"/>
              <w:left w:val="single" w:sz="4" w:space="0" w:color="0070C0"/>
              <w:bottom w:val="single" w:sz="4" w:space="0" w:color="0070C0"/>
              <w:right w:val="single" w:sz="4" w:space="0" w:color="0070C0"/>
            </w:tcBorders>
          </w:tcPr>
          <w:p w14:paraId="14C19C0B" w14:textId="43514A55"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r w:rsidR="000018B1" w:rsidRPr="00C340E2">
              <w:rPr>
                <w:rFonts w:ascii="Arial" w:eastAsia="BrownStd" w:hAnsi="Arial" w:cs="Arial"/>
                <w:color w:val="000000"/>
                <w:sz w:val="18"/>
                <w:szCs w:val="18"/>
              </w:rPr>
              <w:t xml:space="preserve"> </w:t>
            </w:r>
            <w:r w:rsidR="00990AA3" w:rsidRPr="00C340E2">
              <w:rPr>
                <w:rFonts w:ascii="Arial" w:eastAsia="BrownStd" w:hAnsi="Arial" w:cs="Arial"/>
                <w:color w:val="000000"/>
                <w:sz w:val="18"/>
                <w:szCs w:val="18"/>
              </w:rPr>
              <w:t>I</w:t>
            </w:r>
          </w:p>
        </w:tc>
        <w:tc>
          <w:tcPr>
            <w:tcW w:w="245" w:type="pct"/>
            <w:tcBorders>
              <w:top w:val="single" w:sz="4" w:space="0" w:color="0070C0"/>
              <w:left w:val="single" w:sz="4" w:space="0" w:color="0070C0"/>
              <w:bottom w:val="single" w:sz="4" w:space="0" w:color="0070C0"/>
              <w:right w:val="single" w:sz="4" w:space="0" w:color="0070C0"/>
            </w:tcBorders>
          </w:tcPr>
          <w:p w14:paraId="628C1CFF" w14:textId="274805D0" w:rsidR="002C3812" w:rsidRPr="00C340E2" w:rsidRDefault="00990AA3"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3" w:type="pct"/>
            <w:tcBorders>
              <w:top w:val="single" w:sz="4" w:space="0" w:color="0070C0"/>
              <w:left w:val="single" w:sz="4" w:space="0" w:color="0070C0"/>
              <w:bottom w:val="single" w:sz="4" w:space="0" w:color="0070C0"/>
              <w:right w:val="single" w:sz="4" w:space="0" w:color="0070C0"/>
            </w:tcBorders>
          </w:tcPr>
          <w:p w14:paraId="34415C06" w14:textId="701DC5B1" w:rsidR="002C3812" w:rsidRPr="00C340E2" w:rsidRDefault="00990AA3"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1" w:type="pct"/>
            <w:tcBorders>
              <w:top w:val="single" w:sz="4" w:space="0" w:color="0070C0"/>
              <w:left w:val="single" w:sz="4" w:space="0" w:color="0070C0"/>
              <w:bottom w:val="single" w:sz="4" w:space="0" w:color="0070C0"/>
              <w:right w:val="single" w:sz="4" w:space="0" w:color="0070C0"/>
            </w:tcBorders>
          </w:tcPr>
          <w:p w14:paraId="4A740F8C" w14:textId="4F5F2D95" w:rsidR="002C3812" w:rsidRPr="00C340E2" w:rsidRDefault="00990AA3"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r>
      <w:tr w:rsidR="000018B1" w:rsidRPr="00C340E2" w14:paraId="6C0183A3" w14:textId="77777777" w:rsidTr="00963CD3">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4FC09F59"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6</w:t>
            </w:r>
          </w:p>
        </w:tc>
        <w:tc>
          <w:tcPr>
            <w:tcW w:w="1229" w:type="pct"/>
            <w:tcBorders>
              <w:top w:val="single" w:sz="4" w:space="0" w:color="0070C0"/>
              <w:left w:val="single" w:sz="4" w:space="0" w:color="0070C0"/>
              <w:bottom w:val="single" w:sz="4" w:space="0" w:color="0070C0"/>
              <w:right w:val="single" w:sz="4" w:space="0" w:color="0070C0"/>
            </w:tcBorders>
          </w:tcPr>
          <w:p w14:paraId="2BADF2A6" w14:textId="1A0BF4DE" w:rsidR="002C3812" w:rsidRPr="00C340E2" w:rsidRDefault="00990AA3" w:rsidP="00CA23BD">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Incident Containment</w:t>
            </w:r>
          </w:p>
        </w:tc>
        <w:tc>
          <w:tcPr>
            <w:tcW w:w="422" w:type="pct"/>
            <w:tcBorders>
              <w:top w:val="single" w:sz="4" w:space="0" w:color="0070C0"/>
              <w:left w:val="single" w:sz="4" w:space="0" w:color="0070C0"/>
              <w:bottom w:val="single" w:sz="4" w:space="0" w:color="0070C0"/>
              <w:right w:val="single" w:sz="4" w:space="0" w:color="0070C0"/>
            </w:tcBorders>
          </w:tcPr>
          <w:p w14:paraId="4B429190"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50" w:type="pct"/>
            <w:tcBorders>
              <w:top w:val="single" w:sz="4" w:space="0" w:color="0070C0"/>
              <w:left w:val="single" w:sz="4" w:space="0" w:color="0070C0"/>
              <w:bottom w:val="single" w:sz="4" w:space="0" w:color="0070C0"/>
              <w:right w:val="single" w:sz="4" w:space="0" w:color="0070C0"/>
            </w:tcBorders>
          </w:tcPr>
          <w:p w14:paraId="53D7112F"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430" w:type="pct"/>
            <w:tcBorders>
              <w:top w:val="single" w:sz="4" w:space="0" w:color="0070C0"/>
              <w:left w:val="single" w:sz="4" w:space="0" w:color="0070C0"/>
              <w:bottom w:val="single" w:sz="4" w:space="0" w:color="0070C0"/>
              <w:right w:val="single" w:sz="4" w:space="0" w:color="0070C0"/>
            </w:tcBorders>
          </w:tcPr>
          <w:p w14:paraId="7CBB2A09"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w:t>
            </w:r>
          </w:p>
        </w:tc>
        <w:tc>
          <w:tcPr>
            <w:tcW w:w="241" w:type="pct"/>
            <w:tcBorders>
              <w:top w:val="single" w:sz="4" w:space="0" w:color="0070C0"/>
              <w:left w:val="single" w:sz="4" w:space="0" w:color="0070C0"/>
              <w:bottom w:val="single" w:sz="4" w:space="0" w:color="0070C0"/>
              <w:right w:val="single" w:sz="4" w:space="0" w:color="0070C0"/>
            </w:tcBorders>
          </w:tcPr>
          <w:p w14:paraId="3348A60A"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05169066"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C</w:t>
            </w:r>
          </w:p>
        </w:tc>
        <w:tc>
          <w:tcPr>
            <w:tcW w:w="379" w:type="pct"/>
            <w:tcBorders>
              <w:top w:val="single" w:sz="4" w:space="0" w:color="0070C0"/>
              <w:left w:val="single" w:sz="4" w:space="0" w:color="0070C0"/>
              <w:bottom w:val="single" w:sz="4" w:space="0" w:color="0070C0"/>
              <w:right w:val="single" w:sz="4" w:space="0" w:color="0070C0"/>
            </w:tcBorders>
          </w:tcPr>
          <w:p w14:paraId="4DAE4676"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79" w:type="pct"/>
            <w:tcBorders>
              <w:top w:val="single" w:sz="4" w:space="0" w:color="0070C0"/>
              <w:left w:val="single" w:sz="4" w:space="0" w:color="0070C0"/>
              <w:bottom w:val="single" w:sz="4" w:space="0" w:color="0070C0"/>
              <w:right w:val="single" w:sz="4" w:space="0" w:color="0070C0"/>
            </w:tcBorders>
          </w:tcPr>
          <w:p w14:paraId="31D1F98E"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45" w:type="pct"/>
            <w:tcBorders>
              <w:top w:val="single" w:sz="4" w:space="0" w:color="0070C0"/>
              <w:left w:val="single" w:sz="4" w:space="0" w:color="0070C0"/>
              <w:bottom w:val="single" w:sz="4" w:space="0" w:color="0070C0"/>
              <w:right w:val="single" w:sz="4" w:space="0" w:color="0070C0"/>
            </w:tcBorders>
          </w:tcPr>
          <w:p w14:paraId="5F5F8A83" w14:textId="56D75E12"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3" w:type="pct"/>
            <w:tcBorders>
              <w:top w:val="single" w:sz="4" w:space="0" w:color="0070C0"/>
              <w:left w:val="single" w:sz="4" w:space="0" w:color="0070C0"/>
              <w:bottom w:val="single" w:sz="4" w:space="0" w:color="0070C0"/>
              <w:right w:val="single" w:sz="4" w:space="0" w:color="0070C0"/>
            </w:tcBorders>
          </w:tcPr>
          <w:p w14:paraId="6F5199D4" w14:textId="0F306E9D"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1" w:type="pct"/>
            <w:tcBorders>
              <w:top w:val="single" w:sz="4" w:space="0" w:color="0070C0"/>
              <w:left w:val="single" w:sz="4" w:space="0" w:color="0070C0"/>
              <w:bottom w:val="single" w:sz="4" w:space="0" w:color="0070C0"/>
              <w:right w:val="single" w:sz="4" w:space="0" w:color="0070C0"/>
            </w:tcBorders>
          </w:tcPr>
          <w:p w14:paraId="28875CD8" w14:textId="1864004A"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r>
      <w:tr w:rsidR="00963CD3" w:rsidRPr="00C340E2" w14:paraId="4DBDAE36" w14:textId="77777777" w:rsidTr="00963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1123F4C3"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7</w:t>
            </w:r>
          </w:p>
        </w:tc>
        <w:tc>
          <w:tcPr>
            <w:tcW w:w="1229" w:type="pct"/>
            <w:tcBorders>
              <w:top w:val="single" w:sz="4" w:space="0" w:color="0070C0"/>
              <w:left w:val="single" w:sz="4" w:space="0" w:color="0070C0"/>
              <w:bottom w:val="single" w:sz="4" w:space="0" w:color="0070C0"/>
              <w:right w:val="single" w:sz="4" w:space="0" w:color="0070C0"/>
            </w:tcBorders>
          </w:tcPr>
          <w:p w14:paraId="2B7189B9" w14:textId="671DAEE6" w:rsidR="002C3812" w:rsidRPr="00C340E2" w:rsidRDefault="00990AA3" w:rsidP="00CA23BD">
            <w:pPr>
              <w:spacing w:after="167" w:line="264" w:lineRule="auto"/>
              <w:ind w:left="10" w:right="106" w:hanging="10"/>
              <w:jc w:val="both"/>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 xml:space="preserve">Incident </w:t>
            </w:r>
            <w:r w:rsidR="002C3812" w:rsidRPr="00C340E2">
              <w:rPr>
                <w:rFonts w:ascii="Arial" w:eastAsia="BrownStd" w:hAnsi="Arial" w:cs="Arial"/>
                <w:color w:val="000000"/>
                <w:sz w:val="18"/>
                <w:szCs w:val="18"/>
              </w:rPr>
              <w:t>Eradication</w:t>
            </w:r>
          </w:p>
        </w:tc>
        <w:tc>
          <w:tcPr>
            <w:tcW w:w="422" w:type="pct"/>
            <w:tcBorders>
              <w:top w:val="single" w:sz="4" w:space="0" w:color="0070C0"/>
              <w:left w:val="single" w:sz="4" w:space="0" w:color="0070C0"/>
              <w:bottom w:val="single" w:sz="4" w:space="0" w:color="0070C0"/>
              <w:right w:val="single" w:sz="4" w:space="0" w:color="0070C0"/>
            </w:tcBorders>
          </w:tcPr>
          <w:p w14:paraId="3DBD507B"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50" w:type="pct"/>
            <w:tcBorders>
              <w:top w:val="single" w:sz="4" w:space="0" w:color="0070C0"/>
              <w:left w:val="single" w:sz="4" w:space="0" w:color="0070C0"/>
              <w:bottom w:val="single" w:sz="4" w:space="0" w:color="0070C0"/>
              <w:right w:val="single" w:sz="4" w:space="0" w:color="0070C0"/>
            </w:tcBorders>
          </w:tcPr>
          <w:p w14:paraId="22C54318"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430" w:type="pct"/>
            <w:tcBorders>
              <w:top w:val="single" w:sz="4" w:space="0" w:color="0070C0"/>
              <w:left w:val="single" w:sz="4" w:space="0" w:color="0070C0"/>
              <w:bottom w:val="single" w:sz="4" w:space="0" w:color="0070C0"/>
              <w:right w:val="single" w:sz="4" w:space="0" w:color="0070C0"/>
            </w:tcBorders>
          </w:tcPr>
          <w:p w14:paraId="04ABC358"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w:t>
            </w:r>
          </w:p>
        </w:tc>
        <w:tc>
          <w:tcPr>
            <w:tcW w:w="241" w:type="pct"/>
            <w:tcBorders>
              <w:top w:val="single" w:sz="4" w:space="0" w:color="0070C0"/>
              <w:left w:val="single" w:sz="4" w:space="0" w:color="0070C0"/>
              <w:bottom w:val="single" w:sz="4" w:space="0" w:color="0070C0"/>
              <w:right w:val="single" w:sz="4" w:space="0" w:color="0070C0"/>
            </w:tcBorders>
          </w:tcPr>
          <w:p w14:paraId="4C71AF5B"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40610C3A"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C</w:t>
            </w:r>
          </w:p>
        </w:tc>
        <w:tc>
          <w:tcPr>
            <w:tcW w:w="379" w:type="pct"/>
            <w:tcBorders>
              <w:top w:val="single" w:sz="4" w:space="0" w:color="0070C0"/>
              <w:left w:val="single" w:sz="4" w:space="0" w:color="0070C0"/>
              <w:bottom w:val="single" w:sz="4" w:space="0" w:color="0070C0"/>
              <w:right w:val="single" w:sz="4" w:space="0" w:color="0070C0"/>
            </w:tcBorders>
          </w:tcPr>
          <w:p w14:paraId="661EE290"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79" w:type="pct"/>
            <w:tcBorders>
              <w:top w:val="single" w:sz="4" w:space="0" w:color="0070C0"/>
              <w:left w:val="single" w:sz="4" w:space="0" w:color="0070C0"/>
              <w:bottom w:val="single" w:sz="4" w:space="0" w:color="0070C0"/>
              <w:right w:val="single" w:sz="4" w:space="0" w:color="0070C0"/>
            </w:tcBorders>
          </w:tcPr>
          <w:p w14:paraId="49E691D1"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45" w:type="pct"/>
            <w:tcBorders>
              <w:top w:val="single" w:sz="4" w:space="0" w:color="0070C0"/>
              <w:left w:val="single" w:sz="4" w:space="0" w:color="0070C0"/>
              <w:bottom w:val="single" w:sz="4" w:space="0" w:color="0070C0"/>
              <w:right w:val="single" w:sz="4" w:space="0" w:color="0070C0"/>
            </w:tcBorders>
          </w:tcPr>
          <w:p w14:paraId="2D74E129"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3" w:type="pct"/>
            <w:tcBorders>
              <w:top w:val="single" w:sz="4" w:space="0" w:color="0070C0"/>
              <w:left w:val="single" w:sz="4" w:space="0" w:color="0070C0"/>
              <w:bottom w:val="single" w:sz="4" w:space="0" w:color="0070C0"/>
              <w:right w:val="single" w:sz="4" w:space="0" w:color="0070C0"/>
            </w:tcBorders>
          </w:tcPr>
          <w:p w14:paraId="77EE9A63" w14:textId="7838BAD2" w:rsidR="002C3812" w:rsidRPr="00C340E2" w:rsidRDefault="00990AA3"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1" w:type="pct"/>
            <w:tcBorders>
              <w:top w:val="single" w:sz="4" w:space="0" w:color="0070C0"/>
              <w:left w:val="single" w:sz="4" w:space="0" w:color="0070C0"/>
              <w:bottom w:val="single" w:sz="4" w:space="0" w:color="0070C0"/>
              <w:right w:val="single" w:sz="4" w:space="0" w:color="0070C0"/>
            </w:tcBorders>
          </w:tcPr>
          <w:p w14:paraId="17A5C686" w14:textId="1D331548" w:rsidR="002C3812" w:rsidRPr="00C340E2" w:rsidRDefault="00990AA3"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r>
      <w:tr w:rsidR="000018B1" w:rsidRPr="00C340E2" w14:paraId="5B9756CE" w14:textId="77777777" w:rsidTr="00963CD3">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00D13BEA"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8</w:t>
            </w:r>
          </w:p>
        </w:tc>
        <w:tc>
          <w:tcPr>
            <w:tcW w:w="1229" w:type="pct"/>
            <w:tcBorders>
              <w:top w:val="single" w:sz="4" w:space="0" w:color="0070C0"/>
              <w:left w:val="single" w:sz="4" w:space="0" w:color="0070C0"/>
              <w:bottom w:val="single" w:sz="4" w:space="0" w:color="0070C0"/>
              <w:right w:val="single" w:sz="4" w:space="0" w:color="0070C0"/>
            </w:tcBorders>
          </w:tcPr>
          <w:p w14:paraId="75F441DE" w14:textId="0360679D" w:rsidR="002C3812" w:rsidRPr="00C340E2" w:rsidRDefault="002C3812" w:rsidP="00CA23BD">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Incident</w:t>
            </w:r>
            <w:r w:rsidR="00990AA3" w:rsidRPr="00C340E2">
              <w:rPr>
                <w:rFonts w:ascii="Arial" w:eastAsia="BrownStd" w:hAnsi="Arial" w:cs="Arial"/>
                <w:color w:val="000000"/>
                <w:sz w:val="18"/>
                <w:szCs w:val="18"/>
              </w:rPr>
              <w:t xml:space="preserve"> Recovery</w:t>
            </w:r>
          </w:p>
        </w:tc>
        <w:tc>
          <w:tcPr>
            <w:tcW w:w="422" w:type="pct"/>
            <w:tcBorders>
              <w:top w:val="single" w:sz="4" w:space="0" w:color="0070C0"/>
              <w:left w:val="single" w:sz="4" w:space="0" w:color="0070C0"/>
              <w:bottom w:val="single" w:sz="4" w:space="0" w:color="0070C0"/>
              <w:right w:val="single" w:sz="4" w:space="0" w:color="0070C0"/>
            </w:tcBorders>
          </w:tcPr>
          <w:p w14:paraId="368FD4E4"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50" w:type="pct"/>
            <w:tcBorders>
              <w:top w:val="single" w:sz="4" w:space="0" w:color="0070C0"/>
              <w:left w:val="single" w:sz="4" w:space="0" w:color="0070C0"/>
              <w:bottom w:val="single" w:sz="4" w:space="0" w:color="0070C0"/>
              <w:right w:val="single" w:sz="4" w:space="0" w:color="0070C0"/>
            </w:tcBorders>
          </w:tcPr>
          <w:p w14:paraId="46E6FBC8"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430" w:type="pct"/>
            <w:tcBorders>
              <w:top w:val="single" w:sz="4" w:space="0" w:color="0070C0"/>
              <w:left w:val="single" w:sz="4" w:space="0" w:color="0070C0"/>
              <w:bottom w:val="single" w:sz="4" w:space="0" w:color="0070C0"/>
              <w:right w:val="single" w:sz="4" w:space="0" w:color="0070C0"/>
            </w:tcBorders>
          </w:tcPr>
          <w:p w14:paraId="2655F00A"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w:t>
            </w:r>
          </w:p>
        </w:tc>
        <w:tc>
          <w:tcPr>
            <w:tcW w:w="241" w:type="pct"/>
            <w:tcBorders>
              <w:top w:val="single" w:sz="4" w:space="0" w:color="0070C0"/>
              <w:left w:val="single" w:sz="4" w:space="0" w:color="0070C0"/>
              <w:bottom w:val="single" w:sz="4" w:space="0" w:color="0070C0"/>
              <w:right w:val="single" w:sz="4" w:space="0" w:color="0070C0"/>
            </w:tcBorders>
          </w:tcPr>
          <w:p w14:paraId="49E674F1"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29211C11" w14:textId="2964E0C1"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 C</w:t>
            </w:r>
          </w:p>
        </w:tc>
        <w:tc>
          <w:tcPr>
            <w:tcW w:w="379" w:type="pct"/>
            <w:tcBorders>
              <w:top w:val="single" w:sz="4" w:space="0" w:color="0070C0"/>
              <w:left w:val="single" w:sz="4" w:space="0" w:color="0070C0"/>
              <w:bottom w:val="single" w:sz="4" w:space="0" w:color="0070C0"/>
              <w:right w:val="single" w:sz="4" w:space="0" w:color="0070C0"/>
            </w:tcBorders>
          </w:tcPr>
          <w:p w14:paraId="763E7BD5"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79" w:type="pct"/>
            <w:tcBorders>
              <w:top w:val="single" w:sz="4" w:space="0" w:color="0070C0"/>
              <w:left w:val="single" w:sz="4" w:space="0" w:color="0070C0"/>
              <w:bottom w:val="single" w:sz="4" w:space="0" w:color="0070C0"/>
              <w:right w:val="single" w:sz="4" w:space="0" w:color="0070C0"/>
            </w:tcBorders>
          </w:tcPr>
          <w:p w14:paraId="56219B68"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45" w:type="pct"/>
            <w:tcBorders>
              <w:top w:val="single" w:sz="4" w:space="0" w:color="0070C0"/>
              <w:left w:val="single" w:sz="4" w:space="0" w:color="0070C0"/>
              <w:bottom w:val="single" w:sz="4" w:space="0" w:color="0070C0"/>
              <w:right w:val="single" w:sz="4" w:space="0" w:color="0070C0"/>
            </w:tcBorders>
          </w:tcPr>
          <w:p w14:paraId="6253B687" w14:textId="41B1F22A"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3" w:type="pct"/>
            <w:tcBorders>
              <w:top w:val="single" w:sz="4" w:space="0" w:color="0070C0"/>
              <w:left w:val="single" w:sz="4" w:space="0" w:color="0070C0"/>
              <w:bottom w:val="single" w:sz="4" w:space="0" w:color="0070C0"/>
              <w:right w:val="single" w:sz="4" w:space="0" w:color="0070C0"/>
            </w:tcBorders>
          </w:tcPr>
          <w:p w14:paraId="408E3967" w14:textId="4BB5DA50"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1" w:type="pct"/>
            <w:tcBorders>
              <w:top w:val="single" w:sz="4" w:space="0" w:color="0070C0"/>
              <w:left w:val="single" w:sz="4" w:space="0" w:color="0070C0"/>
              <w:bottom w:val="single" w:sz="4" w:space="0" w:color="0070C0"/>
              <w:right w:val="single" w:sz="4" w:space="0" w:color="0070C0"/>
            </w:tcBorders>
          </w:tcPr>
          <w:p w14:paraId="2B3CEE86" w14:textId="7D8AEDE3"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r>
      <w:tr w:rsidR="00963CD3" w:rsidRPr="00C340E2" w14:paraId="12465EF1" w14:textId="77777777" w:rsidTr="00963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57EA0BA7"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9</w:t>
            </w:r>
          </w:p>
        </w:tc>
        <w:tc>
          <w:tcPr>
            <w:tcW w:w="1229" w:type="pct"/>
            <w:tcBorders>
              <w:top w:val="single" w:sz="4" w:space="0" w:color="0070C0"/>
              <w:left w:val="single" w:sz="4" w:space="0" w:color="0070C0"/>
              <w:bottom w:val="single" w:sz="4" w:space="0" w:color="0070C0"/>
              <w:right w:val="single" w:sz="4" w:space="0" w:color="0070C0"/>
            </w:tcBorders>
          </w:tcPr>
          <w:p w14:paraId="48CDF84F" w14:textId="324A8193" w:rsidR="002C3812" w:rsidRPr="00C340E2" w:rsidRDefault="00990AA3" w:rsidP="00CA23BD">
            <w:pPr>
              <w:spacing w:after="167" w:line="264" w:lineRule="auto"/>
              <w:ind w:left="10" w:right="106" w:hanging="10"/>
              <w:jc w:val="both"/>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Recovery and Review</w:t>
            </w:r>
          </w:p>
        </w:tc>
        <w:tc>
          <w:tcPr>
            <w:tcW w:w="422" w:type="pct"/>
            <w:tcBorders>
              <w:top w:val="single" w:sz="4" w:space="0" w:color="0070C0"/>
              <w:left w:val="single" w:sz="4" w:space="0" w:color="0070C0"/>
              <w:bottom w:val="single" w:sz="4" w:space="0" w:color="0070C0"/>
              <w:right w:val="single" w:sz="4" w:space="0" w:color="0070C0"/>
            </w:tcBorders>
          </w:tcPr>
          <w:p w14:paraId="20BBC518" w14:textId="2136A011"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 C</w:t>
            </w:r>
          </w:p>
        </w:tc>
        <w:tc>
          <w:tcPr>
            <w:tcW w:w="250" w:type="pct"/>
            <w:tcBorders>
              <w:top w:val="single" w:sz="4" w:space="0" w:color="0070C0"/>
              <w:left w:val="single" w:sz="4" w:space="0" w:color="0070C0"/>
              <w:bottom w:val="single" w:sz="4" w:space="0" w:color="0070C0"/>
              <w:right w:val="single" w:sz="4" w:space="0" w:color="0070C0"/>
            </w:tcBorders>
          </w:tcPr>
          <w:p w14:paraId="5E84EDC1"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430" w:type="pct"/>
            <w:tcBorders>
              <w:top w:val="single" w:sz="4" w:space="0" w:color="0070C0"/>
              <w:left w:val="single" w:sz="4" w:space="0" w:color="0070C0"/>
              <w:bottom w:val="single" w:sz="4" w:space="0" w:color="0070C0"/>
              <w:right w:val="single" w:sz="4" w:space="0" w:color="0070C0"/>
            </w:tcBorders>
          </w:tcPr>
          <w:p w14:paraId="2CA1DC42" w14:textId="363151BB"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 R</w:t>
            </w:r>
          </w:p>
        </w:tc>
        <w:tc>
          <w:tcPr>
            <w:tcW w:w="241" w:type="pct"/>
            <w:tcBorders>
              <w:top w:val="single" w:sz="4" w:space="0" w:color="0070C0"/>
              <w:left w:val="single" w:sz="4" w:space="0" w:color="0070C0"/>
              <w:bottom w:val="single" w:sz="4" w:space="0" w:color="0070C0"/>
              <w:right w:val="single" w:sz="4" w:space="0" w:color="0070C0"/>
            </w:tcBorders>
          </w:tcPr>
          <w:p w14:paraId="588B8CF8"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7CABDA62" w14:textId="0AFFFC5E"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 C</w:t>
            </w:r>
          </w:p>
        </w:tc>
        <w:tc>
          <w:tcPr>
            <w:tcW w:w="379" w:type="pct"/>
            <w:tcBorders>
              <w:top w:val="single" w:sz="4" w:space="0" w:color="0070C0"/>
              <w:left w:val="single" w:sz="4" w:space="0" w:color="0070C0"/>
              <w:bottom w:val="single" w:sz="4" w:space="0" w:color="0070C0"/>
              <w:right w:val="single" w:sz="4" w:space="0" w:color="0070C0"/>
            </w:tcBorders>
          </w:tcPr>
          <w:p w14:paraId="67E5EF10"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C</w:t>
            </w:r>
          </w:p>
        </w:tc>
        <w:tc>
          <w:tcPr>
            <w:tcW w:w="379" w:type="pct"/>
            <w:tcBorders>
              <w:top w:val="single" w:sz="4" w:space="0" w:color="0070C0"/>
              <w:left w:val="single" w:sz="4" w:space="0" w:color="0070C0"/>
              <w:bottom w:val="single" w:sz="4" w:space="0" w:color="0070C0"/>
              <w:right w:val="single" w:sz="4" w:space="0" w:color="0070C0"/>
            </w:tcBorders>
          </w:tcPr>
          <w:p w14:paraId="7B11369D"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C</w:t>
            </w:r>
          </w:p>
        </w:tc>
        <w:tc>
          <w:tcPr>
            <w:tcW w:w="245" w:type="pct"/>
            <w:tcBorders>
              <w:top w:val="single" w:sz="4" w:space="0" w:color="0070C0"/>
              <w:left w:val="single" w:sz="4" w:space="0" w:color="0070C0"/>
              <w:bottom w:val="single" w:sz="4" w:space="0" w:color="0070C0"/>
              <w:right w:val="single" w:sz="4" w:space="0" w:color="0070C0"/>
            </w:tcBorders>
          </w:tcPr>
          <w:p w14:paraId="5E692443"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333" w:type="pct"/>
            <w:tcBorders>
              <w:top w:val="single" w:sz="4" w:space="0" w:color="0070C0"/>
              <w:left w:val="single" w:sz="4" w:space="0" w:color="0070C0"/>
              <w:bottom w:val="single" w:sz="4" w:space="0" w:color="0070C0"/>
              <w:right w:val="single" w:sz="4" w:space="0" w:color="0070C0"/>
            </w:tcBorders>
          </w:tcPr>
          <w:p w14:paraId="02A108AB" w14:textId="6B7B5F51" w:rsidR="002C3812" w:rsidRPr="00C340E2" w:rsidRDefault="00990AA3"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1" w:type="pct"/>
            <w:tcBorders>
              <w:top w:val="single" w:sz="4" w:space="0" w:color="0070C0"/>
              <w:left w:val="single" w:sz="4" w:space="0" w:color="0070C0"/>
              <w:bottom w:val="single" w:sz="4" w:space="0" w:color="0070C0"/>
              <w:right w:val="single" w:sz="4" w:space="0" w:color="0070C0"/>
            </w:tcBorders>
          </w:tcPr>
          <w:p w14:paraId="76D631EE" w14:textId="070670FF" w:rsidR="002C3812" w:rsidRPr="00C340E2" w:rsidRDefault="00990AA3"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r>
      <w:tr w:rsidR="000018B1" w:rsidRPr="00C340E2" w14:paraId="1DCCB61E" w14:textId="77777777" w:rsidTr="00963CD3">
        <w:trPr>
          <w:trHeight w:val="70"/>
        </w:trPr>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30B5081D"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10</w:t>
            </w:r>
          </w:p>
        </w:tc>
        <w:tc>
          <w:tcPr>
            <w:tcW w:w="1229" w:type="pct"/>
            <w:tcBorders>
              <w:top w:val="single" w:sz="4" w:space="0" w:color="0070C0"/>
              <w:left w:val="single" w:sz="4" w:space="0" w:color="0070C0"/>
              <w:bottom w:val="single" w:sz="4" w:space="0" w:color="0070C0"/>
              <w:right w:val="single" w:sz="4" w:space="0" w:color="0070C0"/>
            </w:tcBorders>
          </w:tcPr>
          <w:p w14:paraId="2C04FBBB" w14:textId="7A606581" w:rsidR="002C3812" w:rsidRPr="00C340E2" w:rsidRDefault="00990AA3" w:rsidP="00CA23BD">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Incident Mitigation</w:t>
            </w:r>
          </w:p>
        </w:tc>
        <w:tc>
          <w:tcPr>
            <w:tcW w:w="422" w:type="pct"/>
            <w:tcBorders>
              <w:top w:val="single" w:sz="4" w:space="0" w:color="0070C0"/>
              <w:left w:val="single" w:sz="4" w:space="0" w:color="0070C0"/>
              <w:bottom w:val="single" w:sz="4" w:space="0" w:color="0070C0"/>
              <w:right w:val="single" w:sz="4" w:space="0" w:color="0070C0"/>
            </w:tcBorders>
          </w:tcPr>
          <w:p w14:paraId="5639FB71" w14:textId="70DC9D0E"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 C</w:t>
            </w:r>
          </w:p>
        </w:tc>
        <w:tc>
          <w:tcPr>
            <w:tcW w:w="250" w:type="pct"/>
            <w:tcBorders>
              <w:top w:val="single" w:sz="4" w:space="0" w:color="0070C0"/>
              <w:left w:val="single" w:sz="4" w:space="0" w:color="0070C0"/>
              <w:bottom w:val="single" w:sz="4" w:space="0" w:color="0070C0"/>
              <w:right w:val="single" w:sz="4" w:space="0" w:color="0070C0"/>
            </w:tcBorders>
          </w:tcPr>
          <w:p w14:paraId="096FF4F9"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430" w:type="pct"/>
            <w:tcBorders>
              <w:top w:val="single" w:sz="4" w:space="0" w:color="0070C0"/>
              <w:left w:val="single" w:sz="4" w:space="0" w:color="0070C0"/>
              <w:bottom w:val="single" w:sz="4" w:space="0" w:color="0070C0"/>
              <w:right w:val="single" w:sz="4" w:space="0" w:color="0070C0"/>
            </w:tcBorders>
          </w:tcPr>
          <w:p w14:paraId="27159C8C" w14:textId="105A3CD6"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A, R</w:t>
            </w:r>
          </w:p>
        </w:tc>
        <w:tc>
          <w:tcPr>
            <w:tcW w:w="241" w:type="pct"/>
            <w:tcBorders>
              <w:top w:val="single" w:sz="4" w:space="0" w:color="0070C0"/>
              <w:left w:val="single" w:sz="4" w:space="0" w:color="0070C0"/>
              <w:bottom w:val="single" w:sz="4" w:space="0" w:color="0070C0"/>
              <w:right w:val="single" w:sz="4" w:space="0" w:color="0070C0"/>
            </w:tcBorders>
          </w:tcPr>
          <w:p w14:paraId="03236128"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66" w:type="pct"/>
            <w:tcBorders>
              <w:top w:val="single" w:sz="4" w:space="0" w:color="0070C0"/>
              <w:left w:val="single" w:sz="4" w:space="0" w:color="0070C0"/>
              <w:bottom w:val="single" w:sz="4" w:space="0" w:color="0070C0"/>
              <w:right w:val="single" w:sz="4" w:space="0" w:color="0070C0"/>
            </w:tcBorders>
          </w:tcPr>
          <w:p w14:paraId="7F52FB24"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C</w:t>
            </w:r>
          </w:p>
        </w:tc>
        <w:tc>
          <w:tcPr>
            <w:tcW w:w="379" w:type="pct"/>
            <w:tcBorders>
              <w:top w:val="single" w:sz="4" w:space="0" w:color="0070C0"/>
              <w:left w:val="single" w:sz="4" w:space="0" w:color="0070C0"/>
              <w:bottom w:val="single" w:sz="4" w:space="0" w:color="0070C0"/>
              <w:right w:val="single" w:sz="4" w:space="0" w:color="0070C0"/>
            </w:tcBorders>
          </w:tcPr>
          <w:p w14:paraId="2D799C74"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379" w:type="pct"/>
            <w:tcBorders>
              <w:top w:val="single" w:sz="4" w:space="0" w:color="0070C0"/>
              <w:left w:val="single" w:sz="4" w:space="0" w:color="0070C0"/>
              <w:bottom w:val="single" w:sz="4" w:space="0" w:color="0070C0"/>
              <w:right w:val="single" w:sz="4" w:space="0" w:color="0070C0"/>
            </w:tcBorders>
          </w:tcPr>
          <w:p w14:paraId="2D73C8D0"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w:t>
            </w:r>
          </w:p>
        </w:tc>
        <w:tc>
          <w:tcPr>
            <w:tcW w:w="245" w:type="pct"/>
            <w:tcBorders>
              <w:top w:val="single" w:sz="4" w:space="0" w:color="0070C0"/>
              <w:left w:val="single" w:sz="4" w:space="0" w:color="0070C0"/>
              <w:bottom w:val="single" w:sz="4" w:space="0" w:color="0070C0"/>
              <w:right w:val="single" w:sz="4" w:space="0" w:color="0070C0"/>
            </w:tcBorders>
          </w:tcPr>
          <w:p w14:paraId="4DEB8FA8" w14:textId="61408E3D"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3" w:type="pct"/>
            <w:tcBorders>
              <w:top w:val="single" w:sz="4" w:space="0" w:color="0070C0"/>
              <w:left w:val="single" w:sz="4" w:space="0" w:color="0070C0"/>
              <w:bottom w:val="single" w:sz="4" w:space="0" w:color="0070C0"/>
              <w:right w:val="single" w:sz="4" w:space="0" w:color="0070C0"/>
            </w:tcBorders>
          </w:tcPr>
          <w:p w14:paraId="60F2ED6E" w14:textId="2E7CBC11"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1" w:type="pct"/>
            <w:tcBorders>
              <w:top w:val="single" w:sz="4" w:space="0" w:color="0070C0"/>
              <w:left w:val="single" w:sz="4" w:space="0" w:color="0070C0"/>
              <w:bottom w:val="single" w:sz="4" w:space="0" w:color="0070C0"/>
              <w:right w:val="single" w:sz="4" w:space="0" w:color="0070C0"/>
            </w:tcBorders>
          </w:tcPr>
          <w:p w14:paraId="628B8726" w14:textId="11E727C0"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r>
      <w:tr w:rsidR="00963CD3" w:rsidRPr="00C340E2" w14:paraId="41F83A08" w14:textId="77777777" w:rsidTr="00963CD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right w:val="single" w:sz="4" w:space="0" w:color="0070C0"/>
            </w:tcBorders>
          </w:tcPr>
          <w:p w14:paraId="5173534C"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t>11</w:t>
            </w:r>
          </w:p>
        </w:tc>
        <w:tc>
          <w:tcPr>
            <w:tcW w:w="1229" w:type="pct"/>
            <w:tcBorders>
              <w:top w:val="single" w:sz="4" w:space="0" w:color="0070C0"/>
              <w:left w:val="single" w:sz="4" w:space="0" w:color="0070C0"/>
              <w:right w:val="single" w:sz="4" w:space="0" w:color="0070C0"/>
            </w:tcBorders>
          </w:tcPr>
          <w:p w14:paraId="504F5F81" w14:textId="77777777" w:rsidR="002C3812" w:rsidRPr="00C340E2" w:rsidRDefault="002C3812" w:rsidP="00CA23BD">
            <w:pPr>
              <w:spacing w:after="167" w:line="264" w:lineRule="auto"/>
              <w:ind w:left="10" w:right="106" w:hanging="10"/>
              <w:jc w:val="both"/>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Policy Impact</w:t>
            </w:r>
          </w:p>
        </w:tc>
        <w:tc>
          <w:tcPr>
            <w:tcW w:w="422" w:type="pct"/>
            <w:tcBorders>
              <w:top w:val="single" w:sz="4" w:space="0" w:color="0070C0"/>
              <w:left w:val="single" w:sz="4" w:space="0" w:color="0070C0"/>
              <w:right w:val="single" w:sz="4" w:space="0" w:color="0070C0"/>
            </w:tcBorders>
          </w:tcPr>
          <w:p w14:paraId="100FA9FD"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250" w:type="pct"/>
            <w:tcBorders>
              <w:top w:val="single" w:sz="4" w:space="0" w:color="0070C0"/>
              <w:left w:val="single" w:sz="4" w:space="0" w:color="0070C0"/>
              <w:right w:val="single" w:sz="4" w:space="0" w:color="0070C0"/>
            </w:tcBorders>
          </w:tcPr>
          <w:p w14:paraId="43F90562"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430" w:type="pct"/>
            <w:tcBorders>
              <w:top w:val="single" w:sz="4" w:space="0" w:color="0070C0"/>
              <w:left w:val="single" w:sz="4" w:space="0" w:color="0070C0"/>
              <w:right w:val="single" w:sz="4" w:space="0" w:color="0070C0"/>
            </w:tcBorders>
          </w:tcPr>
          <w:p w14:paraId="43505C77"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241" w:type="pct"/>
            <w:tcBorders>
              <w:top w:val="single" w:sz="4" w:space="0" w:color="0070C0"/>
              <w:left w:val="single" w:sz="4" w:space="0" w:color="0070C0"/>
              <w:right w:val="single" w:sz="4" w:space="0" w:color="0070C0"/>
            </w:tcBorders>
          </w:tcPr>
          <w:p w14:paraId="7CF80F3A"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p>
        </w:tc>
        <w:tc>
          <w:tcPr>
            <w:tcW w:w="366" w:type="pct"/>
            <w:tcBorders>
              <w:top w:val="single" w:sz="4" w:space="0" w:color="0070C0"/>
              <w:left w:val="single" w:sz="4" w:space="0" w:color="0070C0"/>
              <w:right w:val="single" w:sz="4" w:space="0" w:color="0070C0"/>
            </w:tcBorders>
          </w:tcPr>
          <w:p w14:paraId="536D27A5" w14:textId="19814C56"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 C</w:t>
            </w:r>
          </w:p>
        </w:tc>
        <w:tc>
          <w:tcPr>
            <w:tcW w:w="379" w:type="pct"/>
            <w:tcBorders>
              <w:top w:val="single" w:sz="4" w:space="0" w:color="0070C0"/>
              <w:left w:val="single" w:sz="4" w:space="0" w:color="0070C0"/>
              <w:right w:val="single" w:sz="4" w:space="0" w:color="0070C0"/>
            </w:tcBorders>
          </w:tcPr>
          <w:p w14:paraId="1D96BD49"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p>
        </w:tc>
        <w:tc>
          <w:tcPr>
            <w:tcW w:w="379" w:type="pct"/>
            <w:tcBorders>
              <w:top w:val="single" w:sz="4" w:space="0" w:color="0070C0"/>
              <w:left w:val="single" w:sz="4" w:space="0" w:color="0070C0"/>
              <w:right w:val="single" w:sz="4" w:space="0" w:color="0070C0"/>
            </w:tcBorders>
          </w:tcPr>
          <w:p w14:paraId="3AE852EA"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p>
        </w:tc>
        <w:tc>
          <w:tcPr>
            <w:tcW w:w="245" w:type="pct"/>
            <w:tcBorders>
              <w:top w:val="single" w:sz="4" w:space="0" w:color="0070C0"/>
              <w:left w:val="single" w:sz="4" w:space="0" w:color="0070C0"/>
              <w:bottom w:val="single" w:sz="4" w:space="0" w:color="9CC2E5" w:themeColor="accent5" w:themeTint="99"/>
              <w:right w:val="single" w:sz="4" w:space="0" w:color="0070C0"/>
            </w:tcBorders>
          </w:tcPr>
          <w:p w14:paraId="7DC1BA17"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p>
        </w:tc>
        <w:tc>
          <w:tcPr>
            <w:tcW w:w="333" w:type="pct"/>
            <w:tcBorders>
              <w:top w:val="single" w:sz="4" w:space="0" w:color="0070C0"/>
              <w:left w:val="single" w:sz="4" w:space="0" w:color="0070C0"/>
              <w:right w:val="single" w:sz="4" w:space="0" w:color="0070C0"/>
            </w:tcBorders>
          </w:tcPr>
          <w:p w14:paraId="0C0CF174" w14:textId="7305CF7B" w:rsidR="002C3812" w:rsidRPr="00C340E2" w:rsidRDefault="00990AA3"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1" w:type="pct"/>
            <w:tcBorders>
              <w:top w:val="single" w:sz="4" w:space="0" w:color="0070C0"/>
              <w:left w:val="single" w:sz="4" w:space="0" w:color="0070C0"/>
              <w:right w:val="single" w:sz="4" w:space="0" w:color="0070C0"/>
            </w:tcBorders>
          </w:tcPr>
          <w:p w14:paraId="6797B499" w14:textId="77777777" w:rsidR="002C3812" w:rsidRPr="00C340E2" w:rsidRDefault="002C3812" w:rsidP="00CA23BD">
            <w:pPr>
              <w:spacing w:after="167" w:line="264" w:lineRule="auto"/>
              <w:ind w:left="10" w:right="106" w:hanging="10"/>
              <w:jc w:val="center"/>
              <w:cnfStyle w:val="000000100000" w:firstRow="0" w:lastRow="0" w:firstColumn="0" w:lastColumn="0" w:oddVBand="0" w:evenVBand="0" w:oddHBand="1" w:evenHBand="0" w:firstRowFirstColumn="0" w:firstRowLastColumn="0" w:lastRowFirstColumn="0" w:lastRowLastColumn="0"/>
              <w:rPr>
                <w:rFonts w:ascii="Arial" w:eastAsia="BrownStd" w:hAnsi="Arial" w:cs="Arial"/>
                <w:color w:val="000000"/>
                <w:sz w:val="18"/>
                <w:szCs w:val="18"/>
              </w:rPr>
            </w:pPr>
          </w:p>
        </w:tc>
      </w:tr>
      <w:tr w:rsidR="00963CD3" w:rsidRPr="00C340E2" w14:paraId="516233C6" w14:textId="77777777" w:rsidTr="00963CD3">
        <w:trPr>
          <w:trHeight w:val="374"/>
        </w:trPr>
        <w:tc>
          <w:tcPr>
            <w:cnfStyle w:val="001000000000" w:firstRow="0" w:lastRow="0" w:firstColumn="1" w:lastColumn="0" w:oddVBand="0" w:evenVBand="0" w:oddHBand="0" w:evenHBand="0" w:firstRowFirstColumn="0" w:firstRowLastColumn="0" w:lastRowFirstColumn="0" w:lastRowLastColumn="0"/>
            <w:tcW w:w="395" w:type="pct"/>
            <w:tcBorders>
              <w:top w:val="single" w:sz="4" w:space="0" w:color="0070C0"/>
              <w:left w:val="single" w:sz="4" w:space="0" w:color="0070C0"/>
              <w:bottom w:val="single" w:sz="4" w:space="0" w:color="0070C0"/>
              <w:right w:val="single" w:sz="4" w:space="0" w:color="0070C0"/>
            </w:tcBorders>
          </w:tcPr>
          <w:p w14:paraId="6AD726AF" w14:textId="77777777" w:rsidR="002C3812" w:rsidRPr="00C340E2" w:rsidRDefault="002C3812" w:rsidP="00CA23BD">
            <w:pPr>
              <w:spacing w:after="167" w:line="264" w:lineRule="auto"/>
              <w:ind w:left="10" w:right="106" w:hanging="10"/>
              <w:jc w:val="center"/>
              <w:rPr>
                <w:rFonts w:ascii="Arial" w:eastAsia="BrownStd" w:hAnsi="Arial" w:cs="Arial"/>
                <w:color w:val="000000"/>
                <w:sz w:val="18"/>
                <w:szCs w:val="18"/>
              </w:rPr>
            </w:pPr>
            <w:r w:rsidRPr="00C340E2">
              <w:rPr>
                <w:rFonts w:ascii="Arial" w:eastAsia="BrownStd" w:hAnsi="Arial" w:cs="Arial"/>
                <w:color w:val="000000"/>
                <w:sz w:val="18"/>
                <w:szCs w:val="18"/>
              </w:rPr>
              <w:lastRenderedPageBreak/>
              <w:t>12</w:t>
            </w:r>
          </w:p>
        </w:tc>
        <w:tc>
          <w:tcPr>
            <w:tcW w:w="1229" w:type="pct"/>
            <w:tcBorders>
              <w:top w:val="single" w:sz="4" w:space="0" w:color="0070C0"/>
              <w:left w:val="single" w:sz="4" w:space="0" w:color="0070C0"/>
              <w:bottom w:val="single" w:sz="4" w:space="0" w:color="0070C0"/>
              <w:right w:val="single" w:sz="4" w:space="0" w:color="0070C0"/>
            </w:tcBorders>
          </w:tcPr>
          <w:p w14:paraId="5AF40959" w14:textId="77777777" w:rsidR="002C3812" w:rsidRPr="00C340E2" w:rsidRDefault="002C3812" w:rsidP="00CA23BD">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Resilience and Business Continuity Assessment</w:t>
            </w:r>
          </w:p>
        </w:tc>
        <w:tc>
          <w:tcPr>
            <w:tcW w:w="422" w:type="pct"/>
            <w:tcBorders>
              <w:top w:val="single" w:sz="4" w:space="0" w:color="0070C0"/>
              <w:left w:val="single" w:sz="4" w:space="0" w:color="0070C0"/>
              <w:bottom w:val="single" w:sz="4" w:space="0" w:color="0070C0"/>
              <w:right w:val="single" w:sz="4" w:space="0" w:color="0070C0"/>
            </w:tcBorders>
          </w:tcPr>
          <w:p w14:paraId="5F178C3F"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w:t>
            </w:r>
          </w:p>
        </w:tc>
        <w:tc>
          <w:tcPr>
            <w:tcW w:w="250" w:type="pct"/>
            <w:tcBorders>
              <w:top w:val="single" w:sz="4" w:space="0" w:color="0070C0"/>
              <w:left w:val="single" w:sz="4" w:space="0" w:color="0070C0"/>
              <w:bottom w:val="single" w:sz="4" w:space="0" w:color="0070C0"/>
              <w:right w:val="single" w:sz="4" w:space="0" w:color="0070C0"/>
            </w:tcBorders>
          </w:tcPr>
          <w:p w14:paraId="256C42D3"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430" w:type="pct"/>
            <w:tcBorders>
              <w:top w:val="single" w:sz="4" w:space="0" w:color="0070C0"/>
              <w:left w:val="single" w:sz="4" w:space="0" w:color="0070C0"/>
              <w:bottom w:val="single" w:sz="4" w:space="0" w:color="0070C0"/>
              <w:right w:val="single" w:sz="4" w:space="0" w:color="0070C0"/>
            </w:tcBorders>
          </w:tcPr>
          <w:p w14:paraId="454C6EBF"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241" w:type="pct"/>
            <w:tcBorders>
              <w:top w:val="single" w:sz="4" w:space="0" w:color="0070C0"/>
              <w:left w:val="single" w:sz="4" w:space="0" w:color="0070C0"/>
              <w:bottom w:val="single" w:sz="4" w:space="0" w:color="0070C0"/>
              <w:right w:val="single" w:sz="4" w:space="0" w:color="0070C0"/>
            </w:tcBorders>
          </w:tcPr>
          <w:p w14:paraId="204163EA"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c>
          <w:tcPr>
            <w:tcW w:w="366" w:type="pct"/>
            <w:tcBorders>
              <w:top w:val="single" w:sz="4" w:space="0" w:color="0070C0"/>
              <w:left w:val="single" w:sz="4" w:space="0" w:color="0070C0"/>
              <w:bottom w:val="single" w:sz="4" w:space="0" w:color="0070C0"/>
              <w:right w:val="single" w:sz="4" w:space="0" w:color="0070C0"/>
            </w:tcBorders>
          </w:tcPr>
          <w:p w14:paraId="07A2C946" w14:textId="5A820E95"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R, C</w:t>
            </w:r>
          </w:p>
        </w:tc>
        <w:tc>
          <w:tcPr>
            <w:tcW w:w="379" w:type="pct"/>
            <w:tcBorders>
              <w:top w:val="single" w:sz="4" w:space="0" w:color="0070C0"/>
              <w:left w:val="single" w:sz="4" w:space="0" w:color="0070C0"/>
              <w:bottom w:val="single" w:sz="4" w:space="0" w:color="0070C0"/>
              <w:right w:val="single" w:sz="4" w:space="0" w:color="0070C0"/>
            </w:tcBorders>
          </w:tcPr>
          <w:p w14:paraId="0B103DED"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c>
          <w:tcPr>
            <w:tcW w:w="379" w:type="pct"/>
            <w:tcBorders>
              <w:top w:val="single" w:sz="4" w:space="0" w:color="0070C0"/>
              <w:left w:val="single" w:sz="4" w:space="0" w:color="0070C0"/>
              <w:bottom w:val="single" w:sz="4" w:space="0" w:color="0070C0"/>
              <w:right w:val="single" w:sz="4" w:space="0" w:color="0070C0"/>
            </w:tcBorders>
          </w:tcPr>
          <w:p w14:paraId="0924691E"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c>
          <w:tcPr>
            <w:tcW w:w="245" w:type="pct"/>
            <w:tcBorders>
              <w:top w:val="single" w:sz="4" w:space="0" w:color="0070C0"/>
              <w:left w:val="single" w:sz="4" w:space="0" w:color="0070C0"/>
              <w:bottom w:val="single" w:sz="4" w:space="0" w:color="0070C0"/>
              <w:right w:val="single" w:sz="4" w:space="0" w:color="0070C0"/>
            </w:tcBorders>
          </w:tcPr>
          <w:p w14:paraId="54E16A55"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c>
          <w:tcPr>
            <w:tcW w:w="333" w:type="pct"/>
            <w:tcBorders>
              <w:top w:val="single" w:sz="4" w:space="0" w:color="0070C0"/>
              <w:left w:val="single" w:sz="4" w:space="0" w:color="0070C0"/>
              <w:bottom w:val="single" w:sz="4" w:space="0" w:color="0070C0"/>
              <w:right w:val="single" w:sz="4" w:space="0" w:color="0070C0"/>
            </w:tcBorders>
          </w:tcPr>
          <w:p w14:paraId="66B90ED3" w14:textId="281CEC90" w:rsidR="002C3812" w:rsidRPr="00C340E2" w:rsidRDefault="00990AA3"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C340E2">
              <w:rPr>
                <w:rFonts w:ascii="Arial" w:eastAsia="BrownStd" w:hAnsi="Arial" w:cs="Arial"/>
                <w:color w:val="000000"/>
                <w:sz w:val="18"/>
                <w:szCs w:val="18"/>
              </w:rPr>
              <w:t>I</w:t>
            </w:r>
          </w:p>
        </w:tc>
        <w:tc>
          <w:tcPr>
            <w:tcW w:w="331" w:type="pct"/>
            <w:tcBorders>
              <w:top w:val="single" w:sz="4" w:space="0" w:color="0070C0"/>
              <w:left w:val="single" w:sz="4" w:space="0" w:color="0070C0"/>
              <w:bottom w:val="single" w:sz="4" w:space="0" w:color="0070C0"/>
              <w:right w:val="single" w:sz="4" w:space="0" w:color="0070C0"/>
            </w:tcBorders>
          </w:tcPr>
          <w:p w14:paraId="647AAD96" w14:textId="77777777" w:rsidR="002C3812" w:rsidRPr="00C340E2" w:rsidRDefault="002C3812" w:rsidP="00CA23BD">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r>
    </w:tbl>
    <w:p w14:paraId="003605C7" w14:textId="5D030817" w:rsidR="00990AA3" w:rsidRDefault="00990AA3" w:rsidP="00990AA3">
      <w:pPr>
        <w:ind w:right="204" w:firstLine="357"/>
        <w:jc w:val="center"/>
        <w:rPr>
          <w:rFonts w:ascii="Arial" w:hAnsi="Arial" w:cs="Arial"/>
          <w:i/>
          <w:iCs/>
          <w:sz w:val="20"/>
          <w:szCs w:val="20"/>
        </w:rPr>
      </w:pPr>
      <w:r w:rsidRPr="00C340E2">
        <w:rPr>
          <w:rFonts w:ascii="Arial" w:hAnsi="Arial" w:cs="Arial"/>
          <w:b/>
          <w:bCs/>
          <w:i/>
          <w:iCs/>
          <w:sz w:val="20"/>
          <w:szCs w:val="20"/>
        </w:rPr>
        <w:t>Table 2.3.1</w:t>
      </w:r>
      <w:r w:rsidRPr="00C340E2">
        <w:rPr>
          <w:rFonts w:ascii="Arial" w:hAnsi="Arial" w:cs="Arial"/>
          <w:i/>
          <w:iCs/>
          <w:sz w:val="20"/>
          <w:szCs w:val="20"/>
        </w:rPr>
        <w:t xml:space="preserve"> – </w:t>
      </w:r>
      <w:r w:rsidRPr="00C340E2">
        <w:rPr>
          <w:rFonts w:ascii="Arial" w:hAnsi="Arial" w:cs="Arial"/>
          <w:b/>
          <w:bCs/>
          <w:i/>
          <w:iCs/>
          <w:sz w:val="20"/>
          <w:szCs w:val="20"/>
        </w:rPr>
        <w:t xml:space="preserve">RACI Matrix </w:t>
      </w:r>
      <w:r w:rsidRPr="00C340E2">
        <w:rPr>
          <w:rFonts w:ascii="Arial" w:hAnsi="Arial" w:cs="Arial"/>
          <w:i/>
          <w:iCs/>
          <w:sz w:val="20"/>
          <w:szCs w:val="20"/>
        </w:rPr>
        <w:t>example</w:t>
      </w:r>
      <w:r w:rsidR="00B33320" w:rsidRPr="00C340E2">
        <w:rPr>
          <w:rFonts w:ascii="Arial" w:hAnsi="Arial" w:cs="Arial"/>
          <w:i/>
          <w:iCs/>
          <w:sz w:val="20"/>
          <w:szCs w:val="20"/>
        </w:rPr>
        <w:t xml:space="preserve"> based on the Scottish CIRT Template</w:t>
      </w:r>
      <w:r w:rsidRPr="00C340E2">
        <w:rPr>
          <w:rFonts w:ascii="Arial" w:hAnsi="Arial" w:cs="Arial"/>
          <w:i/>
          <w:iCs/>
          <w:sz w:val="20"/>
          <w:szCs w:val="20"/>
        </w:rPr>
        <w:t>.</w:t>
      </w:r>
    </w:p>
    <w:p w14:paraId="585A3997" w14:textId="77777777" w:rsidR="00EA28D2" w:rsidRPr="00C340E2" w:rsidRDefault="00EA28D2" w:rsidP="00990AA3">
      <w:pPr>
        <w:ind w:right="204" w:firstLine="357"/>
        <w:jc w:val="center"/>
        <w:rPr>
          <w:rFonts w:ascii="Arial" w:hAnsi="Arial" w:cs="Arial"/>
          <w:i/>
          <w:iCs/>
          <w:sz w:val="20"/>
          <w:szCs w:val="20"/>
        </w:rPr>
      </w:pPr>
    </w:p>
    <w:p w14:paraId="4F0BC526" w14:textId="2DC9BD1C" w:rsidR="000018B1" w:rsidRPr="00C340E2" w:rsidRDefault="000018B1" w:rsidP="000018B1">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5" w:name="_Toc134541789"/>
      <w:r w:rsidRPr="00C340E2">
        <w:rPr>
          <w:rFonts w:ascii="Arial" w:hAnsi="Arial" w:cs="Arial"/>
          <w:b/>
          <w:bCs/>
          <w:color w:val="000000" w:themeColor="text1"/>
          <w:sz w:val="32"/>
          <w:szCs w:val="32"/>
          <w:lang w:val="en-GB"/>
        </w:rPr>
        <w:t>Updating the CIRP</w:t>
      </w:r>
      <w:bookmarkEnd w:id="15"/>
    </w:p>
    <w:p w14:paraId="2F689458" w14:textId="0D61F542" w:rsidR="000018B1" w:rsidRPr="00C340E2" w:rsidRDefault="000018B1" w:rsidP="000018B1">
      <w:pPr>
        <w:ind w:right="204" w:firstLine="357"/>
        <w:jc w:val="both"/>
        <w:rPr>
          <w:rFonts w:ascii="Arial" w:hAnsi="Arial" w:cs="Arial"/>
          <w:sz w:val="20"/>
          <w:szCs w:val="20"/>
        </w:rPr>
      </w:pPr>
      <w:r w:rsidRPr="00C340E2">
        <w:rPr>
          <w:rFonts w:ascii="Arial" w:hAnsi="Arial" w:cs="Arial"/>
          <w:sz w:val="20"/>
          <w:szCs w:val="20"/>
        </w:rPr>
        <w:t xml:space="preserve">Ownership of the Cyber Incident Response Plan is assigned to </w:t>
      </w:r>
      <w:r w:rsidRPr="00C340E2">
        <w:rPr>
          <w:rFonts w:ascii="Arial" w:hAnsi="Arial" w:cs="Arial"/>
          <w:b/>
          <w:bCs/>
          <w:color w:val="002060"/>
          <w:sz w:val="20"/>
          <w:szCs w:val="20"/>
        </w:rPr>
        <w:t>&lt;Head of IT Operations&gt;</w:t>
      </w:r>
      <w:r w:rsidRPr="00C340E2">
        <w:rPr>
          <w:rFonts w:ascii="Arial" w:hAnsi="Arial" w:cs="Arial"/>
          <w:sz w:val="20"/>
          <w:szCs w:val="20"/>
        </w:rPr>
        <w:t xml:space="preserve"> (change role as appropriate to your organisation) and it will be reviewed on a </w:t>
      </w:r>
      <w:r w:rsidRPr="00C340E2">
        <w:rPr>
          <w:rFonts w:ascii="Arial" w:hAnsi="Arial" w:cs="Arial"/>
          <w:b/>
          <w:bCs/>
          <w:color w:val="002060"/>
          <w:sz w:val="20"/>
          <w:szCs w:val="20"/>
        </w:rPr>
        <w:t>&lt;Time Frame&gt;</w:t>
      </w:r>
      <w:r w:rsidRPr="00C340E2">
        <w:rPr>
          <w:rFonts w:ascii="Arial" w:hAnsi="Arial" w:cs="Arial"/>
          <w:sz w:val="20"/>
          <w:szCs w:val="20"/>
        </w:rPr>
        <w:t xml:space="preserve"> and/or after a cyber incident. For this reason, </w:t>
      </w:r>
      <w:r w:rsidRPr="00C340E2">
        <w:rPr>
          <w:rFonts w:ascii="Arial" w:hAnsi="Arial" w:cs="Arial"/>
          <w:b/>
          <w:bCs/>
          <w:color w:val="002060"/>
          <w:sz w:val="20"/>
          <w:szCs w:val="20"/>
        </w:rPr>
        <w:t>&lt;Organisation Name&gt;</w:t>
      </w:r>
      <w:r w:rsidRPr="00C340E2">
        <w:rPr>
          <w:rFonts w:ascii="Arial" w:hAnsi="Arial" w:cs="Arial"/>
          <w:sz w:val="20"/>
          <w:szCs w:val="20"/>
        </w:rPr>
        <w:t xml:space="preserve"> must ensure that the </w:t>
      </w:r>
      <w:r w:rsidR="00BD0185" w:rsidRPr="00C340E2">
        <w:rPr>
          <w:rFonts w:ascii="Arial" w:hAnsi="Arial" w:cs="Arial"/>
          <w:sz w:val="20"/>
          <w:szCs w:val="20"/>
        </w:rPr>
        <w:t>owner’s contact details</w:t>
      </w:r>
      <w:r w:rsidRPr="00C340E2">
        <w:rPr>
          <w:rFonts w:ascii="Arial" w:hAnsi="Arial" w:cs="Arial"/>
          <w:sz w:val="20"/>
          <w:szCs w:val="20"/>
        </w:rPr>
        <w:t xml:space="preserve"> are frequently updated. This is critical for the effectiveness of how the CIRP will operate.</w:t>
      </w:r>
    </w:p>
    <w:p w14:paraId="52B648E4" w14:textId="3BA011BB" w:rsidR="000018B1" w:rsidRPr="00C340E2" w:rsidRDefault="000018B1" w:rsidP="000018B1">
      <w:pPr>
        <w:rPr>
          <w:rFonts w:ascii="Arial" w:hAnsi="Arial" w:cs="Arial"/>
        </w:rPr>
      </w:pPr>
      <w:r w:rsidRPr="00C340E2">
        <w:rPr>
          <w:rFonts w:ascii="Arial" w:hAnsi="Arial" w:cs="Arial"/>
        </w:rPr>
        <w:br w:type="page"/>
      </w:r>
    </w:p>
    <w:p w14:paraId="68AD55E9" w14:textId="1E9FBA76" w:rsidR="000018B1" w:rsidRPr="00C340E2" w:rsidRDefault="0083127C" w:rsidP="000018B1">
      <w:pPr>
        <w:pStyle w:val="Heading1"/>
        <w:numPr>
          <w:ilvl w:val="0"/>
          <w:numId w:val="2"/>
        </w:numPr>
        <w:jc w:val="right"/>
        <w:rPr>
          <w:rFonts w:ascii="Arial" w:hAnsi="Arial" w:cs="Arial"/>
          <w:b/>
          <w:bCs/>
          <w:color w:val="000000" w:themeColor="text1"/>
          <w:sz w:val="48"/>
          <w:szCs w:val="48"/>
          <w:lang w:val="en-GB"/>
        </w:rPr>
      </w:pPr>
      <w:bookmarkStart w:id="16" w:name="_Toc134541790"/>
      <w:r w:rsidRPr="00C340E2">
        <w:rPr>
          <w:rFonts w:ascii="Arial" w:hAnsi="Arial" w:cs="Arial"/>
          <w:b/>
          <w:bCs/>
          <w:color w:val="000000" w:themeColor="text1"/>
          <w:sz w:val="48"/>
          <w:szCs w:val="48"/>
          <w:lang w:val="en-GB"/>
        </w:rPr>
        <w:lastRenderedPageBreak/>
        <w:t>Communications</w:t>
      </w:r>
      <w:bookmarkEnd w:id="16"/>
    </w:p>
    <w:p w14:paraId="70C10559" w14:textId="37F72849" w:rsidR="0083127C" w:rsidRPr="00C340E2" w:rsidRDefault="0083127C" w:rsidP="0083127C">
      <w:pPr>
        <w:rPr>
          <w:rFonts w:ascii="Arial" w:hAnsi="Arial" w:cs="Arial"/>
          <w:sz w:val="21"/>
          <w:szCs w:val="21"/>
        </w:rPr>
      </w:pPr>
    </w:p>
    <w:p w14:paraId="1FD1433A" w14:textId="24BD530A" w:rsidR="0083127C" w:rsidRPr="00C340E2" w:rsidRDefault="0083127C" w:rsidP="0083127C">
      <w:pPr>
        <w:ind w:right="204" w:firstLine="357"/>
        <w:jc w:val="both"/>
        <w:rPr>
          <w:rFonts w:ascii="Arial" w:hAnsi="Arial" w:cs="Arial"/>
          <w:sz w:val="21"/>
          <w:szCs w:val="21"/>
        </w:rPr>
      </w:pPr>
      <w:r w:rsidRPr="00C340E2">
        <w:rPr>
          <w:rFonts w:ascii="Arial" w:hAnsi="Arial" w:cs="Arial"/>
          <w:sz w:val="21"/>
          <w:szCs w:val="21"/>
        </w:rPr>
        <w:t>Communications are a vital part of managing and countering not only cyber but any type of incident. Effectively and timely communication between the departments, third-party organisations and the assigned teams in charge will ensure a faster and more secure resolution of the issue. This in turn will also minimise the damages caused by the attack.</w:t>
      </w:r>
    </w:p>
    <w:p w14:paraId="37494EBD" w14:textId="77777777" w:rsidR="000018B1" w:rsidRPr="00C340E2" w:rsidRDefault="000018B1" w:rsidP="000018B1">
      <w:pPr>
        <w:rPr>
          <w:rFonts w:ascii="Arial" w:hAnsi="Arial" w:cs="Arial"/>
        </w:rPr>
      </w:pPr>
    </w:p>
    <w:p w14:paraId="304AACFA" w14:textId="345E923E" w:rsidR="000018B1" w:rsidRPr="00C340E2" w:rsidRDefault="000018B1" w:rsidP="000018B1">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7" w:name="_Toc134541791"/>
      <w:r w:rsidRPr="00C340E2">
        <w:rPr>
          <w:rFonts w:ascii="Arial" w:hAnsi="Arial" w:cs="Arial"/>
          <w:b/>
          <w:bCs/>
          <w:color w:val="000000" w:themeColor="text1"/>
          <w:sz w:val="32"/>
          <w:szCs w:val="32"/>
          <w:lang w:val="en-GB"/>
        </w:rPr>
        <w:t>Management</w:t>
      </w:r>
      <w:bookmarkEnd w:id="17"/>
      <w:r w:rsidRPr="00C340E2">
        <w:rPr>
          <w:rFonts w:ascii="Arial" w:hAnsi="Arial" w:cs="Arial"/>
          <w:b/>
          <w:bCs/>
          <w:color w:val="000000" w:themeColor="text1"/>
          <w:sz w:val="32"/>
          <w:szCs w:val="32"/>
          <w:lang w:val="en-GB"/>
        </w:rPr>
        <w:t xml:space="preserve"> </w:t>
      </w:r>
    </w:p>
    <w:p w14:paraId="3C329759" w14:textId="339D5C6C" w:rsidR="00990AA3" w:rsidRPr="00C340E2" w:rsidRDefault="00686ED4" w:rsidP="00990AA3">
      <w:pPr>
        <w:ind w:right="204" w:firstLine="357"/>
        <w:jc w:val="both"/>
        <w:rPr>
          <w:rFonts w:ascii="Arial" w:hAnsi="Arial" w:cs="Arial"/>
          <w:sz w:val="20"/>
          <w:szCs w:val="20"/>
        </w:rPr>
      </w:pPr>
      <w:r w:rsidRPr="00C340E2">
        <w:rPr>
          <w:rFonts w:ascii="Arial" w:hAnsi="Arial" w:cs="Arial"/>
          <w:sz w:val="20"/>
          <w:szCs w:val="20"/>
        </w:rPr>
        <w:t xml:space="preserve">The CIRT is responsible to keep the core management and third-party associates informed regarding all details of confirmed </w:t>
      </w:r>
      <w:r w:rsidRPr="00C340E2">
        <w:rPr>
          <w:rFonts w:ascii="Arial" w:hAnsi="Arial" w:cs="Arial"/>
          <w:b/>
          <w:bCs/>
          <w:color w:val="002060"/>
          <w:sz w:val="20"/>
          <w:szCs w:val="20"/>
        </w:rPr>
        <w:t>&lt;Severity Level/s &gt;</w:t>
      </w:r>
      <w:r w:rsidRPr="00C340E2">
        <w:rPr>
          <w:rFonts w:ascii="Arial" w:hAnsi="Arial" w:cs="Arial"/>
          <w:sz w:val="20"/>
          <w:szCs w:val="20"/>
        </w:rPr>
        <w:t xml:space="preserve"> severity incidents. The following entities/departments must be identified: </w:t>
      </w:r>
    </w:p>
    <w:p w14:paraId="10E1ABDA" w14:textId="082D0A24" w:rsidR="00686ED4" w:rsidRPr="00C340E2" w:rsidRDefault="00686ED4" w:rsidP="00686ED4">
      <w:pPr>
        <w:pStyle w:val="ListParagraph"/>
        <w:numPr>
          <w:ilvl w:val="0"/>
          <w:numId w:val="5"/>
        </w:numPr>
        <w:ind w:right="204"/>
        <w:jc w:val="both"/>
        <w:rPr>
          <w:rFonts w:ascii="Arial" w:hAnsi="Arial" w:cs="Arial"/>
          <w:sz w:val="20"/>
          <w:szCs w:val="20"/>
        </w:rPr>
      </w:pPr>
      <w:r w:rsidRPr="00C340E2">
        <w:rPr>
          <w:rFonts w:ascii="Arial" w:hAnsi="Arial" w:cs="Arial"/>
          <w:sz w:val="20"/>
          <w:szCs w:val="20"/>
        </w:rPr>
        <w:t>Relevant executives who are managing the staff, customers, and stakeholders. It is vital to keep them up to date with the development of the situation in case they need to make any changes in their communications with the beforementioned entities and not hurt the organisation’s reputation.</w:t>
      </w:r>
    </w:p>
    <w:p w14:paraId="578DD985" w14:textId="40DAAA84" w:rsidR="00686ED4" w:rsidRPr="00C340E2" w:rsidRDefault="00686ED4" w:rsidP="00686ED4">
      <w:pPr>
        <w:pStyle w:val="ListParagraph"/>
        <w:numPr>
          <w:ilvl w:val="0"/>
          <w:numId w:val="5"/>
        </w:numPr>
        <w:ind w:right="204"/>
        <w:jc w:val="both"/>
        <w:rPr>
          <w:rFonts w:ascii="Arial" w:hAnsi="Arial" w:cs="Arial"/>
          <w:sz w:val="20"/>
          <w:szCs w:val="20"/>
        </w:rPr>
      </w:pPr>
      <w:r w:rsidRPr="00C340E2">
        <w:rPr>
          <w:rFonts w:ascii="Arial" w:hAnsi="Arial" w:cs="Arial"/>
          <w:sz w:val="20"/>
          <w:szCs w:val="20"/>
        </w:rPr>
        <w:t>Core associates from public third-party sectors and organisations who provide public services and may face any disruptions/possibility of the attack propagating to their network.</w:t>
      </w:r>
    </w:p>
    <w:p w14:paraId="2FFE1BF3" w14:textId="1FCC57A8" w:rsidR="00686ED4" w:rsidRPr="00C340E2" w:rsidRDefault="00686ED4" w:rsidP="00686ED4">
      <w:pPr>
        <w:pStyle w:val="ListParagraph"/>
        <w:numPr>
          <w:ilvl w:val="0"/>
          <w:numId w:val="5"/>
        </w:numPr>
        <w:ind w:right="204"/>
        <w:jc w:val="both"/>
        <w:rPr>
          <w:rFonts w:ascii="Arial" w:hAnsi="Arial" w:cs="Arial"/>
          <w:sz w:val="20"/>
          <w:szCs w:val="20"/>
        </w:rPr>
      </w:pPr>
      <w:r w:rsidRPr="00C340E2">
        <w:rPr>
          <w:rFonts w:ascii="Arial" w:hAnsi="Arial" w:cs="Arial"/>
          <w:sz w:val="20"/>
          <w:szCs w:val="20"/>
        </w:rPr>
        <w:t>Appropriate authorities such as law enforcement and the government depending on the scale and severity of the attack.</w:t>
      </w:r>
    </w:p>
    <w:p w14:paraId="35D97C43" w14:textId="6D4CBF94" w:rsidR="00686ED4" w:rsidRPr="00C340E2" w:rsidRDefault="00686ED4" w:rsidP="00686ED4">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8" w:name="_Toc134541792"/>
      <w:r w:rsidRPr="00C340E2">
        <w:rPr>
          <w:rFonts w:ascii="Arial" w:hAnsi="Arial" w:cs="Arial"/>
          <w:b/>
          <w:bCs/>
          <w:color w:val="000000" w:themeColor="text1"/>
          <w:sz w:val="32"/>
          <w:szCs w:val="32"/>
          <w:lang w:val="en-GB"/>
        </w:rPr>
        <w:t>Human Resources</w:t>
      </w:r>
      <w:bookmarkEnd w:id="18"/>
    </w:p>
    <w:p w14:paraId="05F8A6C1" w14:textId="669AC3F9" w:rsidR="00686ED4" w:rsidRPr="00C340E2" w:rsidRDefault="00686ED4" w:rsidP="00686ED4">
      <w:pPr>
        <w:ind w:right="204" w:firstLine="357"/>
        <w:jc w:val="both"/>
        <w:rPr>
          <w:rFonts w:ascii="Arial" w:hAnsi="Arial" w:cs="Arial"/>
          <w:sz w:val="20"/>
          <w:szCs w:val="20"/>
        </w:rPr>
      </w:pPr>
      <w:r w:rsidRPr="00C340E2">
        <w:rPr>
          <w:rFonts w:ascii="Arial" w:hAnsi="Arial" w:cs="Arial"/>
          <w:sz w:val="20"/>
          <w:szCs w:val="20"/>
        </w:rPr>
        <w:t xml:space="preserve">Any confirmed cyber incidents </w:t>
      </w:r>
      <w:r w:rsidR="00623930" w:rsidRPr="00C340E2">
        <w:rPr>
          <w:rFonts w:ascii="Arial" w:hAnsi="Arial" w:cs="Arial"/>
          <w:sz w:val="20"/>
          <w:szCs w:val="20"/>
        </w:rPr>
        <w:t>where a significant data breach of previous or current employees must be relayed to the HR personnel. They will be responsible for taking appropriate actions based on the situation. They can be (but are not limited to) as follows:</w:t>
      </w:r>
    </w:p>
    <w:p w14:paraId="1D0A4A52" w14:textId="5CC8600B" w:rsidR="00623930" w:rsidRPr="00C340E2" w:rsidRDefault="00623930" w:rsidP="00623930">
      <w:pPr>
        <w:pStyle w:val="ListParagraph"/>
        <w:numPr>
          <w:ilvl w:val="0"/>
          <w:numId w:val="5"/>
        </w:numPr>
        <w:ind w:right="204"/>
        <w:jc w:val="both"/>
        <w:rPr>
          <w:rFonts w:ascii="Arial" w:hAnsi="Arial" w:cs="Arial"/>
          <w:sz w:val="20"/>
          <w:szCs w:val="20"/>
        </w:rPr>
      </w:pPr>
      <w:r w:rsidRPr="00C340E2">
        <w:rPr>
          <w:rFonts w:ascii="Arial" w:hAnsi="Arial" w:cs="Arial"/>
          <w:sz w:val="20"/>
          <w:szCs w:val="20"/>
        </w:rPr>
        <w:t>Cooperation with law enforcement and other legal bodies/services;</w:t>
      </w:r>
    </w:p>
    <w:p w14:paraId="3C43CF2D" w14:textId="2BFEE0EA" w:rsidR="00623930" w:rsidRPr="00C340E2" w:rsidRDefault="00623930" w:rsidP="00623930">
      <w:pPr>
        <w:pStyle w:val="ListParagraph"/>
        <w:numPr>
          <w:ilvl w:val="0"/>
          <w:numId w:val="5"/>
        </w:numPr>
        <w:ind w:right="204"/>
        <w:jc w:val="both"/>
        <w:rPr>
          <w:rFonts w:ascii="Arial" w:hAnsi="Arial" w:cs="Arial"/>
          <w:sz w:val="20"/>
          <w:szCs w:val="20"/>
        </w:rPr>
      </w:pPr>
      <w:r w:rsidRPr="00C340E2">
        <w:rPr>
          <w:rFonts w:ascii="Arial" w:hAnsi="Arial" w:cs="Arial"/>
          <w:sz w:val="20"/>
          <w:szCs w:val="20"/>
        </w:rPr>
        <w:t>Conduct cyber awareness and training events for the personnel;</w:t>
      </w:r>
    </w:p>
    <w:p w14:paraId="4C27076F" w14:textId="64085D5B" w:rsidR="00623930" w:rsidRPr="00C340E2" w:rsidRDefault="00623930" w:rsidP="00623930">
      <w:pPr>
        <w:pStyle w:val="ListParagraph"/>
        <w:numPr>
          <w:ilvl w:val="0"/>
          <w:numId w:val="5"/>
        </w:numPr>
        <w:ind w:right="204"/>
        <w:jc w:val="both"/>
        <w:rPr>
          <w:rFonts w:ascii="Arial" w:hAnsi="Arial" w:cs="Arial"/>
          <w:sz w:val="20"/>
          <w:szCs w:val="20"/>
        </w:rPr>
      </w:pPr>
      <w:r w:rsidRPr="00C340E2">
        <w:rPr>
          <w:rFonts w:ascii="Arial" w:hAnsi="Arial" w:cs="Arial"/>
          <w:sz w:val="20"/>
          <w:szCs w:val="20"/>
        </w:rPr>
        <w:t xml:space="preserve">Manage </w:t>
      </w:r>
      <w:r w:rsidRPr="00C340E2">
        <w:rPr>
          <w:rFonts w:ascii="Arial" w:hAnsi="Arial" w:cs="Arial"/>
          <w:b/>
          <w:bCs/>
          <w:color w:val="002060"/>
          <w:sz w:val="20"/>
          <w:szCs w:val="20"/>
        </w:rPr>
        <w:t>&lt;Organisation Name&gt;</w:t>
      </w:r>
      <w:r w:rsidRPr="00C340E2">
        <w:rPr>
          <w:rFonts w:ascii="Arial" w:hAnsi="Arial" w:cs="Arial"/>
          <w:sz w:val="20"/>
          <w:szCs w:val="20"/>
        </w:rPr>
        <w:t>‘s response to the press and social media;</w:t>
      </w:r>
    </w:p>
    <w:p w14:paraId="2FF246F3" w14:textId="11008142" w:rsidR="00623930" w:rsidRPr="00C340E2" w:rsidRDefault="00623930" w:rsidP="00623930">
      <w:pPr>
        <w:pStyle w:val="ListParagraph"/>
        <w:numPr>
          <w:ilvl w:val="0"/>
          <w:numId w:val="5"/>
        </w:numPr>
        <w:ind w:right="204"/>
        <w:jc w:val="both"/>
        <w:rPr>
          <w:rFonts w:ascii="Arial" w:hAnsi="Arial" w:cs="Arial"/>
          <w:sz w:val="20"/>
          <w:szCs w:val="20"/>
        </w:rPr>
      </w:pPr>
      <w:r w:rsidRPr="00C340E2">
        <w:rPr>
          <w:rFonts w:ascii="Arial" w:hAnsi="Arial" w:cs="Arial"/>
          <w:sz w:val="20"/>
          <w:szCs w:val="20"/>
        </w:rPr>
        <w:t>Take disciplinary actions if a current employee is responsible for the breach.</w:t>
      </w:r>
    </w:p>
    <w:p w14:paraId="64884219" w14:textId="67FF2652" w:rsidR="00623930" w:rsidRPr="00C340E2" w:rsidRDefault="00623930" w:rsidP="00623930">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9" w:name="_Toc134541793"/>
      <w:r w:rsidRPr="00C340E2">
        <w:rPr>
          <w:rFonts w:ascii="Arial" w:hAnsi="Arial" w:cs="Arial"/>
          <w:b/>
          <w:bCs/>
          <w:color w:val="000000" w:themeColor="text1"/>
          <w:sz w:val="32"/>
          <w:szCs w:val="32"/>
          <w:lang w:val="en-GB"/>
        </w:rPr>
        <w:t>Third-party Organisations</w:t>
      </w:r>
      <w:bookmarkEnd w:id="19"/>
      <w:r w:rsidRPr="00C340E2">
        <w:rPr>
          <w:rFonts w:ascii="Arial" w:hAnsi="Arial" w:cs="Arial"/>
          <w:b/>
          <w:bCs/>
          <w:color w:val="000000" w:themeColor="text1"/>
          <w:sz w:val="32"/>
          <w:szCs w:val="32"/>
          <w:lang w:val="en-GB"/>
        </w:rPr>
        <w:t xml:space="preserve"> </w:t>
      </w:r>
    </w:p>
    <w:p w14:paraId="0AC11523" w14:textId="16E2047B" w:rsidR="00623930" w:rsidRPr="00C340E2" w:rsidRDefault="00623930" w:rsidP="00623930">
      <w:pPr>
        <w:ind w:right="204" w:firstLine="357"/>
        <w:jc w:val="both"/>
        <w:rPr>
          <w:rFonts w:ascii="Arial" w:hAnsi="Arial" w:cs="Arial"/>
          <w:sz w:val="20"/>
          <w:szCs w:val="20"/>
        </w:rPr>
      </w:pPr>
      <w:r w:rsidRPr="00C340E2">
        <w:rPr>
          <w:rFonts w:ascii="Arial" w:hAnsi="Arial" w:cs="Arial"/>
          <w:sz w:val="20"/>
          <w:szCs w:val="20"/>
        </w:rPr>
        <w:t xml:space="preserve">The CIRT is responsible for notifying third-party entities (organisations, customers, etc.) regarding all </w:t>
      </w:r>
      <w:r w:rsidRPr="00C340E2">
        <w:rPr>
          <w:rFonts w:ascii="Arial" w:hAnsi="Arial" w:cs="Arial"/>
          <w:b/>
          <w:bCs/>
          <w:color w:val="002060"/>
          <w:sz w:val="20"/>
          <w:szCs w:val="20"/>
        </w:rPr>
        <w:t>&lt;Severity Level/s &gt;</w:t>
      </w:r>
      <w:r w:rsidRPr="00C340E2">
        <w:rPr>
          <w:rFonts w:ascii="Arial" w:hAnsi="Arial" w:cs="Arial"/>
          <w:sz w:val="20"/>
          <w:szCs w:val="20"/>
        </w:rPr>
        <w:t xml:space="preserve"> severity incidents where a severe breach of sensitive data is leaked – i.e., account data, payment information, personal information. This also applies to cases where </w:t>
      </w:r>
      <w:r w:rsidR="0074047B" w:rsidRPr="00C340E2">
        <w:rPr>
          <w:rFonts w:ascii="Arial" w:hAnsi="Arial" w:cs="Arial"/>
          <w:sz w:val="20"/>
          <w:szCs w:val="20"/>
        </w:rPr>
        <w:t>an adversary has lost or altered data</w:t>
      </w:r>
      <w:r w:rsidRPr="00C340E2">
        <w:rPr>
          <w:rFonts w:ascii="Arial" w:hAnsi="Arial" w:cs="Arial"/>
          <w:sz w:val="20"/>
          <w:szCs w:val="20"/>
        </w:rPr>
        <w:t xml:space="preserve">. Examples </w:t>
      </w:r>
      <w:r w:rsidR="00EB0976" w:rsidRPr="00C340E2">
        <w:rPr>
          <w:rFonts w:ascii="Arial" w:hAnsi="Arial" w:cs="Arial"/>
          <w:sz w:val="20"/>
          <w:szCs w:val="20"/>
        </w:rPr>
        <w:t>of</w:t>
      </w:r>
      <w:r w:rsidRPr="00C340E2">
        <w:rPr>
          <w:rFonts w:ascii="Arial" w:hAnsi="Arial" w:cs="Arial"/>
          <w:sz w:val="20"/>
          <w:szCs w:val="20"/>
        </w:rPr>
        <w:t xml:space="preserve"> such incidents are:</w:t>
      </w:r>
    </w:p>
    <w:p w14:paraId="7D84076D" w14:textId="20CF605C" w:rsidR="00623930" w:rsidRPr="00C340E2" w:rsidRDefault="00623930" w:rsidP="00623930">
      <w:pPr>
        <w:pStyle w:val="ListParagraph"/>
        <w:numPr>
          <w:ilvl w:val="0"/>
          <w:numId w:val="5"/>
        </w:numPr>
        <w:ind w:right="204"/>
        <w:jc w:val="both"/>
        <w:rPr>
          <w:rFonts w:ascii="Arial" w:hAnsi="Arial" w:cs="Arial"/>
          <w:sz w:val="20"/>
          <w:szCs w:val="20"/>
        </w:rPr>
      </w:pPr>
      <w:r w:rsidRPr="00C340E2">
        <w:rPr>
          <w:rFonts w:ascii="Arial" w:hAnsi="Arial" w:cs="Arial"/>
          <w:sz w:val="20"/>
          <w:szCs w:val="20"/>
        </w:rPr>
        <w:t>DDoS attacks affecting the DNS;</w:t>
      </w:r>
    </w:p>
    <w:p w14:paraId="4EB06F7B" w14:textId="155034E3" w:rsidR="00623930" w:rsidRPr="00C340E2" w:rsidRDefault="00623930" w:rsidP="00623930">
      <w:pPr>
        <w:pStyle w:val="ListParagraph"/>
        <w:numPr>
          <w:ilvl w:val="0"/>
          <w:numId w:val="5"/>
        </w:numPr>
        <w:ind w:right="204"/>
        <w:jc w:val="both"/>
        <w:rPr>
          <w:rFonts w:ascii="Arial" w:hAnsi="Arial" w:cs="Arial"/>
          <w:sz w:val="20"/>
          <w:szCs w:val="20"/>
        </w:rPr>
      </w:pPr>
      <w:r w:rsidRPr="00C340E2">
        <w:rPr>
          <w:rFonts w:ascii="Arial" w:hAnsi="Arial" w:cs="Arial"/>
          <w:sz w:val="20"/>
          <w:szCs w:val="20"/>
        </w:rPr>
        <w:t>Vulnerabilities in software purchased from third-party software vendors;</w:t>
      </w:r>
    </w:p>
    <w:p w14:paraId="410995DF" w14:textId="3F40E439" w:rsidR="00623930" w:rsidRPr="00C340E2" w:rsidRDefault="00623930" w:rsidP="00623930">
      <w:pPr>
        <w:pStyle w:val="ListParagraph"/>
        <w:numPr>
          <w:ilvl w:val="0"/>
          <w:numId w:val="5"/>
        </w:numPr>
        <w:ind w:right="204"/>
        <w:jc w:val="both"/>
        <w:rPr>
          <w:rFonts w:ascii="Arial" w:hAnsi="Arial" w:cs="Arial"/>
          <w:sz w:val="20"/>
          <w:szCs w:val="20"/>
        </w:rPr>
      </w:pPr>
      <w:r w:rsidRPr="00C340E2">
        <w:rPr>
          <w:rFonts w:ascii="Arial" w:hAnsi="Arial" w:cs="Arial"/>
          <w:sz w:val="20"/>
          <w:szCs w:val="20"/>
        </w:rPr>
        <w:t xml:space="preserve">Loss, leakage (keyloggers, breach) or alteration of </w:t>
      </w:r>
      <w:r w:rsidR="00BD0185" w:rsidRPr="00C340E2">
        <w:rPr>
          <w:rFonts w:ascii="Arial" w:hAnsi="Arial" w:cs="Arial"/>
          <w:sz w:val="20"/>
          <w:szCs w:val="20"/>
        </w:rPr>
        <w:t>staff and customers' data such as name, address, phone number, etc.</w:t>
      </w:r>
    </w:p>
    <w:p w14:paraId="5B6B6FA8" w14:textId="3B7E36A0" w:rsidR="00623930" w:rsidRPr="00C340E2" w:rsidRDefault="00623930" w:rsidP="00623930">
      <w:pPr>
        <w:ind w:right="204" w:firstLine="357"/>
        <w:jc w:val="both"/>
        <w:rPr>
          <w:rFonts w:ascii="Arial" w:hAnsi="Arial" w:cs="Arial"/>
          <w:sz w:val="20"/>
          <w:szCs w:val="20"/>
        </w:rPr>
      </w:pPr>
      <w:r w:rsidRPr="00C340E2">
        <w:rPr>
          <w:rFonts w:ascii="Arial" w:hAnsi="Arial" w:cs="Arial"/>
          <w:sz w:val="20"/>
          <w:szCs w:val="20"/>
        </w:rPr>
        <w:t>Various service providers such as ISP, DNS management, Penetration Testing and companies with outsourced software development projects must also be notified</w:t>
      </w:r>
      <w:r w:rsidR="00EB0976" w:rsidRPr="00C340E2">
        <w:rPr>
          <w:rFonts w:ascii="Arial" w:hAnsi="Arial" w:cs="Arial"/>
          <w:sz w:val="20"/>
          <w:szCs w:val="20"/>
        </w:rPr>
        <w:t xml:space="preserve"> and consulted if the situation requires </w:t>
      </w:r>
      <w:r w:rsidR="0074047B" w:rsidRPr="00C340E2">
        <w:rPr>
          <w:rFonts w:ascii="Arial" w:hAnsi="Arial" w:cs="Arial"/>
          <w:sz w:val="20"/>
          <w:szCs w:val="20"/>
        </w:rPr>
        <w:t>additional support</w:t>
      </w:r>
      <w:r w:rsidR="00EB0976" w:rsidRPr="00C340E2">
        <w:rPr>
          <w:rFonts w:ascii="Arial" w:hAnsi="Arial" w:cs="Arial"/>
          <w:sz w:val="20"/>
          <w:szCs w:val="20"/>
        </w:rPr>
        <w:t>.</w:t>
      </w:r>
    </w:p>
    <w:p w14:paraId="72366D5D" w14:textId="50EEA743" w:rsidR="00EB0976" w:rsidRPr="00C340E2" w:rsidRDefault="00EB0976" w:rsidP="00623930">
      <w:pPr>
        <w:ind w:right="204" w:firstLine="357"/>
        <w:jc w:val="both"/>
        <w:rPr>
          <w:rFonts w:ascii="Arial" w:hAnsi="Arial" w:cs="Arial"/>
          <w:sz w:val="20"/>
          <w:szCs w:val="20"/>
        </w:rPr>
      </w:pPr>
      <w:r w:rsidRPr="00C340E2">
        <w:rPr>
          <w:rFonts w:ascii="Arial" w:hAnsi="Arial" w:cs="Arial"/>
          <w:sz w:val="20"/>
          <w:szCs w:val="20"/>
        </w:rPr>
        <w:t xml:space="preserve">As previously mentioned, the CIRT and other responsible departments/entities must also report the situation to the appropriate authorities (Police, Government and Governmental Cyber Departments) if the </w:t>
      </w:r>
      <w:r w:rsidRPr="00C340E2">
        <w:rPr>
          <w:rFonts w:ascii="Arial" w:hAnsi="Arial" w:cs="Arial"/>
          <w:sz w:val="20"/>
          <w:szCs w:val="20"/>
        </w:rPr>
        <w:lastRenderedPageBreak/>
        <w:t>incident can escalate significantly and affect networks and systems on a national scale. This includes the provision of public services, leakage of national data and disruption/destruction of national networks and systems.</w:t>
      </w:r>
    </w:p>
    <w:p w14:paraId="6E9388F5" w14:textId="2CFA141E" w:rsidR="00EB0976" w:rsidRPr="00C340E2" w:rsidRDefault="00EB0976">
      <w:pPr>
        <w:rPr>
          <w:rFonts w:ascii="Arial" w:hAnsi="Arial" w:cs="Arial"/>
          <w:sz w:val="20"/>
          <w:szCs w:val="20"/>
        </w:rPr>
      </w:pPr>
      <w:r w:rsidRPr="00C340E2">
        <w:rPr>
          <w:rFonts w:ascii="Arial" w:hAnsi="Arial" w:cs="Arial"/>
          <w:sz w:val="20"/>
          <w:szCs w:val="20"/>
        </w:rPr>
        <w:br w:type="page"/>
      </w:r>
    </w:p>
    <w:p w14:paraId="2285E990" w14:textId="5FB89707" w:rsidR="00EB0976" w:rsidRPr="00C340E2" w:rsidRDefault="00EB0976" w:rsidP="00EB0976">
      <w:pPr>
        <w:pStyle w:val="Heading1"/>
        <w:numPr>
          <w:ilvl w:val="0"/>
          <w:numId w:val="2"/>
        </w:numPr>
        <w:jc w:val="right"/>
        <w:rPr>
          <w:rFonts w:ascii="Arial" w:hAnsi="Arial" w:cs="Arial"/>
          <w:b/>
          <w:bCs/>
          <w:color w:val="000000" w:themeColor="text1"/>
          <w:sz w:val="48"/>
          <w:szCs w:val="48"/>
          <w:lang w:val="en-GB"/>
        </w:rPr>
      </w:pPr>
      <w:bookmarkStart w:id="20" w:name="_Toc134541794"/>
      <w:r w:rsidRPr="00C340E2">
        <w:rPr>
          <w:rFonts w:ascii="Arial" w:hAnsi="Arial" w:cs="Arial"/>
          <w:b/>
          <w:bCs/>
          <w:color w:val="000000" w:themeColor="text1"/>
          <w:sz w:val="48"/>
          <w:szCs w:val="48"/>
          <w:lang w:val="en-GB"/>
        </w:rPr>
        <w:lastRenderedPageBreak/>
        <w:t>Response Process</w:t>
      </w:r>
      <w:bookmarkEnd w:id="20"/>
    </w:p>
    <w:p w14:paraId="4786CB46" w14:textId="406A7674" w:rsidR="00EB0976" w:rsidRDefault="00EA2FFB" w:rsidP="00EA28D2">
      <w:pPr>
        <w:ind w:right="204" w:firstLine="357"/>
        <w:jc w:val="both"/>
        <w:rPr>
          <w:rFonts w:ascii="Arial" w:hAnsi="Arial" w:cs="Arial"/>
          <w:sz w:val="20"/>
          <w:szCs w:val="20"/>
        </w:rPr>
      </w:pPr>
      <w:r w:rsidRPr="004E334D">
        <w:rPr>
          <w:rFonts w:ascii="Arial" w:hAnsi="Arial" w:cs="Arial"/>
          <w:noProof/>
          <w:lang w:eastAsia="en-GB"/>
        </w:rPr>
        <w:drawing>
          <wp:anchor distT="0" distB="0" distL="114300" distR="114300" simplePos="0" relativeHeight="251663360" behindDoc="1" locked="0" layoutInCell="1" allowOverlap="1" wp14:anchorId="54527BDF" wp14:editId="6E46A24E">
            <wp:simplePos x="0" y="0"/>
            <wp:positionH relativeFrom="margin">
              <wp:align>center</wp:align>
            </wp:positionH>
            <wp:positionV relativeFrom="paragraph">
              <wp:posOffset>647065</wp:posOffset>
            </wp:positionV>
            <wp:extent cx="6563995" cy="3479165"/>
            <wp:effectExtent l="0" t="0" r="8255" b="6985"/>
            <wp:wrapThrough wrapText="bothSides">
              <wp:wrapPolygon edited="0">
                <wp:start x="0" y="0"/>
                <wp:lineTo x="0" y="21525"/>
                <wp:lineTo x="21564" y="21525"/>
                <wp:lineTo x="21564"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verview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3995" cy="3479165"/>
                    </a:xfrm>
                    <a:prstGeom prst="rect">
                      <a:avLst/>
                    </a:prstGeom>
                  </pic:spPr>
                </pic:pic>
              </a:graphicData>
            </a:graphic>
            <wp14:sizeRelH relativeFrom="margin">
              <wp14:pctWidth>0</wp14:pctWidth>
            </wp14:sizeRelH>
            <wp14:sizeRelV relativeFrom="margin">
              <wp14:pctHeight>0</wp14:pctHeight>
            </wp14:sizeRelV>
          </wp:anchor>
        </w:drawing>
      </w:r>
      <w:r w:rsidR="007C0D43">
        <w:rPr>
          <w:rFonts w:ascii="Arial" w:hAnsi="Arial" w:cs="Arial"/>
          <w:sz w:val="20"/>
          <w:szCs w:val="20"/>
        </w:rPr>
        <w:t xml:space="preserve">The response process will follow NIST’s Incident Handling Guide </w:t>
      </w:r>
      <w:r>
        <w:rPr>
          <w:rFonts w:ascii="Arial" w:hAnsi="Arial" w:cs="Arial"/>
          <w:sz w:val="20"/>
          <w:szCs w:val="20"/>
        </w:rPr>
        <w:t xml:space="preserve">(also called </w:t>
      </w:r>
      <w:r w:rsidRPr="003371AB">
        <w:rPr>
          <w:rFonts w:ascii="Arial" w:hAnsi="Arial" w:cs="Arial"/>
          <w:b/>
          <w:bCs/>
          <w:sz w:val="20"/>
          <w:szCs w:val="20"/>
        </w:rPr>
        <w:t>SP800-61</w:t>
      </w:r>
      <w:r>
        <w:rPr>
          <w:rFonts w:ascii="Arial" w:hAnsi="Arial" w:cs="Arial"/>
          <w:sz w:val="20"/>
          <w:szCs w:val="20"/>
        </w:rPr>
        <w:t xml:space="preserve">) </w:t>
      </w:r>
      <w:r>
        <w:t>(Cichonski; Millar; Grance; Scarfone, 2012)</w:t>
      </w:r>
      <w:r>
        <w:rPr>
          <w:rFonts w:ascii="Arial" w:hAnsi="Arial" w:cs="Arial"/>
          <w:sz w:val="20"/>
          <w:szCs w:val="20"/>
        </w:rPr>
        <w:t>. The below graph (</w:t>
      </w:r>
      <w:r w:rsidRPr="003371AB">
        <w:rPr>
          <w:rFonts w:ascii="Arial" w:hAnsi="Arial" w:cs="Arial"/>
          <w:b/>
          <w:bCs/>
          <w:sz w:val="20"/>
          <w:szCs w:val="20"/>
        </w:rPr>
        <w:t>Figure 4.1</w:t>
      </w:r>
      <w:r>
        <w:rPr>
          <w:rFonts w:ascii="Arial" w:hAnsi="Arial" w:cs="Arial"/>
          <w:sz w:val="20"/>
          <w:szCs w:val="20"/>
        </w:rPr>
        <w:t>) from the beforementioned guide will give a visual representation of the procedure.</w:t>
      </w:r>
    </w:p>
    <w:p w14:paraId="5DFEFEF9" w14:textId="38FF4593" w:rsidR="00EA2FFB" w:rsidRDefault="00EA2FFB" w:rsidP="00EA2FFB">
      <w:pPr>
        <w:ind w:right="204" w:firstLine="357"/>
        <w:jc w:val="center"/>
        <w:rPr>
          <w:rFonts w:ascii="Arial" w:hAnsi="Arial" w:cs="Arial"/>
          <w:i/>
          <w:iCs/>
          <w:sz w:val="20"/>
          <w:szCs w:val="20"/>
        </w:rPr>
      </w:pPr>
      <w:r>
        <w:rPr>
          <w:rFonts w:ascii="Arial" w:hAnsi="Arial" w:cs="Arial"/>
          <w:b/>
          <w:bCs/>
          <w:i/>
          <w:iCs/>
          <w:sz w:val="20"/>
          <w:szCs w:val="20"/>
        </w:rPr>
        <w:t xml:space="preserve">Figure 4.1 </w:t>
      </w:r>
      <w:r>
        <w:rPr>
          <w:rFonts w:ascii="Arial" w:hAnsi="Arial" w:cs="Arial"/>
          <w:i/>
          <w:iCs/>
          <w:sz w:val="20"/>
          <w:szCs w:val="20"/>
        </w:rPr>
        <w:t xml:space="preserve">– NIST’s Incident Handling Process. </w:t>
      </w:r>
      <w:r w:rsidRPr="00EA2FFB">
        <w:rPr>
          <w:rFonts w:ascii="Arial" w:hAnsi="Arial" w:cs="Arial"/>
          <w:i/>
          <w:iCs/>
          <w:sz w:val="20"/>
          <w:szCs w:val="20"/>
        </w:rPr>
        <w:t>(Cichonski; Millar; Grance; Scarfone, 2012)</w:t>
      </w:r>
    </w:p>
    <w:p w14:paraId="341CFD2F" w14:textId="77777777" w:rsidR="00EA28D2" w:rsidRPr="00EA2FFB" w:rsidRDefault="00EA28D2" w:rsidP="00EA2FFB">
      <w:pPr>
        <w:ind w:right="204" w:firstLine="357"/>
        <w:jc w:val="center"/>
        <w:rPr>
          <w:rFonts w:ascii="Arial" w:hAnsi="Arial" w:cs="Arial"/>
          <w:i/>
          <w:iCs/>
          <w:sz w:val="20"/>
          <w:szCs w:val="20"/>
        </w:rPr>
      </w:pPr>
    </w:p>
    <w:p w14:paraId="3B74EF9A" w14:textId="6C5A4FE9" w:rsidR="00EB0976" w:rsidRPr="00C340E2" w:rsidRDefault="00EB0976" w:rsidP="00EB0976">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21" w:name="_Toc134541795"/>
      <w:r w:rsidRPr="00C340E2">
        <w:rPr>
          <w:rFonts w:ascii="Arial" w:hAnsi="Arial" w:cs="Arial"/>
          <w:b/>
          <w:bCs/>
          <w:color w:val="000000" w:themeColor="text1"/>
          <w:sz w:val="32"/>
          <w:szCs w:val="32"/>
          <w:lang w:val="en-GB"/>
        </w:rPr>
        <w:t>Preparation</w:t>
      </w:r>
      <w:bookmarkEnd w:id="21"/>
    </w:p>
    <w:p w14:paraId="10E29925" w14:textId="65EC80C4" w:rsidR="00EB0976" w:rsidRPr="00C340E2" w:rsidRDefault="0074047B" w:rsidP="00623930">
      <w:pPr>
        <w:ind w:right="204" w:firstLine="357"/>
        <w:jc w:val="both"/>
        <w:rPr>
          <w:rFonts w:ascii="Arial" w:hAnsi="Arial" w:cs="Arial"/>
          <w:sz w:val="20"/>
          <w:szCs w:val="20"/>
        </w:rPr>
      </w:pPr>
      <w:r w:rsidRPr="00C340E2">
        <w:rPr>
          <w:rFonts w:ascii="Arial" w:hAnsi="Arial" w:cs="Arial"/>
          <w:sz w:val="20"/>
          <w:szCs w:val="20"/>
        </w:rPr>
        <w:t>Planning and preparation are the keys to promptly responding to incidents and reducing their impact to a minimum</w:t>
      </w:r>
      <w:r w:rsidR="00BD0185" w:rsidRPr="00C340E2">
        <w:rPr>
          <w:rFonts w:ascii="Arial" w:hAnsi="Arial" w:cs="Arial"/>
          <w:sz w:val="20"/>
          <w:szCs w:val="20"/>
        </w:rPr>
        <w:t xml:space="preserve">. The defence of a system will be greatly improved if a well-trained team is present and provided with up-to-date documentation. All documentation (i.e., CIRP; workflows; inventory documentation; system/network logs; network and separate system configuration standards; contact information of the entities responsible for resolving the incidents) must be easily accessible and stored in a centralised location. Additionally, the following actions should be carried out to ensure the effective </w:t>
      </w:r>
      <w:r w:rsidR="00FC19FD" w:rsidRPr="00C340E2">
        <w:rPr>
          <w:rFonts w:ascii="Arial" w:hAnsi="Arial" w:cs="Arial"/>
          <w:sz w:val="20"/>
          <w:szCs w:val="20"/>
        </w:rPr>
        <w:t>functioning</w:t>
      </w:r>
      <w:r w:rsidR="00BD0185" w:rsidRPr="00C340E2">
        <w:rPr>
          <w:rFonts w:ascii="Arial" w:hAnsi="Arial" w:cs="Arial"/>
          <w:sz w:val="20"/>
          <w:szCs w:val="20"/>
        </w:rPr>
        <w:t xml:space="preserve"> of the Cyber Incident Response Team.</w:t>
      </w:r>
    </w:p>
    <w:p w14:paraId="3D14C2A2" w14:textId="0B527C89" w:rsidR="0074047B" w:rsidRPr="00C340E2" w:rsidRDefault="0074047B" w:rsidP="00623930">
      <w:pPr>
        <w:ind w:right="204" w:firstLine="357"/>
        <w:jc w:val="both"/>
        <w:rPr>
          <w:rFonts w:ascii="Arial" w:hAnsi="Arial" w:cs="Arial"/>
          <w:sz w:val="20"/>
          <w:szCs w:val="20"/>
        </w:rPr>
      </w:pPr>
      <w:r w:rsidRPr="00C340E2">
        <w:rPr>
          <w:rFonts w:ascii="Arial" w:hAnsi="Arial" w:cs="Arial"/>
          <w:sz w:val="20"/>
          <w:szCs w:val="20"/>
        </w:rPr>
        <w:t xml:space="preserve">The organisation is also advised to create specific prerequisites to monitor the state of its network as this will help with quicker responses to possible incidents. Such actions can be (but are not limited to): </w:t>
      </w:r>
    </w:p>
    <w:p w14:paraId="73DC40D8" w14:textId="4BBA44C7" w:rsidR="0074047B" w:rsidRPr="00C340E2" w:rsidRDefault="0074047B" w:rsidP="0074047B">
      <w:pPr>
        <w:pStyle w:val="ListParagraph"/>
        <w:numPr>
          <w:ilvl w:val="0"/>
          <w:numId w:val="5"/>
        </w:numPr>
        <w:ind w:right="204"/>
        <w:jc w:val="both"/>
        <w:rPr>
          <w:rFonts w:ascii="Arial" w:hAnsi="Arial" w:cs="Arial"/>
          <w:sz w:val="20"/>
          <w:szCs w:val="20"/>
        </w:rPr>
      </w:pPr>
      <w:r w:rsidRPr="00C340E2">
        <w:rPr>
          <w:rFonts w:ascii="Arial" w:hAnsi="Arial" w:cs="Arial"/>
          <w:sz w:val="20"/>
          <w:szCs w:val="20"/>
        </w:rPr>
        <w:t>Automated alerts when suspicious actions are identified (implementing IDS);</w:t>
      </w:r>
    </w:p>
    <w:p w14:paraId="0EB7B2DE" w14:textId="5A4CB4A0" w:rsidR="0074047B" w:rsidRPr="00C340E2" w:rsidRDefault="0074047B" w:rsidP="0074047B">
      <w:pPr>
        <w:pStyle w:val="ListParagraph"/>
        <w:numPr>
          <w:ilvl w:val="0"/>
          <w:numId w:val="5"/>
        </w:numPr>
        <w:ind w:right="204"/>
        <w:jc w:val="both"/>
        <w:rPr>
          <w:rFonts w:ascii="Arial" w:hAnsi="Arial" w:cs="Arial"/>
          <w:sz w:val="20"/>
          <w:szCs w:val="20"/>
        </w:rPr>
      </w:pPr>
      <w:r w:rsidRPr="00C340E2">
        <w:rPr>
          <w:rFonts w:ascii="Arial" w:hAnsi="Arial" w:cs="Arial"/>
          <w:sz w:val="20"/>
          <w:szCs w:val="20"/>
        </w:rPr>
        <w:t>Create baselines for various activities which cover the network, server, storage, and different applications;</w:t>
      </w:r>
    </w:p>
    <w:p w14:paraId="308B845F" w14:textId="7F32E61A" w:rsidR="0074047B" w:rsidRPr="00C340E2" w:rsidRDefault="0074047B" w:rsidP="0074047B">
      <w:pPr>
        <w:pStyle w:val="ListParagraph"/>
        <w:numPr>
          <w:ilvl w:val="0"/>
          <w:numId w:val="5"/>
        </w:numPr>
        <w:ind w:right="204"/>
        <w:jc w:val="both"/>
        <w:rPr>
          <w:rFonts w:ascii="Arial" w:hAnsi="Arial" w:cs="Arial"/>
          <w:sz w:val="20"/>
          <w:szCs w:val="20"/>
        </w:rPr>
      </w:pPr>
      <w:r w:rsidRPr="00C340E2">
        <w:rPr>
          <w:rFonts w:ascii="Arial" w:hAnsi="Arial" w:cs="Arial"/>
          <w:sz w:val="20"/>
          <w:szCs w:val="20"/>
        </w:rPr>
        <w:t>Daily review of IDS event logs;</w:t>
      </w:r>
    </w:p>
    <w:p w14:paraId="5EB25D64" w14:textId="66467F8E" w:rsidR="0074047B" w:rsidRPr="00C340E2" w:rsidRDefault="0074047B" w:rsidP="0074047B">
      <w:pPr>
        <w:pStyle w:val="ListParagraph"/>
        <w:numPr>
          <w:ilvl w:val="0"/>
          <w:numId w:val="5"/>
        </w:numPr>
        <w:ind w:right="204"/>
        <w:jc w:val="both"/>
        <w:rPr>
          <w:rFonts w:ascii="Arial" w:hAnsi="Arial" w:cs="Arial"/>
          <w:sz w:val="20"/>
          <w:szCs w:val="20"/>
        </w:rPr>
      </w:pPr>
      <w:r w:rsidRPr="00C340E2">
        <w:rPr>
          <w:rFonts w:ascii="Arial" w:hAnsi="Arial" w:cs="Arial"/>
          <w:sz w:val="20"/>
          <w:szCs w:val="20"/>
        </w:rPr>
        <w:t>System backups;</w:t>
      </w:r>
    </w:p>
    <w:p w14:paraId="399864F2" w14:textId="5BD018C2" w:rsidR="0074047B" w:rsidRPr="00C340E2" w:rsidRDefault="0074047B" w:rsidP="0074047B">
      <w:pPr>
        <w:pStyle w:val="ListParagraph"/>
        <w:numPr>
          <w:ilvl w:val="0"/>
          <w:numId w:val="5"/>
        </w:numPr>
        <w:ind w:right="204"/>
        <w:jc w:val="both"/>
        <w:rPr>
          <w:rFonts w:ascii="Arial" w:hAnsi="Arial" w:cs="Arial"/>
          <w:sz w:val="20"/>
          <w:szCs w:val="20"/>
        </w:rPr>
      </w:pPr>
      <w:r w:rsidRPr="00C340E2">
        <w:rPr>
          <w:rFonts w:ascii="Arial" w:hAnsi="Arial" w:cs="Arial"/>
          <w:sz w:val="20"/>
          <w:szCs w:val="20"/>
        </w:rPr>
        <w:t>Clock synchronisation with trusted time sources (Network Time Protocol)</w:t>
      </w:r>
      <w:r w:rsidR="001B4F9A" w:rsidRPr="00C340E2">
        <w:rPr>
          <w:rFonts w:ascii="Arial" w:hAnsi="Arial" w:cs="Arial"/>
          <w:sz w:val="20"/>
          <w:szCs w:val="20"/>
        </w:rPr>
        <w:t>;</w:t>
      </w:r>
    </w:p>
    <w:p w14:paraId="71EB83D1" w14:textId="5130E50E" w:rsidR="0074047B" w:rsidRPr="00C340E2" w:rsidRDefault="0074047B" w:rsidP="0074047B">
      <w:pPr>
        <w:pStyle w:val="ListParagraph"/>
        <w:numPr>
          <w:ilvl w:val="0"/>
          <w:numId w:val="5"/>
        </w:numPr>
        <w:ind w:right="204"/>
        <w:jc w:val="both"/>
        <w:rPr>
          <w:rFonts w:ascii="Arial" w:hAnsi="Arial" w:cs="Arial"/>
          <w:sz w:val="20"/>
          <w:szCs w:val="20"/>
        </w:rPr>
      </w:pPr>
      <w:r w:rsidRPr="00C340E2">
        <w:rPr>
          <w:rFonts w:ascii="Arial" w:hAnsi="Arial" w:cs="Arial"/>
          <w:sz w:val="20"/>
          <w:szCs w:val="20"/>
        </w:rPr>
        <w:t>Vulnerability management programs</w:t>
      </w:r>
      <w:r w:rsidR="001B4F9A" w:rsidRPr="00C340E2">
        <w:rPr>
          <w:rFonts w:ascii="Arial" w:hAnsi="Arial" w:cs="Arial"/>
          <w:sz w:val="20"/>
          <w:szCs w:val="20"/>
        </w:rPr>
        <w:t>;</w:t>
      </w:r>
    </w:p>
    <w:p w14:paraId="0B300C38" w14:textId="5952C00A" w:rsidR="0074047B" w:rsidRPr="00C340E2" w:rsidRDefault="0074047B" w:rsidP="0074047B">
      <w:pPr>
        <w:pStyle w:val="ListParagraph"/>
        <w:numPr>
          <w:ilvl w:val="0"/>
          <w:numId w:val="5"/>
        </w:numPr>
        <w:ind w:right="204"/>
        <w:jc w:val="both"/>
        <w:rPr>
          <w:rFonts w:ascii="Arial" w:hAnsi="Arial" w:cs="Arial"/>
          <w:sz w:val="20"/>
          <w:szCs w:val="20"/>
        </w:rPr>
      </w:pPr>
      <w:r w:rsidRPr="00C340E2">
        <w:rPr>
          <w:rFonts w:ascii="Arial" w:hAnsi="Arial" w:cs="Arial"/>
          <w:sz w:val="20"/>
          <w:szCs w:val="20"/>
        </w:rPr>
        <w:lastRenderedPageBreak/>
        <w:t>Develop and maintain relationships/partnerships with governmental and third-party organisations (Law Enforcement, Insurance, Threat Intelligence, Digital Forensics, and Incident Response services). They can be used for additional support or even taking down adversaries (phishing websites, infected servers, etc.)</w:t>
      </w:r>
      <w:r w:rsidR="001B4F9A" w:rsidRPr="00C340E2">
        <w:rPr>
          <w:rFonts w:ascii="Arial" w:hAnsi="Arial" w:cs="Arial"/>
          <w:sz w:val="20"/>
          <w:szCs w:val="20"/>
        </w:rPr>
        <w:t>;</w:t>
      </w:r>
    </w:p>
    <w:p w14:paraId="4F1A853C" w14:textId="2C00525B" w:rsidR="001B4F9A" w:rsidRPr="00C340E2" w:rsidRDefault="001B4F9A" w:rsidP="0074047B">
      <w:pPr>
        <w:pStyle w:val="ListParagraph"/>
        <w:numPr>
          <w:ilvl w:val="0"/>
          <w:numId w:val="5"/>
        </w:numPr>
        <w:ind w:right="204"/>
        <w:jc w:val="both"/>
        <w:rPr>
          <w:rFonts w:ascii="Arial" w:hAnsi="Arial" w:cs="Arial"/>
          <w:sz w:val="20"/>
          <w:szCs w:val="20"/>
        </w:rPr>
      </w:pPr>
      <w:r w:rsidRPr="00C340E2">
        <w:rPr>
          <w:rFonts w:ascii="Arial" w:hAnsi="Arial" w:cs="Arial"/>
          <w:sz w:val="20"/>
          <w:szCs w:val="20"/>
        </w:rPr>
        <w:t>Review personnel permissions based on their position.</w:t>
      </w:r>
    </w:p>
    <w:p w14:paraId="44AD87C8" w14:textId="607B9C1D" w:rsidR="00BD0185" w:rsidRPr="00C340E2" w:rsidRDefault="00BD0185" w:rsidP="00BD0185">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22" w:name="_Toc134541796"/>
      <w:r w:rsidRPr="00C340E2">
        <w:rPr>
          <w:rFonts w:ascii="Arial" w:hAnsi="Arial" w:cs="Arial"/>
          <w:b/>
          <w:bCs/>
          <w:color w:val="000000" w:themeColor="text1"/>
          <w:sz w:val="28"/>
          <w:szCs w:val="28"/>
          <w:lang w:val="en-GB"/>
        </w:rPr>
        <w:t>Threat Intelligence</w:t>
      </w:r>
      <w:bookmarkEnd w:id="22"/>
    </w:p>
    <w:p w14:paraId="275DD879" w14:textId="5646670F" w:rsidR="0074047B" w:rsidRPr="00C340E2" w:rsidRDefault="00BD0185" w:rsidP="0074047B">
      <w:pPr>
        <w:ind w:right="204" w:firstLine="357"/>
        <w:jc w:val="both"/>
        <w:rPr>
          <w:rFonts w:ascii="Arial" w:hAnsi="Arial" w:cs="Arial"/>
          <w:sz w:val="20"/>
          <w:szCs w:val="20"/>
        </w:rPr>
      </w:pPr>
      <w:r w:rsidRPr="00C340E2">
        <w:rPr>
          <w:rFonts w:ascii="Arial" w:hAnsi="Arial" w:cs="Arial"/>
          <w:sz w:val="20"/>
          <w:szCs w:val="20"/>
        </w:rPr>
        <w:t xml:space="preserve">Gathering Threat Intelligence will </w:t>
      </w:r>
      <w:r w:rsidR="00FC19FD" w:rsidRPr="00C340E2">
        <w:rPr>
          <w:rFonts w:ascii="Arial" w:hAnsi="Arial" w:cs="Arial"/>
          <w:sz w:val="20"/>
          <w:szCs w:val="20"/>
        </w:rPr>
        <w:t xml:space="preserve">allow the team to understand the infrastructure of the organisation and its risks, who the potential adversaries may be, as well as their motivations and delivery methods. The information can be obtained from various sources – Cyber Defence departments of the government, Law Enforcement, and OSINT (open-source intelligence) such as security vendors and newsfeeds. </w:t>
      </w:r>
    </w:p>
    <w:p w14:paraId="0F65AA7F" w14:textId="4A4A7D63" w:rsidR="0074047B" w:rsidRPr="00C340E2" w:rsidRDefault="00FC19FD" w:rsidP="0074047B">
      <w:pPr>
        <w:ind w:right="204" w:firstLine="357"/>
        <w:jc w:val="both"/>
        <w:rPr>
          <w:rFonts w:ascii="Arial" w:hAnsi="Arial" w:cs="Arial"/>
          <w:sz w:val="20"/>
          <w:szCs w:val="20"/>
        </w:rPr>
      </w:pPr>
      <w:r w:rsidRPr="00C340E2">
        <w:rPr>
          <w:rFonts w:ascii="Arial" w:hAnsi="Arial" w:cs="Arial"/>
          <w:sz w:val="20"/>
          <w:szCs w:val="20"/>
        </w:rPr>
        <w:t>Furthermore, creating security architecture review routines and reviewing the policies for the organisation’s departments (HR, Management, etc.) will be beneficial and will ensure that a defensive structure can be thoroughly planned.</w:t>
      </w:r>
    </w:p>
    <w:p w14:paraId="66B70BEB" w14:textId="60DDA7B9" w:rsidR="00FC19FD" w:rsidRPr="00C340E2" w:rsidRDefault="0074047B" w:rsidP="00FC19FD">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23" w:name="_Toc134541797"/>
      <w:r w:rsidRPr="00C340E2">
        <w:rPr>
          <w:rFonts w:ascii="Arial" w:hAnsi="Arial" w:cs="Arial"/>
          <w:b/>
          <w:bCs/>
          <w:color w:val="000000" w:themeColor="text1"/>
          <w:sz w:val="28"/>
          <w:szCs w:val="28"/>
          <w:lang w:val="en-GB"/>
        </w:rPr>
        <w:t>Training and Awareness</w:t>
      </w:r>
      <w:bookmarkEnd w:id="23"/>
    </w:p>
    <w:p w14:paraId="32785CC5" w14:textId="1DC2A86B" w:rsidR="0074047B" w:rsidRPr="00C340E2" w:rsidRDefault="0074047B" w:rsidP="0074047B">
      <w:pPr>
        <w:ind w:right="357" w:firstLine="357"/>
        <w:jc w:val="both"/>
        <w:rPr>
          <w:rFonts w:ascii="Arial" w:hAnsi="Arial" w:cs="Arial"/>
          <w:sz w:val="20"/>
          <w:szCs w:val="20"/>
        </w:rPr>
      </w:pPr>
      <w:r w:rsidRPr="00C340E2">
        <w:rPr>
          <w:rFonts w:ascii="Arial" w:hAnsi="Arial" w:cs="Arial"/>
          <w:sz w:val="20"/>
          <w:szCs w:val="20"/>
        </w:rPr>
        <w:t>Properly trained personnel are also vital for the safety of the organisation’s data and network. For this reason, awareness and training events are highly recommended</w:t>
      </w:r>
      <w:r w:rsidR="001B4F9A" w:rsidRPr="00C340E2">
        <w:rPr>
          <w:rFonts w:ascii="Arial" w:hAnsi="Arial" w:cs="Arial"/>
          <w:sz w:val="20"/>
          <w:szCs w:val="20"/>
        </w:rPr>
        <w:t xml:space="preserve"> for both regular employees and the CIRT. Annual recertification/training will ensure that the CIRT is well-informed about new and ongoing threats</w:t>
      </w:r>
      <w:r w:rsidR="007C0D43">
        <w:rPr>
          <w:rFonts w:ascii="Arial" w:hAnsi="Arial" w:cs="Arial"/>
          <w:sz w:val="20"/>
          <w:szCs w:val="20"/>
        </w:rPr>
        <w:t xml:space="preserve"> and</w:t>
      </w:r>
      <w:r w:rsidR="001B4F9A" w:rsidRPr="00C340E2">
        <w:rPr>
          <w:rFonts w:ascii="Arial" w:hAnsi="Arial" w:cs="Arial"/>
          <w:sz w:val="20"/>
          <w:szCs w:val="20"/>
        </w:rPr>
        <w:t xml:space="preserve"> ways to mitigate them or counter any infections.</w:t>
      </w:r>
      <w:r w:rsidR="009410F9" w:rsidRPr="00C340E2">
        <w:rPr>
          <w:rFonts w:ascii="Arial" w:hAnsi="Arial" w:cs="Arial"/>
          <w:sz w:val="20"/>
          <w:szCs w:val="20"/>
        </w:rPr>
        <w:t xml:space="preserve"> They should also be required to learn specific guidelines such as MITRE ATT&amp;CK</w:t>
      </w:r>
      <w:r w:rsidR="001B4F9A" w:rsidRPr="00C340E2">
        <w:rPr>
          <w:rFonts w:ascii="Arial" w:hAnsi="Arial" w:cs="Arial"/>
          <w:sz w:val="20"/>
          <w:szCs w:val="20"/>
        </w:rPr>
        <w:t xml:space="preserve"> </w:t>
      </w:r>
      <w:r w:rsidR="009410F9" w:rsidRPr="00C340E2">
        <w:rPr>
          <w:rFonts w:ascii="Arial" w:hAnsi="Arial" w:cs="Arial"/>
          <w:sz w:val="20"/>
          <w:szCs w:val="20"/>
        </w:rPr>
        <w:t xml:space="preserve">to become more familiar with how cyberattacks and intrusions occur. </w:t>
      </w:r>
      <w:r w:rsidR="001B4F9A" w:rsidRPr="00C340E2">
        <w:rPr>
          <w:rFonts w:ascii="Arial" w:hAnsi="Arial" w:cs="Arial"/>
          <w:sz w:val="20"/>
          <w:szCs w:val="20"/>
        </w:rPr>
        <w:t xml:space="preserve">Regular staff should be informed regarding phishing campaigns and common social engineering techniques and flags (fearmongering, spearphishing, sense of urgency, poor grammar, fake email addresses) as many attackers obtain access to systems after employees provide them with login credentials or run suspicious files. </w:t>
      </w:r>
    </w:p>
    <w:p w14:paraId="7F6B36A8" w14:textId="6D3AF7BF" w:rsidR="001B4F9A" w:rsidRPr="00C340E2" w:rsidRDefault="001B4F9A" w:rsidP="009410F9">
      <w:pPr>
        <w:ind w:right="357" w:firstLine="357"/>
        <w:jc w:val="both"/>
        <w:rPr>
          <w:rFonts w:ascii="Arial" w:hAnsi="Arial" w:cs="Arial"/>
          <w:sz w:val="20"/>
          <w:szCs w:val="20"/>
        </w:rPr>
      </w:pPr>
      <w:r w:rsidRPr="00C340E2">
        <w:rPr>
          <w:rFonts w:ascii="Arial" w:hAnsi="Arial" w:cs="Arial"/>
          <w:b/>
          <w:bCs/>
          <w:color w:val="002060"/>
          <w:sz w:val="20"/>
          <w:szCs w:val="20"/>
        </w:rPr>
        <w:t>&lt;Organisation Name&gt;</w:t>
      </w:r>
      <w:r w:rsidRPr="00C340E2">
        <w:rPr>
          <w:rFonts w:ascii="Arial" w:hAnsi="Arial" w:cs="Arial"/>
          <w:sz w:val="20"/>
          <w:szCs w:val="20"/>
        </w:rPr>
        <w:t xml:space="preserve">‘s Human Resources department must maintain a strict record of the staff’s security training to ensure that all personnel </w:t>
      </w:r>
      <w:r w:rsidR="009410F9" w:rsidRPr="00C340E2">
        <w:rPr>
          <w:rFonts w:ascii="Arial" w:hAnsi="Arial" w:cs="Arial"/>
          <w:sz w:val="20"/>
          <w:szCs w:val="20"/>
        </w:rPr>
        <w:t>are</w:t>
      </w:r>
      <w:r w:rsidRPr="00C340E2">
        <w:rPr>
          <w:rFonts w:ascii="Arial" w:hAnsi="Arial" w:cs="Arial"/>
          <w:sz w:val="20"/>
          <w:szCs w:val="20"/>
        </w:rPr>
        <w:t xml:space="preserve"> properly instructed.</w:t>
      </w:r>
    </w:p>
    <w:p w14:paraId="459B0261" w14:textId="32A57B60" w:rsidR="00FC19FD" w:rsidRPr="00EA2FFB" w:rsidRDefault="001B4F9A" w:rsidP="00EA2FFB">
      <w:pPr>
        <w:ind w:right="204"/>
        <w:jc w:val="both"/>
      </w:pPr>
      <w:r w:rsidRPr="00C340E2">
        <w:rPr>
          <w:rFonts w:ascii="Arial" w:hAnsi="Arial" w:cs="Arial"/>
          <w:sz w:val="20"/>
          <w:szCs w:val="20"/>
        </w:rPr>
        <w:t xml:space="preserve">Together with the training and exercises, </w:t>
      </w:r>
      <w:r w:rsidRPr="00C340E2">
        <w:rPr>
          <w:rFonts w:ascii="Arial" w:hAnsi="Arial" w:cs="Arial"/>
          <w:b/>
          <w:bCs/>
          <w:color w:val="002060"/>
          <w:sz w:val="20"/>
          <w:szCs w:val="20"/>
        </w:rPr>
        <w:t>&lt;Organisation Name&gt;</w:t>
      </w:r>
      <w:r w:rsidRPr="00C340E2">
        <w:rPr>
          <w:rFonts w:ascii="Arial" w:hAnsi="Arial" w:cs="Arial"/>
          <w:sz w:val="20"/>
          <w:szCs w:val="20"/>
        </w:rPr>
        <w:t xml:space="preserve"> should carry out appropriate testing programs on their systems to sustain and refine their capacity to deal with incidents. One recommended program is </w:t>
      </w:r>
      <w:r w:rsidRPr="00C340E2">
        <w:rPr>
          <w:rFonts w:ascii="Arial" w:hAnsi="Arial" w:cs="Arial"/>
          <w:b/>
          <w:bCs/>
          <w:sz w:val="20"/>
          <w:szCs w:val="20"/>
        </w:rPr>
        <w:t xml:space="preserve">NIST Special Publication 800-84 Guide to Test, Training and Exercise Programs for IT Plans and Capabilities </w:t>
      </w:r>
      <w:r w:rsidR="00EA2FFB">
        <w:t>(Grance; Nolan; Burke; Dudley; White; Good, 2006)</w:t>
      </w:r>
      <w:r w:rsidR="00EA2FFB">
        <w:rPr>
          <w:rFonts w:ascii="Arial" w:hAnsi="Arial" w:cs="Arial"/>
          <w:sz w:val="20"/>
          <w:szCs w:val="20"/>
        </w:rPr>
        <w:t xml:space="preserve"> </w:t>
      </w:r>
      <w:r w:rsidR="009410F9" w:rsidRPr="00C340E2">
        <w:rPr>
          <w:rFonts w:ascii="Arial" w:hAnsi="Arial" w:cs="Arial"/>
          <w:sz w:val="20"/>
          <w:szCs w:val="20"/>
        </w:rPr>
        <w:t xml:space="preserve">but others may be used to better suit the organisation. Based on the beforementioned program, the testing should include annual penetration and Red Team tests, insider threat assessment and usage of simulated scenarios to examine </w:t>
      </w:r>
      <w:r w:rsidR="009410F9" w:rsidRPr="00C340E2">
        <w:rPr>
          <w:rFonts w:ascii="Arial" w:hAnsi="Arial" w:cs="Arial"/>
          <w:b/>
          <w:bCs/>
          <w:color w:val="002060"/>
          <w:sz w:val="20"/>
          <w:szCs w:val="20"/>
        </w:rPr>
        <w:t>&lt;Organisation Name&gt;</w:t>
      </w:r>
      <w:r w:rsidR="009410F9" w:rsidRPr="00C340E2">
        <w:rPr>
          <w:rFonts w:ascii="Arial" w:hAnsi="Arial" w:cs="Arial"/>
          <w:sz w:val="20"/>
          <w:szCs w:val="20"/>
        </w:rPr>
        <w:t>‘s incident response plan capabilities (Ransomware, DDoS, Phishing, Data theft, Lateral Movement detection, etc).</w:t>
      </w:r>
    </w:p>
    <w:p w14:paraId="2EB83E4E" w14:textId="77777777" w:rsidR="009410F9" w:rsidRPr="00C340E2" w:rsidRDefault="009410F9" w:rsidP="00623930">
      <w:pPr>
        <w:ind w:right="204" w:firstLine="357"/>
        <w:jc w:val="both"/>
        <w:rPr>
          <w:rFonts w:ascii="Arial" w:hAnsi="Arial" w:cs="Arial"/>
          <w:sz w:val="20"/>
          <w:szCs w:val="20"/>
        </w:rPr>
      </w:pPr>
    </w:p>
    <w:p w14:paraId="74D15216" w14:textId="77777777" w:rsidR="00EA28D2" w:rsidRPr="00A42EA1" w:rsidRDefault="00EA28D2" w:rsidP="00EA28D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24" w:name="_Toc120028064"/>
      <w:bookmarkStart w:id="25" w:name="_Toc134541798"/>
      <w:r w:rsidRPr="00A42EA1">
        <w:rPr>
          <w:rFonts w:ascii="Arial" w:hAnsi="Arial" w:cs="Arial"/>
          <w:b/>
          <w:bCs/>
          <w:color w:val="000000" w:themeColor="text1"/>
          <w:sz w:val="32"/>
          <w:szCs w:val="32"/>
          <w:lang w:val="en-GB"/>
        </w:rPr>
        <w:t>Identification</w:t>
      </w:r>
      <w:bookmarkEnd w:id="24"/>
      <w:bookmarkEnd w:id="25"/>
    </w:p>
    <w:p w14:paraId="1D47179F"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It is important that the staff can properly identify the type of incident as reporting a false type would potentially result in more damages while the CIRT is attempting to mitigate and analyse the wrongly reported attack. Some of the most common incident types are provided in Table 4.2.1 below this paragraph.</w:t>
      </w:r>
    </w:p>
    <w:tbl>
      <w:tblPr>
        <w:tblStyle w:val="GridTable4-Accent1"/>
        <w:tblW w:w="0" w:type="auto"/>
        <w:tblLook w:val="04A0" w:firstRow="1" w:lastRow="0" w:firstColumn="1" w:lastColumn="0" w:noHBand="0" w:noVBand="1"/>
      </w:tblPr>
      <w:tblGrid>
        <w:gridCol w:w="704"/>
        <w:gridCol w:w="2410"/>
        <w:gridCol w:w="6236"/>
      </w:tblGrid>
      <w:tr w:rsidR="00EA28D2" w:rsidRPr="00A42EA1" w14:paraId="351427F0" w14:textId="77777777" w:rsidTr="00D77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B61EB87" w14:textId="77777777" w:rsidR="00EA28D2" w:rsidRPr="00A42EA1" w:rsidRDefault="00EA28D2" w:rsidP="00D77351">
            <w:pPr>
              <w:spacing w:before="60" w:after="60"/>
              <w:ind w:right="204"/>
              <w:jc w:val="center"/>
              <w:rPr>
                <w:rFonts w:ascii="Arial" w:hAnsi="Arial" w:cs="Arial"/>
                <w:sz w:val="20"/>
                <w:szCs w:val="20"/>
              </w:rPr>
            </w:pPr>
            <w:r w:rsidRPr="00A42EA1">
              <w:rPr>
                <w:rFonts w:ascii="Arial" w:hAnsi="Arial" w:cs="Arial"/>
              </w:rPr>
              <w:t>№</w:t>
            </w:r>
          </w:p>
        </w:tc>
        <w:tc>
          <w:tcPr>
            <w:tcW w:w="2410" w:type="dxa"/>
            <w:vAlign w:val="center"/>
          </w:tcPr>
          <w:p w14:paraId="06957FCD" w14:textId="77777777" w:rsidR="00EA28D2" w:rsidRPr="00A42EA1" w:rsidRDefault="00EA28D2" w:rsidP="00D77351">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Incident Type Name</w:t>
            </w:r>
          </w:p>
        </w:tc>
        <w:tc>
          <w:tcPr>
            <w:tcW w:w="6236" w:type="dxa"/>
            <w:vAlign w:val="center"/>
          </w:tcPr>
          <w:p w14:paraId="30548236" w14:textId="77777777" w:rsidR="00EA28D2" w:rsidRPr="00A42EA1" w:rsidRDefault="00EA28D2" w:rsidP="00D77351">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Incident Description</w:t>
            </w:r>
          </w:p>
        </w:tc>
      </w:tr>
      <w:tr w:rsidR="00EA28D2" w:rsidRPr="00A42EA1" w14:paraId="7CE051DF"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14CDF41"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1</w:t>
            </w:r>
          </w:p>
        </w:tc>
        <w:tc>
          <w:tcPr>
            <w:tcW w:w="2410" w:type="dxa"/>
            <w:vAlign w:val="center"/>
          </w:tcPr>
          <w:p w14:paraId="5D1D9BE0" w14:textId="77777777" w:rsidR="00EA28D2" w:rsidRPr="00A42EA1" w:rsidRDefault="00EA28D2"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Phishing</w:t>
            </w:r>
          </w:p>
        </w:tc>
        <w:tc>
          <w:tcPr>
            <w:tcW w:w="6236" w:type="dxa"/>
          </w:tcPr>
          <w:p w14:paraId="53F1C35B" w14:textId="77777777" w:rsidR="00EA28D2" w:rsidRPr="00A42EA1" w:rsidRDefault="00EA28D2"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Phishing can have two different incidents. The first type covers personnel from the organisation who receive suspicious emails from someone who claims to be a specific individual/organisation. The second type covers third-party individuals who receive an </w:t>
            </w:r>
            <w:r w:rsidRPr="00A42EA1">
              <w:rPr>
                <w:rFonts w:ascii="Arial" w:hAnsi="Arial" w:cs="Arial"/>
                <w:sz w:val="20"/>
                <w:szCs w:val="20"/>
              </w:rPr>
              <w:lastRenderedPageBreak/>
              <w:t xml:space="preserve">email from someone who claims to work in </w:t>
            </w:r>
            <w:r w:rsidRPr="00A42EA1">
              <w:rPr>
                <w:rFonts w:ascii="Arial" w:hAnsi="Arial" w:cs="Arial"/>
                <w:b/>
                <w:bCs/>
                <w:color w:val="002060"/>
                <w:sz w:val="20"/>
                <w:szCs w:val="20"/>
              </w:rPr>
              <w:t>&lt;Organisation Name&gt;</w:t>
            </w:r>
            <w:r w:rsidRPr="00A42EA1">
              <w:rPr>
                <w:rFonts w:ascii="Arial" w:hAnsi="Arial" w:cs="Arial"/>
                <w:sz w:val="20"/>
                <w:szCs w:val="20"/>
              </w:rPr>
              <w:t xml:space="preserve"> without being a part of the organisation.</w:t>
            </w:r>
          </w:p>
        </w:tc>
      </w:tr>
      <w:tr w:rsidR="00EA28D2" w:rsidRPr="00A42EA1" w14:paraId="104A0A8D"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44B1D3B8"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lastRenderedPageBreak/>
              <w:t>2</w:t>
            </w:r>
          </w:p>
        </w:tc>
        <w:tc>
          <w:tcPr>
            <w:tcW w:w="2410" w:type="dxa"/>
            <w:vAlign w:val="center"/>
          </w:tcPr>
          <w:p w14:paraId="75140F7C" w14:textId="77777777" w:rsidR="00EA28D2" w:rsidRPr="00A42EA1" w:rsidRDefault="00EA28D2"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Social Engineering</w:t>
            </w:r>
          </w:p>
        </w:tc>
        <w:tc>
          <w:tcPr>
            <w:tcW w:w="6236" w:type="dxa"/>
          </w:tcPr>
          <w:p w14:paraId="1DA2F97E" w14:textId="77777777" w:rsidR="00EA28D2" w:rsidRPr="00A42EA1" w:rsidRDefault="00EA28D2"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Attempts to gain access to the </w:t>
            </w:r>
            <w:r w:rsidRPr="00A42EA1">
              <w:rPr>
                <w:rFonts w:ascii="Arial" w:hAnsi="Arial" w:cs="Arial"/>
                <w:b/>
                <w:bCs/>
                <w:color w:val="002060"/>
                <w:sz w:val="20"/>
                <w:szCs w:val="20"/>
              </w:rPr>
              <w:t>&lt;Organisation Name&gt;</w:t>
            </w:r>
            <w:r w:rsidRPr="00A42EA1">
              <w:rPr>
                <w:rFonts w:ascii="Arial" w:hAnsi="Arial" w:cs="Arial"/>
                <w:sz w:val="20"/>
                <w:szCs w:val="20"/>
              </w:rPr>
              <w:t xml:space="preserve">‘s data or systems by deceiving or extorting users – customers, staff or external contractors. </w:t>
            </w:r>
          </w:p>
        </w:tc>
      </w:tr>
      <w:tr w:rsidR="00EA28D2" w:rsidRPr="00A42EA1" w14:paraId="3969CA6D"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838A69"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3</w:t>
            </w:r>
          </w:p>
        </w:tc>
        <w:tc>
          <w:tcPr>
            <w:tcW w:w="2410" w:type="dxa"/>
            <w:vAlign w:val="center"/>
          </w:tcPr>
          <w:p w14:paraId="686180AF" w14:textId="77777777" w:rsidR="00EA28D2" w:rsidRPr="00A42EA1" w:rsidRDefault="00EA28D2"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Installation and/or execution of unknown software.</w:t>
            </w:r>
          </w:p>
        </w:tc>
        <w:tc>
          <w:tcPr>
            <w:tcW w:w="6236" w:type="dxa"/>
          </w:tcPr>
          <w:p w14:paraId="7F92AFA8" w14:textId="77777777" w:rsidR="00EA28D2" w:rsidRPr="00A42EA1" w:rsidRDefault="00EA28D2"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attempts or actual execution of unknown software on </w:t>
            </w:r>
            <w:r w:rsidRPr="00A42EA1">
              <w:rPr>
                <w:rFonts w:ascii="Arial" w:hAnsi="Arial" w:cs="Arial"/>
                <w:b/>
                <w:bCs/>
                <w:color w:val="002060"/>
                <w:sz w:val="20"/>
                <w:szCs w:val="20"/>
              </w:rPr>
              <w:t>&lt;Organisation Name&gt;</w:t>
            </w:r>
            <w:r w:rsidRPr="00A42EA1">
              <w:rPr>
                <w:rFonts w:ascii="Arial" w:hAnsi="Arial" w:cs="Arial"/>
                <w:sz w:val="20"/>
                <w:szCs w:val="20"/>
              </w:rPr>
              <w:t>‘s devices. This covers both detections from anti-virus software and/or whitelisting software.</w:t>
            </w:r>
          </w:p>
        </w:tc>
      </w:tr>
      <w:tr w:rsidR="00EA28D2" w:rsidRPr="00A42EA1" w14:paraId="5A411E11"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2A877DF5"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4</w:t>
            </w:r>
          </w:p>
        </w:tc>
        <w:tc>
          <w:tcPr>
            <w:tcW w:w="2410" w:type="dxa"/>
            <w:vAlign w:val="center"/>
          </w:tcPr>
          <w:p w14:paraId="2AF7E8FC" w14:textId="77777777" w:rsidR="00EA28D2" w:rsidRPr="00A42EA1" w:rsidRDefault="00EA28D2"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Loss, theft, or damage of company assets.</w:t>
            </w:r>
          </w:p>
        </w:tc>
        <w:tc>
          <w:tcPr>
            <w:tcW w:w="6236" w:type="dxa"/>
          </w:tcPr>
          <w:p w14:paraId="03B1E23E" w14:textId="77777777" w:rsidR="00EA28D2" w:rsidRPr="00A42EA1" w:rsidRDefault="00EA28D2"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cases of loss, theft and/or damage of </w:t>
            </w:r>
            <w:r w:rsidRPr="00A42EA1">
              <w:rPr>
                <w:rFonts w:ascii="Arial" w:hAnsi="Arial" w:cs="Arial"/>
                <w:b/>
                <w:bCs/>
                <w:color w:val="002060"/>
                <w:sz w:val="20"/>
                <w:szCs w:val="20"/>
              </w:rPr>
              <w:t>&lt;Organisation Name&gt;</w:t>
            </w:r>
            <w:r w:rsidRPr="00A42EA1">
              <w:rPr>
                <w:rFonts w:ascii="Arial" w:hAnsi="Arial" w:cs="Arial"/>
                <w:sz w:val="20"/>
                <w:szCs w:val="20"/>
              </w:rPr>
              <w:t>‘s data and devices. This includes removable media (external drives, USBs, etc.) and work devices (computers, IoT devices, etc.)</w:t>
            </w:r>
          </w:p>
        </w:tc>
      </w:tr>
      <w:tr w:rsidR="00EA28D2" w:rsidRPr="00A42EA1" w14:paraId="19050B97"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F2B5F33"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5</w:t>
            </w:r>
          </w:p>
        </w:tc>
        <w:tc>
          <w:tcPr>
            <w:tcW w:w="2410" w:type="dxa"/>
            <w:vAlign w:val="center"/>
          </w:tcPr>
          <w:p w14:paraId="0DEFE605" w14:textId="77777777" w:rsidR="00EA28D2" w:rsidRPr="00A42EA1" w:rsidRDefault="00EA28D2"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Impersonation</w:t>
            </w:r>
          </w:p>
        </w:tc>
        <w:tc>
          <w:tcPr>
            <w:tcW w:w="6236" w:type="dxa"/>
          </w:tcPr>
          <w:p w14:paraId="47581406" w14:textId="77777777" w:rsidR="00EA28D2" w:rsidRPr="00A42EA1" w:rsidRDefault="00EA28D2"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cases of account compromise/hijacking. It covers attacks on the </w:t>
            </w:r>
            <w:r w:rsidRPr="00A42EA1">
              <w:rPr>
                <w:rFonts w:ascii="Arial" w:hAnsi="Arial" w:cs="Arial"/>
                <w:b/>
                <w:bCs/>
                <w:color w:val="002060"/>
                <w:sz w:val="20"/>
                <w:szCs w:val="20"/>
              </w:rPr>
              <w:t>&lt;Organisation Name&gt;</w:t>
            </w:r>
            <w:r w:rsidRPr="00A42EA1">
              <w:rPr>
                <w:rFonts w:ascii="Arial" w:hAnsi="Arial" w:cs="Arial"/>
                <w:sz w:val="20"/>
                <w:szCs w:val="20"/>
              </w:rPr>
              <w:t>‘s authentication capabilities, password sharing, suspicious login cases, accounts without a verifiable owner (zombie accounts), etc.</w:t>
            </w:r>
          </w:p>
        </w:tc>
      </w:tr>
      <w:tr w:rsidR="00EA28D2" w:rsidRPr="00A42EA1" w14:paraId="2AA551CB"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719A586C"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6</w:t>
            </w:r>
          </w:p>
        </w:tc>
        <w:tc>
          <w:tcPr>
            <w:tcW w:w="2410" w:type="dxa"/>
            <w:vAlign w:val="center"/>
          </w:tcPr>
          <w:p w14:paraId="493F2CC2" w14:textId="77777777" w:rsidR="00EA28D2" w:rsidRPr="00A42EA1" w:rsidRDefault="00EA28D2"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Network intrusion and enumeration</w:t>
            </w:r>
          </w:p>
        </w:tc>
        <w:tc>
          <w:tcPr>
            <w:tcW w:w="6236" w:type="dxa"/>
          </w:tcPr>
          <w:p w14:paraId="17A4DC54" w14:textId="77777777" w:rsidR="00EA28D2" w:rsidRPr="00A42EA1" w:rsidRDefault="00EA28D2"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Any cases of network intrusion and probing – alerts generated by security equipment such as IDS/IPS (reconnaissance, a connection from outside devices, etc).</w:t>
            </w:r>
          </w:p>
        </w:tc>
      </w:tr>
      <w:tr w:rsidR="00EA28D2" w:rsidRPr="00A42EA1" w14:paraId="13C6B2F7"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33F92F8"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7</w:t>
            </w:r>
          </w:p>
        </w:tc>
        <w:tc>
          <w:tcPr>
            <w:tcW w:w="2410" w:type="dxa"/>
            <w:vAlign w:val="center"/>
          </w:tcPr>
          <w:p w14:paraId="58F5ECBD" w14:textId="77777777" w:rsidR="00EA28D2" w:rsidRPr="00A42EA1" w:rsidRDefault="00EA28D2"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Privilege escalation</w:t>
            </w:r>
          </w:p>
        </w:tc>
        <w:tc>
          <w:tcPr>
            <w:tcW w:w="6236" w:type="dxa"/>
          </w:tcPr>
          <w:p w14:paraId="6D87F4C9" w14:textId="77777777" w:rsidR="00EA28D2" w:rsidRPr="00A42EA1" w:rsidRDefault="00EA28D2"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Any cases of users being moved to a group with more privileges or gaining excessive privileges through exploits or account switching.</w:t>
            </w:r>
          </w:p>
        </w:tc>
      </w:tr>
      <w:tr w:rsidR="00EA28D2" w:rsidRPr="00A42EA1" w14:paraId="0207B092"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48CC6F98"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8</w:t>
            </w:r>
          </w:p>
        </w:tc>
        <w:tc>
          <w:tcPr>
            <w:tcW w:w="2410" w:type="dxa"/>
            <w:vAlign w:val="center"/>
          </w:tcPr>
          <w:p w14:paraId="65E1E718" w14:textId="77777777" w:rsidR="00EA28D2" w:rsidRPr="00A42EA1" w:rsidRDefault="00EA28D2"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Questionable use of legitimate privileges</w:t>
            </w:r>
          </w:p>
        </w:tc>
        <w:tc>
          <w:tcPr>
            <w:tcW w:w="6236" w:type="dxa"/>
          </w:tcPr>
          <w:p w14:paraId="266B6B7F" w14:textId="77777777" w:rsidR="00EA28D2" w:rsidRPr="00A42EA1" w:rsidRDefault="00EA28D2"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Any case of a user abusing their privileges (accessing large amounts of data, sending data to unknown recipients, moving data to removable devices or inappropriate locations on the network).</w:t>
            </w:r>
          </w:p>
        </w:tc>
      </w:tr>
      <w:tr w:rsidR="00EA28D2" w:rsidRPr="00A42EA1" w14:paraId="4B6A8B28"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C0D84D0"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9</w:t>
            </w:r>
          </w:p>
        </w:tc>
        <w:tc>
          <w:tcPr>
            <w:tcW w:w="2410" w:type="dxa"/>
            <w:vAlign w:val="center"/>
          </w:tcPr>
          <w:p w14:paraId="2DAD0D1D" w14:textId="77777777" w:rsidR="00EA28D2" w:rsidRPr="00A42EA1" w:rsidRDefault="00EA28D2"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Communication channel interception and service spoofing</w:t>
            </w:r>
          </w:p>
        </w:tc>
        <w:tc>
          <w:tcPr>
            <w:tcW w:w="6236" w:type="dxa"/>
          </w:tcPr>
          <w:p w14:paraId="62DCCB27" w14:textId="77777777" w:rsidR="00EA28D2" w:rsidRPr="00A42EA1" w:rsidRDefault="00EA28D2"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cases of </w:t>
            </w:r>
            <w:r w:rsidRPr="00A42EA1">
              <w:rPr>
                <w:rFonts w:ascii="Arial" w:hAnsi="Arial" w:cs="Arial"/>
                <w:b/>
                <w:bCs/>
                <w:color w:val="002060"/>
                <w:sz w:val="20"/>
                <w:szCs w:val="20"/>
              </w:rPr>
              <w:t>&lt;Organisation Name&gt;</w:t>
            </w:r>
            <w:r w:rsidRPr="00A42EA1">
              <w:rPr>
                <w:rFonts w:ascii="Arial" w:hAnsi="Arial" w:cs="Arial"/>
                <w:sz w:val="20"/>
                <w:szCs w:val="20"/>
              </w:rPr>
              <w:t xml:space="preserve">‘s data being intercepted by an unknown adversary. This includes instances of sensitive data transfers through MITM (man-in-the-middle) attacks or other means, the creation of fake websites that appear to be owned by </w:t>
            </w:r>
            <w:r w:rsidRPr="00A42EA1">
              <w:rPr>
                <w:rFonts w:ascii="Arial" w:hAnsi="Arial" w:cs="Arial"/>
                <w:b/>
                <w:bCs/>
                <w:color w:val="002060"/>
                <w:sz w:val="20"/>
                <w:szCs w:val="20"/>
              </w:rPr>
              <w:t>&lt;Organisation Name&gt;</w:t>
            </w:r>
            <w:r w:rsidRPr="00A42EA1">
              <w:rPr>
                <w:rFonts w:ascii="Arial" w:hAnsi="Arial" w:cs="Arial"/>
                <w:sz w:val="20"/>
                <w:szCs w:val="20"/>
              </w:rPr>
              <w:t xml:space="preserve"> or spoofing of any other services. </w:t>
            </w:r>
          </w:p>
        </w:tc>
      </w:tr>
      <w:tr w:rsidR="00EA28D2" w:rsidRPr="00A42EA1" w14:paraId="6037FB1C"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51695E43"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10</w:t>
            </w:r>
          </w:p>
        </w:tc>
        <w:tc>
          <w:tcPr>
            <w:tcW w:w="2410" w:type="dxa"/>
            <w:vAlign w:val="center"/>
          </w:tcPr>
          <w:p w14:paraId="52521D49" w14:textId="77777777" w:rsidR="00EA28D2" w:rsidRPr="00A42EA1" w:rsidRDefault="00EA28D2"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Inappropriate use of devices</w:t>
            </w:r>
          </w:p>
        </w:tc>
        <w:tc>
          <w:tcPr>
            <w:tcW w:w="6236" w:type="dxa"/>
          </w:tcPr>
          <w:p w14:paraId="333A5768" w14:textId="77777777" w:rsidR="00EA28D2" w:rsidRPr="00A42EA1" w:rsidRDefault="00EA28D2"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cases of illegal activity of staff members through company assets. This includes browsing inappropriate websites, threatening/obscene/harassing communications, access/storage of illegal data and any other actions breaching the law and </w:t>
            </w:r>
            <w:r w:rsidRPr="00A42EA1">
              <w:rPr>
                <w:rFonts w:ascii="Arial" w:hAnsi="Arial" w:cs="Arial"/>
                <w:b/>
                <w:bCs/>
                <w:color w:val="002060"/>
                <w:sz w:val="20"/>
                <w:szCs w:val="20"/>
              </w:rPr>
              <w:t>&lt;Organisation Name&gt;</w:t>
            </w:r>
            <w:r w:rsidRPr="00A42EA1">
              <w:rPr>
                <w:rFonts w:ascii="Arial" w:hAnsi="Arial" w:cs="Arial"/>
                <w:sz w:val="20"/>
                <w:szCs w:val="20"/>
              </w:rPr>
              <w:t>‘s policies.</w:t>
            </w:r>
          </w:p>
        </w:tc>
      </w:tr>
      <w:tr w:rsidR="00EA28D2" w:rsidRPr="00A42EA1" w14:paraId="69ACCE1F"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EA94234"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11</w:t>
            </w:r>
          </w:p>
        </w:tc>
        <w:tc>
          <w:tcPr>
            <w:tcW w:w="2410" w:type="dxa"/>
            <w:vAlign w:val="center"/>
          </w:tcPr>
          <w:p w14:paraId="1E5DA759" w14:textId="77777777" w:rsidR="00EA28D2" w:rsidRPr="00A42EA1" w:rsidRDefault="00EA28D2"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Denial of Service (DoS) and excessive consumption </w:t>
            </w:r>
          </w:p>
        </w:tc>
        <w:tc>
          <w:tcPr>
            <w:tcW w:w="6236" w:type="dxa"/>
          </w:tcPr>
          <w:p w14:paraId="09E9CEBD" w14:textId="77777777" w:rsidR="00EA28D2" w:rsidRPr="00A42EA1" w:rsidRDefault="00EA28D2"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Any cases of instances where high demands are placed on specific systems that would force them to significantly slow down due to excessive bandwidth consumption or even working (crash, freeze, etc.)</w:t>
            </w:r>
          </w:p>
        </w:tc>
      </w:tr>
      <w:tr w:rsidR="00EA28D2" w:rsidRPr="00A42EA1" w14:paraId="7968CA44"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256C7493" w14:textId="77777777" w:rsidR="00EA28D2" w:rsidRPr="00A42EA1" w:rsidRDefault="00EA28D2" w:rsidP="00D77351">
            <w:pPr>
              <w:spacing w:before="60" w:after="60"/>
              <w:ind w:right="204"/>
              <w:jc w:val="right"/>
              <w:rPr>
                <w:rFonts w:ascii="Arial" w:hAnsi="Arial" w:cs="Arial"/>
                <w:sz w:val="20"/>
                <w:szCs w:val="20"/>
              </w:rPr>
            </w:pPr>
            <w:r w:rsidRPr="00A42EA1">
              <w:rPr>
                <w:rFonts w:ascii="Arial" w:hAnsi="Arial" w:cs="Arial"/>
                <w:sz w:val="20"/>
                <w:szCs w:val="20"/>
              </w:rPr>
              <w:t>12</w:t>
            </w:r>
          </w:p>
        </w:tc>
        <w:tc>
          <w:tcPr>
            <w:tcW w:w="2410" w:type="dxa"/>
            <w:vAlign w:val="center"/>
          </w:tcPr>
          <w:p w14:paraId="4CC0E1CD" w14:textId="77777777" w:rsidR="00EA28D2" w:rsidRPr="00A42EA1" w:rsidRDefault="00EA28D2"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Unlisted types</w:t>
            </w:r>
          </w:p>
        </w:tc>
        <w:tc>
          <w:tcPr>
            <w:tcW w:w="6236" w:type="dxa"/>
          </w:tcPr>
          <w:p w14:paraId="1EA34A5E" w14:textId="77777777" w:rsidR="00EA28D2" w:rsidRPr="00A42EA1" w:rsidRDefault="00EA28D2"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Any security events which are identified as malicious and covered by the CIRT but are not listed in the categories above.</w:t>
            </w:r>
          </w:p>
        </w:tc>
      </w:tr>
    </w:tbl>
    <w:p w14:paraId="442495E7" w14:textId="77777777" w:rsidR="00EA28D2" w:rsidRPr="00A42EA1" w:rsidRDefault="00EA28D2" w:rsidP="00EA28D2">
      <w:pPr>
        <w:ind w:right="204" w:firstLine="357"/>
        <w:jc w:val="center"/>
        <w:rPr>
          <w:rFonts w:ascii="Arial" w:hAnsi="Arial" w:cs="Arial"/>
          <w:i/>
          <w:iCs/>
          <w:sz w:val="20"/>
          <w:szCs w:val="20"/>
        </w:rPr>
      </w:pPr>
      <w:r w:rsidRPr="00A42EA1">
        <w:rPr>
          <w:rFonts w:ascii="Arial" w:hAnsi="Arial" w:cs="Arial"/>
          <w:b/>
          <w:bCs/>
          <w:i/>
          <w:iCs/>
          <w:sz w:val="20"/>
          <w:szCs w:val="20"/>
        </w:rPr>
        <w:t>Table 4.2.1</w:t>
      </w:r>
      <w:r w:rsidRPr="00A42EA1">
        <w:rPr>
          <w:rFonts w:ascii="Arial" w:hAnsi="Arial" w:cs="Arial"/>
          <w:i/>
          <w:iCs/>
          <w:sz w:val="20"/>
          <w:szCs w:val="20"/>
        </w:rPr>
        <w:t xml:space="preserve"> – Example Incident Types</w:t>
      </w:r>
    </w:p>
    <w:p w14:paraId="4A979ADB"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It is also important to appropriately classify the affected data (based on levels of sensitivity) as this could significantly affect the response of the CIRT. The team should review any data classification guidance provided by the government of their country. The provided example below covers the guidance of the UK’s government which splits the classification into three major categories – official, secret, and top secret:</w:t>
      </w:r>
    </w:p>
    <w:p w14:paraId="351C9887" w14:textId="77777777" w:rsidR="00EA28D2" w:rsidRPr="00A42EA1" w:rsidRDefault="00EA28D2" w:rsidP="00EA28D2">
      <w:pPr>
        <w:pStyle w:val="ListParagraph"/>
        <w:numPr>
          <w:ilvl w:val="0"/>
          <w:numId w:val="5"/>
        </w:numPr>
        <w:ind w:right="204"/>
        <w:jc w:val="both"/>
        <w:rPr>
          <w:rFonts w:ascii="Arial" w:hAnsi="Arial" w:cs="Arial"/>
          <w:sz w:val="20"/>
          <w:szCs w:val="20"/>
        </w:rPr>
      </w:pPr>
      <w:r w:rsidRPr="00A42EA1">
        <w:rPr>
          <w:rFonts w:ascii="Arial" w:hAnsi="Arial" w:cs="Arial"/>
          <w:b/>
          <w:bCs/>
          <w:sz w:val="20"/>
          <w:szCs w:val="20"/>
        </w:rPr>
        <w:lastRenderedPageBreak/>
        <w:t>Official</w:t>
      </w:r>
      <w:r w:rsidRPr="00A42EA1">
        <w:rPr>
          <w:rFonts w:ascii="Arial" w:hAnsi="Arial" w:cs="Arial"/>
          <w:sz w:val="20"/>
          <w:szCs w:val="20"/>
        </w:rPr>
        <w:t xml:space="preserve"> – Most data created and processed in and by the public sector (such as business operations and other information), which can be lost, stolen, or illegally published but will not result in a heightened threat profile. A limited part of such data can be considered more damaging when published online (Governmental figures and/or government data). Such information is classified as </w:t>
      </w:r>
      <w:r w:rsidRPr="00A42EA1">
        <w:rPr>
          <w:rFonts w:ascii="Arial" w:hAnsi="Arial" w:cs="Arial"/>
          <w:b/>
          <w:bCs/>
          <w:sz w:val="20"/>
          <w:szCs w:val="20"/>
        </w:rPr>
        <w:t>Official–Sensitive</w:t>
      </w:r>
      <w:r w:rsidRPr="00A42EA1">
        <w:rPr>
          <w:rFonts w:ascii="Arial" w:hAnsi="Arial" w:cs="Arial"/>
          <w:sz w:val="20"/>
          <w:szCs w:val="20"/>
        </w:rPr>
        <w:t>.</w:t>
      </w:r>
    </w:p>
    <w:p w14:paraId="25144C22" w14:textId="77777777" w:rsidR="00EA28D2" w:rsidRPr="00A42EA1" w:rsidRDefault="00EA28D2" w:rsidP="00EA28D2">
      <w:pPr>
        <w:pStyle w:val="ListParagraph"/>
        <w:numPr>
          <w:ilvl w:val="0"/>
          <w:numId w:val="5"/>
        </w:numPr>
        <w:ind w:right="204"/>
        <w:jc w:val="both"/>
        <w:rPr>
          <w:rFonts w:ascii="Arial" w:hAnsi="Arial" w:cs="Arial"/>
          <w:sz w:val="20"/>
          <w:szCs w:val="20"/>
        </w:rPr>
      </w:pPr>
      <w:r w:rsidRPr="00A42EA1">
        <w:rPr>
          <w:rFonts w:ascii="Arial" w:hAnsi="Arial" w:cs="Arial"/>
          <w:b/>
          <w:bCs/>
          <w:sz w:val="20"/>
          <w:szCs w:val="20"/>
        </w:rPr>
        <w:t>Secret</w:t>
      </w:r>
      <w:r w:rsidRPr="00A42EA1">
        <w:rPr>
          <w:rFonts w:ascii="Arial" w:hAnsi="Arial" w:cs="Arial"/>
          <w:sz w:val="20"/>
          <w:szCs w:val="20"/>
        </w:rPr>
        <w:t xml:space="preserve"> – Very sensitive data which could harm military capabilities, investigation or serious organised crimes or even public/international relations.</w:t>
      </w:r>
    </w:p>
    <w:p w14:paraId="16B98D12" w14:textId="77777777" w:rsidR="00EA28D2" w:rsidRPr="00A42EA1" w:rsidRDefault="00EA28D2" w:rsidP="00EA28D2">
      <w:pPr>
        <w:pStyle w:val="ListParagraph"/>
        <w:numPr>
          <w:ilvl w:val="0"/>
          <w:numId w:val="5"/>
        </w:numPr>
        <w:ind w:right="204"/>
        <w:jc w:val="both"/>
        <w:rPr>
          <w:rFonts w:ascii="Arial" w:hAnsi="Arial" w:cs="Arial"/>
          <w:sz w:val="20"/>
          <w:szCs w:val="20"/>
        </w:rPr>
      </w:pPr>
      <w:r w:rsidRPr="00A42EA1">
        <w:rPr>
          <w:rFonts w:ascii="Arial" w:hAnsi="Arial" w:cs="Arial"/>
          <w:b/>
          <w:bCs/>
          <w:sz w:val="20"/>
          <w:szCs w:val="20"/>
        </w:rPr>
        <w:t xml:space="preserve">Top Secret </w:t>
      </w:r>
      <w:r w:rsidRPr="00A42EA1">
        <w:rPr>
          <w:rFonts w:ascii="Arial" w:hAnsi="Arial" w:cs="Arial"/>
          <w:sz w:val="20"/>
          <w:szCs w:val="20"/>
        </w:rPr>
        <w:t>– The Government’s most sensitive data which requires the highest levels of protection from threats. Compromise of such intel could lead to loss of life and threats to the economy of the UK and other friendly nations.</w:t>
      </w:r>
    </w:p>
    <w:p w14:paraId="6765A169"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 xml:space="preserve">Classification standards may vary in each country and organisations should comply with their laws and conventions. </w:t>
      </w:r>
    </w:p>
    <w:p w14:paraId="40EE29FD" w14:textId="77777777" w:rsidR="00EA28D2" w:rsidRPr="00A42EA1" w:rsidRDefault="00EA28D2" w:rsidP="00EA28D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26" w:name="_Toc120028065"/>
      <w:bookmarkStart w:id="27" w:name="_Toc134541799"/>
      <w:r w:rsidRPr="00A42EA1">
        <w:rPr>
          <w:rFonts w:ascii="Arial" w:hAnsi="Arial" w:cs="Arial"/>
          <w:b/>
          <w:bCs/>
          <w:color w:val="000000" w:themeColor="text1"/>
          <w:sz w:val="32"/>
          <w:szCs w:val="32"/>
          <w:lang w:val="en-GB"/>
        </w:rPr>
        <w:t>Incident Reporting</w:t>
      </w:r>
      <w:bookmarkEnd w:id="26"/>
      <w:bookmarkEnd w:id="27"/>
    </w:p>
    <w:p w14:paraId="0BCD9785"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 xml:space="preserve">The successfully identified incident type and affected information should be reported to the appropriate entities. It is important that the staff can collect data to the greatest of their extent as it will set the priority of the incident and identify whether it should be reported to the authorities and if </w:t>
      </w:r>
      <w:r w:rsidRPr="00A42EA1">
        <w:rPr>
          <w:rFonts w:ascii="Arial" w:hAnsi="Arial" w:cs="Arial"/>
          <w:b/>
          <w:bCs/>
          <w:color w:val="002060"/>
          <w:sz w:val="20"/>
          <w:szCs w:val="20"/>
        </w:rPr>
        <w:t>&lt;Organisation Name&gt;</w:t>
      </w:r>
      <w:r w:rsidRPr="00A42EA1">
        <w:rPr>
          <w:rFonts w:ascii="Arial" w:hAnsi="Arial" w:cs="Arial"/>
          <w:sz w:val="20"/>
          <w:szCs w:val="20"/>
        </w:rPr>
        <w:t xml:space="preserve"> will require coordination with law enforcement or other third-party organisations. Some of the most valuable information about incidents is – the contact information of the individual/s reporting the incident, the type of the incident, hostnames and IP addresses of suspected systems, the type of affected data with its potential impact on other businesses/the country and a description of the activity with evidence (IDS logs, suspicious activity, phishing emails, etc.)</w:t>
      </w:r>
    </w:p>
    <w:p w14:paraId="693A7D2A"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 xml:space="preserve">When the above information is obtained and forwarded, the </w:t>
      </w:r>
      <w:r w:rsidRPr="00A42EA1">
        <w:rPr>
          <w:rFonts w:ascii="Arial" w:hAnsi="Arial" w:cs="Arial"/>
          <w:b/>
          <w:bCs/>
          <w:color w:val="002060"/>
          <w:sz w:val="20"/>
          <w:szCs w:val="20"/>
        </w:rPr>
        <w:t>&lt;Organisation Name&gt;</w:t>
      </w:r>
      <w:r w:rsidRPr="00A42EA1">
        <w:rPr>
          <w:rFonts w:ascii="Arial" w:hAnsi="Arial" w:cs="Arial"/>
          <w:sz w:val="20"/>
          <w:szCs w:val="20"/>
        </w:rPr>
        <w:t xml:space="preserve"> can assign a priority to the cyber incident and then decide whether it is a cyberattack even which should be referred to the </w:t>
      </w:r>
      <w:r w:rsidRPr="00A42EA1">
        <w:rPr>
          <w:rFonts w:ascii="Arial" w:hAnsi="Arial" w:cs="Arial"/>
          <w:b/>
          <w:bCs/>
          <w:sz w:val="20"/>
          <w:szCs w:val="20"/>
        </w:rPr>
        <w:t>CIRT</w:t>
      </w:r>
      <w:r w:rsidRPr="00A42EA1">
        <w:rPr>
          <w:rFonts w:ascii="Arial" w:hAnsi="Arial" w:cs="Arial"/>
          <w:sz w:val="20"/>
          <w:szCs w:val="20"/>
        </w:rPr>
        <w:t xml:space="preserve"> and any other affected entities.</w:t>
      </w:r>
    </w:p>
    <w:p w14:paraId="03E0A8C6"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 xml:space="preserve">In countries complying with the GDPR (Article 13), the appropriate entity (ICO for the United Kingdom) must be informed within 72 hours of the discovery of an incident which creates a “risk to the rights and freedoms of the involved parties”. The </w:t>
      </w:r>
      <w:bookmarkStart w:id="28" w:name="_Hlk119929676"/>
      <w:r w:rsidRPr="00A42EA1">
        <w:rPr>
          <w:rFonts w:ascii="Arial" w:hAnsi="Arial" w:cs="Arial"/>
          <w:b/>
          <w:bCs/>
          <w:color w:val="002060"/>
          <w:sz w:val="20"/>
          <w:szCs w:val="20"/>
        </w:rPr>
        <w:t>&lt;CIRT/Responsible staff member&gt;</w:t>
      </w:r>
      <w:r w:rsidRPr="00A42EA1">
        <w:rPr>
          <w:rFonts w:ascii="Arial" w:hAnsi="Arial" w:cs="Arial"/>
          <w:sz w:val="20"/>
          <w:szCs w:val="20"/>
        </w:rPr>
        <w:t xml:space="preserve"> will </w:t>
      </w:r>
      <w:bookmarkEnd w:id="28"/>
      <w:r w:rsidRPr="00A42EA1">
        <w:rPr>
          <w:rFonts w:ascii="Arial" w:hAnsi="Arial" w:cs="Arial"/>
          <w:sz w:val="20"/>
          <w:szCs w:val="20"/>
        </w:rPr>
        <w:t>determine if there is any data breach which requires it to be reported to a Data Protection Regulation organisation. If a decision to report the incident has been made, the following data must be provided:</w:t>
      </w:r>
    </w:p>
    <w:p w14:paraId="5CB778B6" w14:textId="77777777" w:rsidR="00EA28D2" w:rsidRPr="00A42EA1" w:rsidRDefault="00EA28D2" w:rsidP="00EA28D2">
      <w:pPr>
        <w:pStyle w:val="ListParagraph"/>
        <w:numPr>
          <w:ilvl w:val="0"/>
          <w:numId w:val="5"/>
        </w:numPr>
        <w:ind w:right="204"/>
        <w:jc w:val="both"/>
        <w:rPr>
          <w:rFonts w:ascii="Arial" w:hAnsi="Arial" w:cs="Arial"/>
          <w:sz w:val="20"/>
          <w:szCs w:val="20"/>
        </w:rPr>
      </w:pPr>
      <w:r w:rsidRPr="00A42EA1">
        <w:rPr>
          <w:rFonts w:ascii="Arial" w:hAnsi="Arial" w:cs="Arial"/>
          <w:sz w:val="20"/>
          <w:szCs w:val="20"/>
        </w:rPr>
        <w:t>Contact data of the responsible staff member if more information is required;</w:t>
      </w:r>
    </w:p>
    <w:p w14:paraId="059ED495" w14:textId="77777777" w:rsidR="00EA28D2" w:rsidRPr="00A42EA1" w:rsidRDefault="00EA28D2" w:rsidP="00EA28D2">
      <w:pPr>
        <w:pStyle w:val="ListParagraph"/>
        <w:numPr>
          <w:ilvl w:val="0"/>
          <w:numId w:val="5"/>
        </w:numPr>
        <w:ind w:right="204"/>
        <w:jc w:val="both"/>
        <w:rPr>
          <w:rFonts w:ascii="Arial" w:hAnsi="Arial" w:cs="Arial"/>
          <w:sz w:val="20"/>
          <w:szCs w:val="20"/>
        </w:rPr>
      </w:pPr>
      <w:r w:rsidRPr="00A42EA1">
        <w:rPr>
          <w:rFonts w:ascii="Arial" w:hAnsi="Arial" w:cs="Arial"/>
          <w:sz w:val="20"/>
          <w:szCs w:val="20"/>
        </w:rPr>
        <w:t>Description of the nature of the incident and an approximate number of affected individuals, as well as implications of the data breach;</w:t>
      </w:r>
    </w:p>
    <w:p w14:paraId="394E1246" w14:textId="77777777" w:rsidR="00EA28D2" w:rsidRPr="00A42EA1" w:rsidRDefault="00EA28D2" w:rsidP="00EA28D2">
      <w:pPr>
        <w:pStyle w:val="ListParagraph"/>
        <w:numPr>
          <w:ilvl w:val="0"/>
          <w:numId w:val="5"/>
        </w:numPr>
        <w:ind w:right="204"/>
        <w:jc w:val="both"/>
        <w:rPr>
          <w:rFonts w:ascii="Arial" w:hAnsi="Arial" w:cs="Arial"/>
          <w:sz w:val="20"/>
          <w:szCs w:val="20"/>
        </w:rPr>
      </w:pPr>
      <w:r w:rsidRPr="00A42EA1">
        <w:rPr>
          <w:rFonts w:ascii="Arial" w:hAnsi="Arial" w:cs="Arial"/>
          <w:sz w:val="20"/>
          <w:szCs w:val="20"/>
        </w:rPr>
        <w:t>Description of any countermeasures and mitigation of adverse effects.</w:t>
      </w:r>
    </w:p>
    <w:p w14:paraId="031FDF79"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If the incident meets the requirements of local authorities, law enforcement and the appropriate governmental Cybersecurity department will be informed and offer any support where appropriate. The decision will be taken by the responsible staff member and can be reported even if the requirements are not met but a severe risk still exists.</w:t>
      </w:r>
    </w:p>
    <w:p w14:paraId="78CCE8D7" w14:textId="77777777" w:rsidR="00EA28D2" w:rsidRPr="00A42EA1" w:rsidRDefault="00EA28D2" w:rsidP="00EA28D2">
      <w:pPr>
        <w:ind w:right="204" w:firstLine="357"/>
        <w:jc w:val="both"/>
        <w:rPr>
          <w:rFonts w:ascii="Arial" w:hAnsi="Arial" w:cs="Arial"/>
          <w:sz w:val="20"/>
          <w:szCs w:val="20"/>
        </w:rPr>
      </w:pPr>
    </w:p>
    <w:p w14:paraId="680D6FAD" w14:textId="77777777" w:rsidR="00EA28D2" w:rsidRPr="00A42EA1" w:rsidRDefault="00EA28D2" w:rsidP="00EA28D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29" w:name="_Toc120028066"/>
      <w:bookmarkStart w:id="30" w:name="_Toc134541800"/>
      <w:r w:rsidRPr="00A42EA1">
        <w:rPr>
          <w:rFonts w:ascii="Arial" w:hAnsi="Arial" w:cs="Arial"/>
          <w:b/>
          <w:bCs/>
          <w:color w:val="000000" w:themeColor="text1"/>
          <w:sz w:val="32"/>
          <w:szCs w:val="32"/>
          <w:lang w:val="en-GB"/>
        </w:rPr>
        <w:t>Analysis and Assessment</w:t>
      </w:r>
      <w:bookmarkEnd w:id="29"/>
      <w:bookmarkEnd w:id="30"/>
    </w:p>
    <w:p w14:paraId="66821C15"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The Core IT CIRT is required to perform an initial triage of any identified and suspected incidents to confirm their validity and potential implications of the cyber incidents. The first classification may be altered with the development of the investigation as obtaining more details may reveal additional capabilities or implications of the attack. As mentioned in the previous section, all incidents must be reported to the assigned department, which will then in turn give an initial priority based on the information and send all intel to the CIRT members.</w:t>
      </w:r>
    </w:p>
    <w:p w14:paraId="287C4279" w14:textId="2929DE94"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lastRenderedPageBreak/>
        <w:t xml:space="preserve">In the event of a received alert, the Core CIRT must research the incident by rapidly collecting data and performing an initial analysis of the situation. </w:t>
      </w:r>
      <w:r w:rsidRPr="00EA28D2">
        <w:rPr>
          <w:rFonts w:ascii="Arial" w:hAnsi="Arial" w:cs="Arial"/>
          <w:sz w:val="20"/>
          <w:szCs w:val="20"/>
        </w:rPr>
        <w:t>Those actions aim to acquire further information regarding the event, determine its classification,</w:t>
      </w:r>
      <w:r w:rsidRPr="00A42EA1">
        <w:rPr>
          <w:rFonts w:ascii="Arial" w:hAnsi="Arial" w:cs="Arial"/>
          <w:sz w:val="20"/>
          <w:szCs w:val="20"/>
        </w:rPr>
        <w:t xml:space="preserve"> and estimate the severity. The first Incident Responder (initial individual/entity to receive the alert) should conduct this initial triage and provide the beforementioned intel (classification and severity) to the incident manager. Any false positive cases should be properly documented and/or closed according to the appropriate incident-tracking procedures of the organisation. If an event meets a certain severity score of </w:t>
      </w:r>
      <w:r w:rsidRPr="00A42EA1">
        <w:rPr>
          <w:rFonts w:ascii="Arial" w:hAnsi="Arial" w:cs="Arial"/>
          <w:b/>
          <w:bCs/>
          <w:color w:val="002060"/>
          <w:sz w:val="20"/>
          <w:szCs w:val="20"/>
        </w:rPr>
        <w:t>&lt;Severity scores&gt;</w:t>
      </w:r>
      <w:r w:rsidRPr="00A42EA1">
        <w:rPr>
          <w:rFonts w:ascii="Arial" w:hAnsi="Arial" w:cs="Arial"/>
          <w:sz w:val="20"/>
          <w:szCs w:val="20"/>
        </w:rPr>
        <w:t xml:space="preserve"> (an example will be provided with </w:t>
      </w:r>
      <w:r w:rsidRPr="00A42EA1">
        <w:rPr>
          <w:rFonts w:ascii="Arial" w:hAnsi="Arial" w:cs="Arial"/>
          <w:b/>
          <w:bCs/>
          <w:sz w:val="20"/>
          <w:szCs w:val="20"/>
        </w:rPr>
        <w:t>medium</w:t>
      </w:r>
      <w:r w:rsidRPr="00A42EA1">
        <w:rPr>
          <w:rFonts w:ascii="Arial" w:hAnsi="Arial" w:cs="Arial"/>
          <w:sz w:val="20"/>
          <w:szCs w:val="20"/>
        </w:rPr>
        <w:t xml:space="preserve">, </w:t>
      </w:r>
      <w:r w:rsidR="007660EE" w:rsidRPr="00A42EA1">
        <w:rPr>
          <w:rFonts w:ascii="Arial" w:hAnsi="Arial" w:cs="Arial"/>
          <w:b/>
          <w:bCs/>
          <w:sz w:val="20"/>
          <w:szCs w:val="20"/>
        </w:rPr>
        <w:t>high,</w:t>
      </w:r>
      <w:r w:rsidRPr="00A42EA1">
        <w:rPr>
          <w:rFonts w:ascii="Arial" w:hAnsi="Arial" w:cs="Arial"/>
          <w:sz w:val="20"/>
          <w:szCs w:val="20"/>
        </w:rPr>
        <w:t xml:space="preserve"> and </w:t>
      </w:r>
      <w:r w:rsidRPr="00A42EA1">
        <w:rPr>
          <w:rFonts w:ascii="Arial" w:hAnsi="Arial" w:cs="Arial"/>
          <w:b/>
          <w:bCs/>
          <w:sz w:val="20"/>
          <w:szCs w:val="20"/>
        </w:rPr>
        <w:t>critical</w:t>
      </w:r>
      <w:r w:rsidRPr="00A42EA1">
        <w:rPr>
          <w:rFonts w:ascii="Arial" w:hAnsi="Arial" w:cs="Arial"/>
          <w:sz w:val="20"/>
          <w:szCs w:val="20"/>
        </w:rPr>
        <w:t>), the incident must be escalated to the entirety of the CIRT to take further actions in countering the attack.</w:t>
      </w:r>
    </w:p>
    <w:p w14:paraId="420EE490" w14:textId="77777777" w:rsidR="00EA28D2" w:rsidRPr="00A42EA1" w:rsidRDefault="00EA28D2" w:rsidP="00EA28D2">
      <w:pPr>
        <w:ind w:right="204" w:firstLine="357"/>
        <w:jc w:val="both"/>
        <w:rPr>
          <w:rFonts w:ascii="Arial" w:hAnsi="Arial" w:cs="Arial"/>
          <w:sz w:val="20"/>
          <w:szCs w:val="20"/>
        </w:rPr>
      </w:pPr>
    </w:p>
    <w:p w14:paraId="50634287" w14:textId="77777777" w:rsidR="00EA28D2" w:rsidRPr="00A42EA1" w:rsidRDefault="00EA28D2" w:rsidP="00EA28D2">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31" w:name="_Severity_Assessment"/>
      <w:bookmarkStart w:id="32" w:name="_Toc120028067"/>
      <w:bookmarkStart w:id="33" w:name="_Toc134541801"/>
      <w:bookmarkEnd w:id="31"/>
      <w:r w:rsidRPr="00A42EA1">
        <w:rPr>
          <w:rFonts w:ascii="Arial" w:hAnsi="Arial" w:cs="Arial"/>
          <w:b/>
          <w:bCs/>
          <w:color w:val="000000" w:themeColor="text1"/>
          <w:sz w:val="28"/>
          <w:szCs w:val="28"/>
          <w:lang w:val="en-GB"/>
        </w:rPr>
        <w:t>Severity Assessment</w:t>
      </w:r>
      <w:bookmarkEnd w:id="32"/>
      <w:bookmarkEnd w:id="33"/>
    </w:p>
    <w:p w14:paraId="06A6BB0B" w14:textId="5ACD2B5A"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One of the best ways to identify the criticality of an incident and its implications is by using a risk matrix. To create the matrix, this CIRP will use threat levels (</w:t>
      </w:r>
      <w:r w:rsidR="00E86A48">
        <w:rPr>
          <w:rFonts w:ascii="Arial" w:hAnsi="Arial" w:cs="Arial"/>
          <w:sz w:val="20"/>
          <w:szCs w:val="20"/>
        </w:rPr>
        <w:t xml:space="preserve">threat types </w:t>
      </w:r>
      <w:r w:rsidRPr="00A42EA1">
        <w:rPr>
          <w:rFonts w:ascii="Arial" w:hAnsi="Arial" w:cs="Arial"/>
          <w:sz w:val="20"/>
          <w:szCs w:val="20"/>
        </w:rPr>
        <w:t xml:space="preserve">in hierarchical order based on </w:t>
      </w:r>
      <w:r w:rsidR="00E86A48">
        <w:rPr>
          <w:rFonts w:ascii="Arial" w:hAnsi="Arial" w:cs="Arial"/>
          <w:sz w:val="20"/>
          <w:szCs w:val="20"/>
        </w:rPr>
        <w:t xml:space="preserve">their </w:t>
      </w:r>
      <w:r w:rsidRPr="00A42EA1">
        <w:rPr>
          <w:rFonts w:ascii="Arial" w:hAnsi="Arial" w:cs="Arial"/>
          <w:sz w:val="20"/>
          <w:szCs w:val="20"/>
        </w:rPr>
        <w:t xml:space="preserve">severity) and criticality levels (importance of systems/information in hierarchical order). Both can be found </w:t>
      </w:r>
      <w:r w:rsidRPr="00EA28D2">
        <w:rPr>
          <w:rFonts w:ascii="Arial" w:hAnsi="Arial" w:cs="Arial"/>
          <w:sz w:val="20"/>
          <w:szCs w:val="20"/>
        </w:rPr>
        <w:t xml:space="preserve">in descending order in </w:t>
      </w:r>
      <w:r w:rsidRPr="00E86A48">
        <w:rPr>
          <w:rFonts w:ascii="Arial" w:hAnsi="Arial" w:cs="Arial"/>
          <w:b/>
          <w:bCs/>
          <w:sz w:val="20"/>
          <w:szCs w:val="20"/>
        </w:rPr>
        <w:t>Table 4.4.1</w:t>
      </w:r>
      <w:r w:rsidRPr="00EA28D2">
        <w:rPr>
          <w:rFonts w:ascii="Arial" w:hAnsi="Arial" w:cs="Arial"/>
          <w:sz w:val="20"/>
          <w:szCs w:val="20"/>
        </w:rPr>
        <w:t xml:space="preserve"> and </w:t>
      </w:r>
      <w:r w:rsidRPr="00E86A48">
        <w:rPr>
          <w:rFonts w:ascii="Arial" w:hAnsi="Arial" w:cs="Arial"/>
          <w:b/>
          <w:bCs/>
          <w:sz w:val="20"/>
          <w:szCs w:val="20"/>
        </w:rPr>
        <w:t>Table 4.4.2</w:t>
      </w:r>
      <w:r w:rsidRPr="00EA28D2">
        <w:rPr>
          <w:rFonts w:ascii="Arial" w:hAnsi="Arial" w:cs="Arial"/>
          <w:sz w:val="20"/>
          <w:szCs w:val="20"/>
        </w:rPr>
        <w:t xml:space="preserve"> respectively</w:t>
      </w:r>
      <w:r w:rsidRPr="00A42EA1">
        <w:rPr>
          <w:rFonts w:ascii="Arial" w:hAnsi="Arial" w:cs="Arial"/>
          <w:sz w:val="20"/>
          <w:szCs w:val="20"/>
        </w:rPr>
        <w:t>. The tables are based on the examples in the Scottish Cyber Incident Response Plan Template.</w:t>
      </w:r>
    </w:p>
    <w:tbl>
      <w:tblPr>
        <w:tblStyle w:val="GridTable5Dark-Accent5"/>
        <w:tblW w:w="5000" w:type="pct"/>
        <w:tblLook w:val="04A0" w:firstRow="1" w:lastRow="0" w:firstColumn="1" w:lastColumn="0" w:noHBand="0" w:noVBand="1"/>
      </w:tblPr>
      <w:tblGrid>
        <w:gridCol w:w="2225"/>
        <w:gridCol w:w="7125"/>
      </w:tblGrid>
      <w:tr w:rsidR="00EA28D2" w:rsidRPr="00A42EA1" w14:paraId="197BE972" w14:textId="77777777" w:rsidTr="00D773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45624D91" w14:textId="77777777" w:rsidR="00EA28D2" w:rsidRPr="00A42EA1" w:rsidRDefault="00EA28D2" w:rsidP="00D77351">
            <w:pPr>
              <w:spacing w:before="40" w:afterLines="40" w:after="96"/>
              <w:jc w:val="center"/>
              <w:rPr>
                <w:rFonts w:ascii="Arial" w:hAnsi="Arial" w:cs="Arial"/>
                <w:bCs w:val="0"/>
                <w:sz w:val="21"/>
                <w:szCs w:val="21"/>
                <w:lang w:eastAsia="en-US"/>
              </w:rPr>
            </w:pPr>
            <w:bookmarkStart w:id="34" w:name="_Hlk134104826"/>
            <w:r w:rsidRPr="00A42EA1">
              <w:rPr>
                <w:rFonts w:ascii="Arial" w:hAnsi="Arial" w:cs="Arial"/>
                <w:bCs w:val="0"/>
                <w:sz w:val="21"/>
                <w:szCs w:val="21"/>
                <w:lang w:eastAsia="en-US"/>
              </w:rPr>
              <w:t>Threat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674692D5" w14:textId="77777777" w:rsidR="00EA28D2" w:rsidRPr="00A42EA1" w:rsidRDefault="00EA28D2" w:rsidP="00D77351">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1"/>
                <w:szCs w:val="21"/>
                <w:lang w:eastAsia="en-US"/>
              </w:rPr>
            </w:pPr>
            <w:r w:rsidRPr="00A42EA1">
              <w:rPr>
                <w:rFonts w:ascii="Arial" w:hAnsi="Arial" w:cs="Arial"/>
                <w:bCs w:val="0"/>
                <w:sz w:val="21"/>
                <w:szCs w:val="21"/>
                <w:lang w:eastAsia="en-US"/>
              </w:rPr>
              <w:t>Description</w:t>
            </w:r>
          </w:p>
        </w:tc>
      </w:tr>
      <w:tr w:rsidR="00EA28D2" w:rsidRPr="00A42EA1" w14:paraId="792628C7"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41B77BC0" w14:textId="765035CC" w:rsidR="00EA28D2" w:rsidRPr="00A42EA1" w:rsidRDefault="00EA28D2" w:rsidP="00D77351">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37135D93" w14:textId="35621C6C" w:rsidR="00EA28D2" w:rsidRPr="00A42EA1" w:rsidRDefault="00E86A48" w:rsidP="00D77351">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Full compromise controlled by a human:</w:t>
            </w:r>
          </w:p>
          <w:p w14:paraId="7CF9AEA9" w14:textId="4DC32A11" w:rsidR="00EA28D2" w:rsidRPr="00A42EA1" w:rsidRDefault="00E86A48" w:rsidP="00EA28D2">
            <w:pPr>
              <w:pStyle w:val="ListParagraph"/>
              <w:numPr>
                <w:ilvl w:val="0"/>
                <w:numId w:val="6"/>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E</w:t>
            </w:r>
            <w:r w:rsidR="00EA28D2"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00EA28D2" w:rsidRPr="00A42EA1">
              <w:rPr>
                <w:rFonts w:ascii="Arial" w:hAnsi="Arial" w:cs="Arial"/>
                <w:sz w:val="21"/>
                <w:szCs w:val="21"/>
              </w:rPr>
              <w:t>(cyber intrusion).</w:t>
            </w:r>
          </w:p>
          <w:p w14:paraId="11AE7691" w14:textId="200997C0" w:rsidR="00EA28D2" w:rsidRPr="00A42EA1" w:rsidRDefault="00E86A48" w:rsidP="00EA28D2">
            <w:pPr>
              <w:pStyle w:val="ListParagraph"/>
              <w:numPr>
                <w:ilvl w:val="0"/>
                <w:numId w:val="6"/>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00EA28D2" w:rsidRPr="00A42EA1">
              <w:rPr>
                <w:rFonts w:ascii="Arial" w:hAnsi="Arial" w:cs="Arial"/>
                <w:sz w:val="21"/>
                <w:szCs w:val="21"/>
              </w:rPr>
              <w:t>authority.</w:t>
            </w:r>
          </w:p>
          <w:p w14:paraId="6D07652D" w14:textId="782B1779" w:rsidR="00EA28D2" w:rsidRPr="00A42EA1" w:rsidRDefault="00EA28D2" w:rsidP="00EA28D2">
            <w:pPr>
              <w:pStyle w:val="ListParagraph"/>
              <w:numPr>
                <w:ilvl w:val="0"/>
                <w:numId w:val="6"/>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sidR="00E86A48">
              <w:rPr>
                <w:rFonts w:ascii="Arial" w:hAnsi="Arial" w:cs="Arial"/>
                <w:sz w:val="21"/>
                <w:szCs w:val="21"/>
              </w:rPr>
              <w:t xml:space="preserve">staff </w:t>
            </w:r>
            <w:r w:rsidRPr="00A42EA1">
              <w:rPr>
                <w:rFonts w:ascii="Arial" w:hAnsi="Arial" w:cs="Arial"/>
                <w:sz w:val="21"/>
                <w:szCs w:val="21"/>
              </w:rPr>
              <w:t>exceeding</w:t>
            </w:r>
            <w:r w:rsidR="00E86A48">
              <w:rPr>
                <w:rFonts w:ascii="Arial" w:hAnsi="Arial" w:cs="Arial"/>
                <w:sz w:val="21"/>
                <w:szCs w:val="21"/>
              </w:rPr>
              <w:t xml:space="preserve"> intended</w:t>
            </w:r>
            <w:r w:rsidRPr="00A42EA1">
              <w:rPr>
                <w:rFonts w:ascii="Arial" w:hAnsi="Arial" w:cs="Arial"/>
                <w:sz w:val="21"/>
                <w:szCs w:val="21"/>
              </w:rPr>
              <w:t xml:space="preserve"> authority.</w:t>
            </w:r>
          </w:p>
          <w:p w14:paraId="4FC15AA5" w14:textId="77777777" w:rsidR="00EA28D2" w:rsidRPr="00A42EA1" w:rsidRDefault="00EA28D2" w:rsidP="00D77351">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Close-Access Breach (physical penetration of a site)</w:t>
            </w:r>
          </w:p>
          <w:p w14:paraId="47BF49FA" w14:textId="00FE4AA8" w:rsidR="00EA28D2" w:rsidRPr="00A42EA1" w:rsidRDefault="00E86A48" w:rsidP="00EA28D2">
            <w:pPr>
              <w:pStyle w:val="ListParagraph"/>
              <w:numPr>
                <w:ilvl w:val="0"/>
                <w:numId w:val="6"/>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Fake Wi-Fi network</w:t>
            </w:r>
            <w:r w:rsidR="00EA28D2" w:rsidRPr="00A42EA1">
              <w:rPr>
                <w:rFonts w:ascii="Arial" w:hAnsi="Arial" w:cs="Arial"/>
                <w:sz w:val="21"/>
                <w:szCs w:val="21"/>
              </w:rPr>
              <w:t>.</w:t>
            </w:r>
          </w:p>
          <w:p w14:paraId="1085D417" w14:textId="2890D2E4" w:rsidR="00EA28D2" w:rsidRPr="00A42EA1" w:rsidRDefault="00EA28D2" w:rsidP="00EA28D2">
            <w:pPr>
              <w:pStyle w:val="ListParagraph"/>
              <w:numPr>
                <w:ilvl w:val="0"/>
                <w:numId w:val="6"/>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Router</w:t>
            </w:r>
            <w:r w:rsidR="00E86A48">
              <w:rPr>
                <w:rFonts w:ascii="Arial" w:hAnsi="Arial" w:cs="Arial"/>
                <w:sz w:val="21"/>
                <w:szCs w:val="21"/>
              </w:rPr>
              <w:t xml:space="preserve"> pivoting (redirection of traffic)</w:t>
            </w:r>
            <w:r w:rsidRPr="00A42EA1">
              <w:rPr>
                <w:rFonts w:ascii="Arial" w:hAnsi="Arial" w:cs="Arial"/>
                <w:sz w:val="21"/>
                <w:szCs w:val="21"/>
              </w:rPr>
              <w:t>.</w:t>
            </w:r>
          </w:p>
        </w:tc>
      </w:tr>
      <w:tr w:rsidR="00EA28D2" w:rsidRPr="00A42EA1" w14:paraId="1B9D7FAB"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47F763DC" w14:textId="7E2CD2CD" w:rsidR="00EA28D2" w:rsidRPr="00A42EA1" w:rsidRDefault="00EA28D2" w:rsidP="00D77351">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2</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78BEDBA4" w14:textId="0E1155C5" w:rsidR="00EA28D2" w:rsidRPr="00A42EA1" w:rsidRDefault="00E86A48" w:rsidP="00D77351">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Partial c</w:t>
            </w:r>
            <w:r w:rsidR="00EA28D2" w:rsidRPr="00A42EA1">
              <w:rPr>
                <w:rFonts w:ascii="Arial" w:hAnsi="Arial" w:cs="Arial"/>
                <w:sz w:val="21"/>
                <w:szCs w:val="21"/>
              </w:rPr>
              <w:t>ompromise</w:t>
            </w:r>
            <w:r>
              <w:rPr>
                <w:rFonts w:ascii="Arial" w:hAnsi="Arial" w:cs="Arial"/>
                <w:sz w:val="21"/>
                <w:szCs w:val="21"/>
              </w:rPr>
              <w:t xml:space="preserve"> controlled by a human:</w:t>
            </w:r>
          </w:p>
          <w:p w14:paraId="2F06C62E" w14:textId="77777777" w:rsidR="00E86A48" w:rsidRPr="00A42EA1" w:rsidRDefault="00E86A48" w:rsidP="00E86A48">
            <w:pPr>
              <w:pStyle w:val="ListParagraph"/>
              <w:numPr>
                <w:ilvl w:val="0"/>
                <w:numId w:val="6"/>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31ED8FEE" w14:textId="77777777" w:rsidR="00E86A48" w:rsidRPr="00A42EA1" w:rsidRDefault="00E86A48" w:rsidP="00E86A48">
            <w:pPr>
              <w:pStyle w:val="ListParagraph"/>
              <w:numPr>
                <w:ilvl w:val="0"/>
                <w:numId w:val="6"/>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1A9D3240" w14:textId="5A4D4267" w:rsidR="00EA28D2" w:rsidRPr="00E86A48" w:rsidRDefault="00E86A48" w:rsidP="00E86A48">
            <w:pPr>
              <w:pStyle w:val="ListParagraph"/>
              <w:numPr>
                <w:ilvl w:val="0"/>
                <w:numId w:val="6"/>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tc>
      </w:tr>
      <w:tr w:rsidR="00EA28D2" w:rsidRPr="00A42EA1" w14:paraId="324590D7"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0437825D" w14:textId="18A00EAB" w:rsidR="00EA28D2" w:rsidRPr="00A42EA1" w:rsidRDefault="00EA28D2" w:rsidP="00D77351">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3</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6090E8F3" w14:textId="22F29C48" w:rsidR="00EA28D2" w:rsidRPr="00A42EA1" w:rsidRDefault="00E86A48" w:rsidP="00D77351">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Automated full compromise controlled by malware</w:t>
            </w:r>
          </w:p>
        </w:tc>
      </w:tr>
      <w:tr w:rsidR="00EA28D2" w:rsidRPr="00A42EA1" w14:paraId="5B8224F6"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31D2446D" w14:textId="4F5F63E7" w:rsidR="00EA28D2" w:rsidRPr="00A42EA1" w:rsidRDefault="00EA28D2" w:rsidP="00D77351">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4</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6A97C58A" w14:textId="2D28410B" w:rsidR="00EA28D2" w:rsidRPr="00A42EA1" w:rsidRDefault="00E86A48" w:rsidP="00D77351">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Automated partial compromise controlled by malware</w:t>
            </w:r>
          </w:p>
        </w:tc>
      </w:tr>
      <w:tr w:rsidR="00EA28D2" w:rsidRPr="00A42EA1" w14:paraId="142760E9"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2AD0C570" w14:textId="19886E16" w:rsidR="00EA28D2" w:rsidRPr="00A42EA1" w:rsidRDefault="00EA28D2" w:rsidP="00D77351">
            <w:pPr>
              <w:spacing w:before="40" w:afterLines="40" w:after="96"/>
              <w:jc w:val="center"/>
              <w:rPr>
                <w:rFonts w:ascii="Arial" w:hAnsi="Arial" w:cs="Arial"/>
                <w:b w:val="0"/>
                <w:sz w:val="21"/>
                <w:szCs w:val="21"/>
              </w:rPr>
            </w:pPr>
            <w:r w:rsidRPr="00A42EA1">
              <w:rPr>
                <w:rFonts w:ascii="Arial" w:hAnsi="Arial" w:cs="Arial"/>
                <w:sz w:val="21"/>
                <w:szCs w:val="21"/>
                <w:lang w:eastAsia="en-US"/>
              </w:rPr>
              <w:t>Threat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26332BE3" w14:textId="3B33DF67" w:rsidR="00EA28D2" w:rsidRPr="00A42EA1" w:rsidRDefault="00EA28D2" w:rsidP="00D77351">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D</w:t>
            </w:r>
            <w:r w:rsidR="00E86A48">
              <w:rPr>
                <w:rFonts w:ascii="Arial" w:hAnsi="Arial" w:cs="Arial"/>
                <w:sz w:val="21"/>
                <w:szCs w:val="21"/>
              </w:rPr>
              <w:t>oS (Denial of Service, affecting connectivity)</w:t>
            </w:r>
          </w:p>
        </w:tc>
      </w:tr>
      <w:tr w:rsidR="00EA28D2" w:rsidRPr="00A42EA1" w14:paraId="2226E147"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45BD7C06" w14:textId="21F3FB51" w:rsidR="00EA28D2" w:rsidRPr="00A42EA1" w:rsidRDefault="00EA28D2" w:rsidP="00D77351">
            <w:pPr>
              <w:spacing w:before="40" w:afterLines="40" w:after="96"/>
              <w:jc w:val="center"/>
              <w:rPr>
                <w:rFonts w:ascii="Arial" w:hAnsi="Arial" w:cs="Arial"/>
                <w:b w:val="0"/>
                <w:sz w:val="21"/>
                <w:szCs w:val="21"/>
              </w:rPr>
            </w:pPr>
            <w:r w:rsidRPr="00A42EA1">
              <w:rPr>
                <w:rFonts w:ascii="Arial" w:hAnsi="Arial" w:cs="Arial"/>
                <w:sz w:val="21"/>
                <w:szCs w:val="21"/>
                <w:lang w:eastAsia="en-US"/>
              </w:rPr>
              <w:t>Threat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114BC08F" w14:textId="5228AA64" w:rsidR="00EA28D2" w:rsidRPr="00A42EA1" w:rsidRDefault="00E86A48" w:rsidP="00D77351">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Directed </w:t>
            </w:r>
            <w:r w:rsidR="00EA28D2" w:rsidRPr="00A42EA1">
              <w:rPr>
                <w:rFonts w:ascii="Arial" w:hAnsi="Arial" w:cs="Arial"/>
                <w:sz w:val="21"/>
                <w:szCs w:val="21"/>
              </w:rPr>
              <w:t xml:space="preserve">Scanning </w:t>
            </w:r>
            <w:r>
              <w:rPr>
                <w:rFonts w:ascii="Arial" w:hAnsi="Arial" w:cs="Arial"/>
                <w:sz w:val="21"/>
                <w:szCs w:val="21"/>
              </w:rPr>
              <w:t xml:space="preserve">(vulnerability and open port identification) </w:t>
            </w:r>
            <w:r w:rsidR="00EA28D2" w:rsidRPr="00A42EA1">
              <w:rPr>
                <w:rFonts w:ascii="Arial" w:hAnsi="Arial" w:cs="Arial"/>
                <w:sz w:val="21"/>
                <w:szCs w:val="21"/>
              </w:rPr>
              <w:t xml:space="preserve">or </w:t>
            </w:r>
            <w:r>
              <w:rPr>
                <w:rFonts w:ascii="Arial" w:hAnsi="Arial" w:cs="Arial"/>
                <w:sz w:val="21"/>
                <w:szCs w:val="21"/>
              </w:rPr>
              <w:t>malware not controlled by a command and control server.</w:t>
            </w:r>
          </w:p>
        </w:tc>
      </w:tr>
    </w:tbl>
    <w:bookmarkEnd w:id="34"/>
    <w:p w14:paraId="489D2487" w14:textId="500E3D1F" w:rsidR="00EA28D2" w:rsidRPr="00A42EA1" w:rsidRDefault="00EA28D2" w:rsidP="00EA28D2">
      <w:pPr>
        <w:ind w:right="204" w:firstLine="357"/>
        <w:jc w:val="center"/>
        <w:rPr>
          <w:rFonts w:ascii="Arial" w:hAnsi="Arial" w:cs="Arial"/>
          <w:i/>
          <w:iCs/>
          <w:sz w:val="20"/>
          <w:szCs w:val="20"/>
        </w:rPr>
      </w:pPr>
      <w:r w:rsidRPr="00A42EA1">
        <w:rPr>
          <w:rFonts w:ascii="Arial" w:hAnsi="Arial" w:cs="Arial"/>
          <w:b/>
          <w:bCs/>
          <w:i/>
          <w:iCs/>
          <w:sz w:val="20"/>
          <w:szCs w:val="20"/>
        </w:rPr>
        <w:t>Table 4.4.1</w:t>
      </w:r>
      <w:r w:rsidRPr="00A42EA1">
        <w:rPr>
          <w:rFonts w:ascii="Arial" w:hAnsi="Arial" w:cs="Arial"/>
          <w:i/>
          <w:iCs/>
          <w:sz w:val="20"/>
          <w:szCs w:val="20"/>
        </w:rPr>
        <w:t xml:space="preserve"> – Threat types converted to levels based on the Scottish CIRP Template.</w:t>
      </w:r>
    </w:p>
    <w:p w14:paraId="4F8F30AD" w14:textId="4D4BABC6" w:rsidR="00EA28D2" w:rsidRDefault="00EA28D2" w:rsidP="00EA28D2">
      <w:pPr>
        <w:ind w:right="204" w:firstLine="357"/>
        <w:jc w:val="both"/>
        <w:rPr>
          <w:rFonts w:ascii="Arial" w:hAnsi="Arial" w:cs="Arial"/>
        </w:rPr>
      </w:pPr>
    </w:p>
    <w:p w14:paraId="6B0998C7" w14:textId="70C9FABE" w:rsidR="00E86A48" w:rsidRDefault="00E86A48" w:rsidP="00EA28D2">
      <w:pPr>
        <w:ind w:right="204" w:firstLine="357"/>
        <w:jc w:val="both"/>
        <w:rPr>
          <w:rFonts w:ascii="Arial" w:hAnsi="Arial" w:cs="Arial"/>
        </w:rPr>
      </w:pPr>
    </w:p>
    <w:p w14:paraId="0FA54F46" w14:textId="77777777" w:rsidR="00E86A48" w:rsidRPr="00A42EA1" w:rsidRDefault="00E86A48" w:rsidP="00EA28D2">
      <w:pPr>
        <w:ind w:right="204" w:firstLine="357"/>
        <w:jc w:val="both"/>
        <w:rPr>
          <w:rFonts w:ascii="Arial" w:hAnsi="Arial" w:cs="Arial"/>
        </w:rPr>
      </w:pPr>
    </w:p>
    <w:tbl>
      <w:tblPr>
        <w:tblStyle w:val="GridTable5Dark-Accent5"/>
        <w:tblW w:w="5000" w:type="pct"/>
        <w:tblLook w:val="04A0" w:firstRow="1" w:lastRow="0" w:firstColumn="1" w:lastColumn="0" w:noHBand="0" w:noVBand="1"/>
      </w:tblPr>
      <w:tblGrid>
        <w:gridCol w:w="2225"/>
        <w:gridCol w:w="7125"/>
      </w:tblGrid>
      <w:tr w:rsidR="00EA28D2" w:rsidRPr="00A42EA1" w14:paraId="5D302D1A" w14:textId="77777777" w:rsidTr="00D773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434B2A53" w14:textId="77777777" w:rsidR="00EA28D2" w:rsidRPr="00A42EA1" w:rsidRDefault="00EA28D2" w:rsidP="00D77351">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lastRenderedPageBreak/>
              <w:t>Criticality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35A384F3" w14:textId="77777777" w:rsidR="00EA28D2" w:rsidRPr="00A42EA1" w:rsidRDefault="00EA28D2" w:rsidP="00D77351">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1"/>
                <w:szCs w:val="21"/>
                <w:lang w:eastAsia="en-US"/>
              </w:rPr>
            </w:pPr>
            <w:r w:rsidRPr="00A42EA1">
              <w:rPr>
                <w:rFonts w:ascii="Arial" w:hAnsi="Arial" w:cs="Arial"/>
                <w:bCs w:val="0"/>
                <w:sz w:val="21"/>
                <w:szCs w:val="21"/>
                <w:lang w:eastAsia="en-US"/>
              </w:rPr>
              <w:t>Description</w:t>
            </w:r>
          </w:p>
        </w:tc>
      </w:tr>
      <w:tr w:rsidR="00EA28D2" w:rsidRPr="00A42EA1" w14:paraId="17DDB662"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1C3F1B95" w14:textId="53DEFAD5" w:rsidR="00EA28D2" w:rsidRPr="00A42EA1" w:rsidRDefault="00EA28D2" w:rsidP="00D77351">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3C11F480" w14:textId="4365F909" w:rsidR="00EA28D2" w:rsidRPr="00A42EA1" w:rsidRDefault="00EA28D2"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Enterprise-Wide Resources (</w:t>
            </w:r>
            <w:r w:rsidR="00E86A48">
              <w:rPr>
                <w:rFonts w:ascii="Arial" w:hAnsi="Arial" w:cs="Arial"/>
                <w:sz w:val="21"/>
                <w:szCs w:val="21"/>
              </w:rPr>
              <w:t xml:space="preserve">Vital </w:t>
            </w:r>
            <w:r w:rsidRPr="00A42EA1">
              <w:rPr>
                <w:rFonts w:ascii="Arial" w:hAnsi="Arial" w:cs="Arial"/>
                <w:sz w:val="21"/>
                <w:szCs w:val="21"/>
              </w:rPr>
              <w:t xml:space="preserve">Services, </w:t>
            </w:r>
            <w:r w:rsidR="00E86A48">
              <w:rPr>
                <w:rFonts w:ascii="Arial" w:hAnsi="Arial" w:cs="Arial"/>
                <w:sz w:val="21"/>
                <w:szCs w:val="21"/>
              </w:rPr>
              <w:t>Network Devices, DNS</w:t>
            </w:r>
            <w:r w:rsidRPr="00A42EA1">
              <w:rPr>
                <w:rFonts w:ascii="Arial" w:hAnsi="Arial" w:cs="Arial"/>
                <w:sz w:val="21"/>
                <w:szCs w:val="21"/>
              </w:rPr>
              <w:t>, Firewall</w:t>
            </w:r>
            <w:r w:rsidR="00E86A48">
              <w:rPr>
                <w:rFonts w:ascii="Arial" w:hAnsi="Arial" w:cs="Arial"/>
                <w:sz w:val="21"/>
                <w:szCs w:val="21"/>
              </w:rPr>
              <w:t>.</w:t>
            </w:r>
            <w:r w:rsidRPr="00A42EA1">
              <w:rPr>
                <w:rFonts w:ascii="Arial" w:hAnsi="Arial" w:cs="Arial"/>
                <w:sz w:val="21"/>
                <w:szCs w:val="21"/>
              </w:rPr>
              <w:t xml:space="preserve"> etc.).</w:t>
            </w:r>
          </w:p>
        </w:tc>
      </w:tr>
      <w:tr w:rsidR="00EA28D2" w:rsidRPr="00A42EA1" w14:paraId="55CC8C78"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2FAA85F3" w14:textId="2C49A562" w:rsidR="00EA28D2" w:rsidRPr="00A42EA1" w:rsidRDefault="00EA28D2" w:rsidP="00D77351">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2</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3BE18588" w14:textId="24BD5FE6" w:rsidR="00EA28D2" w:rsidRPr="00A42EA1" w:rsidRDefault="00EA28D2"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w:t>
            </w:r>
            <w:r w:rsidR="00E86A48">
              <w:rPr>
                <w:rFonts w:ascii="Arial" w:hAnsi="Arial" w:cs="Arial"/>
                <w:sz w:val="21"/>
                <w:szCs w:val="21"/>
              </w:rPr>
              <w:t xml:space="preserve"> Data</w:t>
            </w:r>
            <w:r w:rsidRPr="00A42EA1">
              <w:rPr>
                <w:rFonts w:ascii="Arial" w:hAnsi="Arial" w:cs="Arial"/>
                <w:sz w:val="21"/>
                <w:szCs w:val="21"/>
              </w:rPr>
              <w:t xml:space="preserve"> – Confidential</w:t>
            </w:r>
            <w:r w:rsidR="00E86A48">
              <w:rPr>
                <w:rFonts w:ascii="Arial" w:hAnsi="Arial" w:cs="Arial"/>
                <w:sz w:val="21"/>
                <w:szCs w:val="21"/>
              </w:rPr>
              <w:t xml:space="preserve"> Data</w:t>
            </w:r>
            <w:r w:rsidRPr="00A42EA1">
              <w:rPr>
                <w:rFonts w:ascii="Arial" w:hAnsi="Arial" w:cs="Arial"/>
                <w:sz w:val="21"/>
                <w:szCs w:val="21"/>
              </w:rPr>
              <w:t xml:space="preserve"> (Intellectual Property, </w:t>
            </w:r>
            <w:r w:rsidR="00E86A48">
              <w:rPr>
                <w:rFonts w:ascii="Arial" w:hAnsi="Arial" w:cs="Arial"/>
                <w:sz w:val="21"/>
                <w:szCs w:val="21"/>
              </w:rPr>
              <w:t>Blueprints, etc.</w:t>
            </w:r>
            <w:r w:rsidRPr="00A42EA1">
              <w:rPr>
                <w:rFonts w:ascii="Arial" w:hAnsi="Arial" w:cs="Arial"/>
                <w:sz w:val="21"/>
                <w:szCs w:val="21"/>
              </w:rPr>
              <w:t>).</w:t>
            </w:r>
          </w:p>
        </w:tc>
      </w:tr>
      <w:tr w:rsidR="00EA28D2" w:rsidRPr="00A42EA1" w14:paraId="668F2170"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2335BE2C" w14:textId="205A5893" w:rsidR="00EA28D2" w:rsidRPr="00A42EA1" w:rsidRDefault="00EA28D2" w:rsidP="00D77351">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3</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5FCD6B02" w14:textId="2A20B886" w:rsidR="00EA28D2" w:rsidRPr="00A42EA1" w:rsidRDefault="00EA28D2"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 Systems (</w:t>
            </w:r>
            <w:r w:rsidR="00E86A48">
              <w:rPr>
                <w:rFonts w:ascii="Arial" w:hAnsi="Arial" w:cs="Arial"/>
                <w:sz w:val="21"/>
                <w:szCs w:val="21"/>
              </w:rPr>
              <w:t xml:space="preserve">AD </w:t>
            </w:r>
            <w:r w:rsidR="00521C58">
              <w:rPr>
                <w:rFonts w:ascii="Arial" w:hAnsi="Arial" w:cs="Arial"/>
                <w:sz w:val="21"/>
                <w:szCs w:val="21"/>
              </w:rPr>
              <w:t>S</w:t>
            </w:r>
            <w:r w:rsidR="00E86A48">
              <w:rPr>
                <w:rFonts w:ascii="Arial" w:hAnsi="Arial" w:cs="Arial"/>
                <w:sz w:val="21"/>
                <w:szCs w:val="21"/>
              </w:rPr>
              <w:t>ervers</w:t>
            </w:r>
            <w:r w:rsidRPr="00A42EA1">
              <w:rPr>
                <w:rFonts w:ascii="Arial" w:hAnsi="Arial" w:cs="Arial"/>
                <w:sz w:val="21"/>
                <w:szCs w:val="21"/>
              </w:rPr>
              <w:t>, Web Services</w:t>
            </w:r>
            <w:r w:rsidR="00521C58">
              <w:rPr>
                <w:rFonts w:ascii="Arial" w:hAnsi="Arial" w:cs="Arial"/>
                <w:sz w:val="21"/>
                <w:szCs w:val="21"/>
              </w:rPr>
              <w:t>,</w:t>
            </w:r>
            <w:r w:rsidRPr="00A42EA1">
              <w:rPr>
                <w:rFonts w:ascii="Arial" w:hAnsi="Arial" w:cs="Arial"/>
                <w:sz w:val="21"/>
                <w:szCs w:val="21"/>
              </w:rPr>
              <w:t xml:space="preserve"> etc.).</w:t>
            </w:r>
          </w:p>
        </w:tc>
      </w:tr>
      <w:tr w:rsidR="00EA28D2" w:rsidRPr="00A42EA1" w14:paraId="40B92ADD"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1C02AD3E" w14:textId="4504CD2E" w:rsidR="00EA28D2" w:rsidRPr="00A42EA1" w:rsidRDefault="00EA28D2" w:rsidP="00D77351">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4</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2DBCD80D" w14:textId="32435425" w:rsidR="00EA28D2" w:rsidRPr="00A42EA1" w:rsidRDefault="00EA28D2"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Sensitive</w:t>
            </w:r>
            <w:r w:rsidR="00521C58">
              <w:rPr>
                <w:rFonts w:ascii="Arial" w:hAnsi="Arial" w:cs="Arial"/>
                <w:sz w:val="21"/>
                <w:szCs w:val="21"/>
              </w:rPr>
              <w:t xml:space="preserve"> Data</w:t>
            </w:r>
            <w:r w:rsidRPr="00A42EA1">
              <w:rPr>
                <w:rFonts w:ascii="Arial" w:hAnsi="Arial" w:cs="Arial"/>
                <w:sz w:val="21"/>
                <w:szCs w:val="21"/>
              </w:rPr>
              <w:t xml:space="preserve"> – Restricted</w:t>
            </w:r>
            <w:r w:rsidR="00521C58">
              <w:rPr>
                <w:rFonts w:ascii="Arial" w:hAnsi="Arial" w:cs="Arial"/>
                <w:sz w:val="21"/>
                <w:szCs w:val="21"/>
              </w:rPr>
              <w:t xml:space="preserve"> Data</w:t>
            </w:r>
            <w:r w:rsidRPr="00A42EA1">
              <w:rPr>
                <w:rFonts w:ascii="Arial" w:hAnsi="Arial" w:cs="Arial"/>
                <w:sz w:val="21"/>
                <w:szCs w:val="21"/>
              </w:rPr>
              <w:t xml:space="preserve"> (Corporate Information,</w:t>
            </w:r>
            <w:r w:rsidR="00521C58">
              <w:rPr>
                <w:rFonts w:ascii="Arial" w:hAnsi="Arial" w:cs="Arial"/>
                <w:sz w:val="21"/>
                <w:szCs w:val="21"/>
              </w:rPr>
              <w:t xml:space="preserve"> Financial Documentation, User Data,</w:t>
            </w:r>
            <w:r w:rsidRPr="00A42EA1">
              <w:rPr>
                <w:rFonts w:ascii="Arial" w:hAnsi="Arial" w:cs="Arial"/>
                <w:sz w:val="21"/>
                <w:szCs w:val="21"/>
              </w:rPr>
              <w:t xml:space="preserve"> etc.).</w:t>
            </w:r>
          </w:p>
        </w:tc>
      </w:tr>
      <w:tr w:rsidR="00EA28D2" w:rsidRPr="00A42EA1" w14:paraId="2ECC9CDD"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1AAE2659" w14:textId="64402604" w:rsidR="00EA28D2" w:rsidRPr="00A42EA1" w:rsidRDefault="00EA28D2" w:rsidP="00D77351">
            <w:pPr>
              <w:spacing w:before="40" w:afterLines="40" w:after="96"/>
              <w:jc w:val="center"/>
              <w:rPr>
                <w:rFonts w:ascii="Arial" w:hAnsi="Arial" w:cs="Arial"/>
                <w:bCs w:val="0"/>
                <w:sz w:val="21"/>
                <w:szCs w:val="21"/>
              </w:rPr>
            </w:pPr>
            <w:r w:rsidRPr="00A42EA1">
              <w:rPr>
                <w:rFonts w:ascii="Arial" w:hAnsi="Arial" w:cs="Arial"/>
                <w:bCs w:val="0"/>
                <w:sz w:val="21"/>
                <w:szCs w:val="21"/>
                <w:lang w:eastAsia="en-US"/>
              </w:rPr>
              <w:t>Criticality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2601D171" w14:textId="4F5E9F0F" w:rsidR="00EA28D2" w:rsidRPr="00A42EA1" w:rsidRDefault="00EA28D2"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Non-Critical Systems (File Servers</w:t>
            </w:r>
            <w:r w:rsidR="00521C58">
              <w:rPr>
                <w:rFonts w:ascii="Arial" w:hAnsi="Arial" w:cs="Arial"/>
                <w:sz w:val="21"/>
                <w:szCs w:val="21"/>
              </w:rPr>
              <w:t xml:space="preserve"> and other systems that are not vital for the organisation’s workflow</w:t>
            </w:r>
            <w:r w:rsidRPr="00A42EA1">
              <w:rPr>
                <w:rFonts w:ascii="Arial" w:hAnsi="Arial" w:cs="Arial"/>
                <w:sz w:val="21"/>
                <w:szCs w:val="21"/>
              </w:rPr>
              <w:t>).</w:t>
            </w:r>
          </w:p>
        </w:tc>
      </w:tr>
      <w:tr w:rsidR="00EA28D2" w:rsidRPr="00A42EA1" w14:paraId="7BA24567"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7AAAA8B1" w14:textId="0BFF4C29" w:rsidR="00EA28D2" w:rsidRPr="00A42EA1" w:rsidRDefault="00EA28D2" w:rsidP="00D77351">
            <w:pPr>
              <w:spacing w:before="40" w:afterLines="40" w:after="96"/>
              <w:jc w:val="center"/>
              <w:rPr>
                <w:rFonts w:ascii="Arial" w:hAnsi="Arial" w:cs="Arial"/>
                <w:bCs w:val="0"/>
                <w:sz w:val="21"/>
                <w:szCs w:val="21"/>
              </w:rPr>
            </w:pPr>
            <w:r w:rsidRPr="00A42EA1">
              <w:rPr>
                <w:rFonts w:ascii="Arial" w:hAnsi="Arial" w:cs="Arial"/>
                <w:bCs w:val="0"/>
                <w:sz w:val="21"/>
                <w:szCs w:val="21"/>
                <w:lang w:eastAsia="en-US"/>
              </w:rPr>
              <w:t>Criticality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0016896A" w14:textId="15F515C0" w:rsidR="00EA28D2" w:rsidRPr="00A42EA1" w:rsidRDefault="00521C58"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Regular Data and Separate Systems</w:t>
            </w:r>
            <w:r w:rsidR="00EA28D2" w:rsidRPr="00A42EA1">
              <w:rPr>
                <w:rFonts w:ascii="Arial" w:hAnsi="Arial" w:cs="Arial"/>
                <w:sz w:val="21"/>
                <w:szCs w:val="21"/>
              </w:rPr>
              <w:t>.</w:t>
            </w:r>
          </w:p>
        </w:tc>
      </w:tr>
    </w:tbl>
    <w:p w14:paraId="09C94A45" w14:textId="37D1947B" w:rsidR="00EA28D2" w:rsidRPr="00EA28D2" w:rsidRDefault="00EA28D2" w:rsidP="00EA28D2">
      <w:pPr>
        <w:ind w:right="204" w:firstLine="357"/>
        <w:jc w:val="center"/>
        <w:rPr>
          <w:rFonts w:ascii="Arial" w:hAnsi="Arial" w:cs="Arial"/>
          <w:i/>
          <w:iCs/>
          <w:sz w:val="20"/>
          <w:szCs w:val="20"/>
        </w:rPr>
      </w:pPr>
      <w:r w:rsidRPr="00A42EA1">
        <w:rPr>
          <w:rFonts w:ascii="Arial" w:hAnsi="Arial" w:cs="Arial"/>
          <w:b/>
          <w:bCs/>
          <w:i/>
          <w:iCs/>
          <w:sz w:val="20"/>
          <w:szCs w:val="20"/>
        </w:rPr>
        <w:t>Table 4.4.2</w:t>
      </w:r>
      <w:r w:rsidRPr="00A42EA1">
        <w:rPr>
          <w:rFonts w:ascii="Arial" w:hAnsi="Arial" w:cs="Arial"/>
          <w:i/>
          <w:iCs/>
          <w:sz w:val="20"/>
          <w:szCs w:val="20"/>
        </w:rPr>
        <w:t xml:space="preserve"> – Criticality levels based on the Scottish CIRP Template.</w:t>
      </w:r>
    </w:p>
    <w:p w14:paraId="0A32F503" w14:textId="7733BB76"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 xml:space="preserve">The threat and criticality levels provided above are examples and can be altered to </w:t>
      </w:r>
      <w:r w:rsidRPr="00A42EA1">
        <w:rPr>
          <w:rFonts w:ascii="Arial" w:hAnsi="Arial" w:cs="Arial"/>
          <w:b/>
          <w:bCs/>
          <w:color w:val="002060"/>
          <w:sz w:val="20"/>
          <w:szCs w:val="20"/>
        </w:rPr>
        <w:t>&lt;Organisation Name&gt;</w:t>
      </w:r>
      <w:r w:rsidRPr="00A42EA1">
        <w:rPr>
          <w:rFonts w:ascii="Arial" w:hAnsi="Arial" w:cs="Arial"/>
          <w:sz w:val="20"/>
          <w:szCs w:val="20"/>
        </w:rPr>
        <w:t xml:space="preserve">‘s needs. When the two components are created and thoroughly discussed, their impact can then be shown with the help of a </w:t>
      </w:r>
      <w:r w:rsidRPr="00A42EA1">
        <w:rPr>
          <w:rFonts w:ascii="Arial" w:hAnsi="Arial" w:cs="Arial"/>
          <w:b/>
          <w:bCs/>
          <w:sz w:val="20"/>
          <w:szCs w:val="20"/>
        </w:rPr>
        <w:t>risk matrix</w:t>
      </w:r>
      <w:r w:rsidRPr="00A42EA1">
        <w:rPr>
          <w:rFonts w:ascii="Arial" w:hAnsi="Arial" w:cs="Arial"/>
          <w:sz w:val="20"/>
          <w:szCs w:val="20"/>
        </w:rPr>
        <w:t>. The incident’s severity can be assessed when the separate components are placed in the matrix provided below (</w:t>
      </w:r>
      <w:r w:rsidRPr="00A42EA1">
        <w:rPr>
          <w:rFonts w:ascii="Arial" w:hAnsi="Arial" w:cs="Arial"/>
          <w:b/>
          <w:bCs/>
          <w:sz w:val="20"/>
          <w:szCs w:val="20"/>
        </w:rPr>
        <w:t>Table 4.4.3</w:t>
      </w:r>
      <w:r w:rsidRPr="00A42EA1">
        <w:rPr>
          <w:rFonts w:ascii="Arial" w:hAnsi="Arial" w:cs="Arial"/>
          <w:sz w:val="20"/>
          <w:szCs w:val="20"/>
        </w:rPr>
        <w:t>). This will provide the CIRT with an estimat</w:t>
      </w:r>
      <w:r w:rsidR="00361AD8">
        <w:rPr>
          <w:rFonts w:ascii="Arial" w:hAnsi="Arial" w:cs="Arial"/>
          <w:sz w:val="20"/>
          <w:szCs w:val="20"/>
        </w:rPr>
        <w:t xml:space="preserve">e </w:t>
      </w:r>
      <w:r w:rsidRPr="00A42EA1">
        <w:rPr>
          <w:rFonts w:ascii="Arial" w:hAnsi="Arial" w:cs="Arial"/>
          <w:sz w:val="20"/>
          <w:szCs w:val="20"/>
        </w:rPr>
        <w:t>of the</w:t>
      </w:r>
      <w:r w:rsidR="00361AD8">
        <w:rPr>
          <w:rFonts w:ascii="Arial" w:hAnsi="Arial" w:cs="Arial"/>
          <w:sz w:val="20"/>
          <w:szCs w:val="20"/>
        </w:rPr>
        <w:t xml:space="preserve"> attack’s severity</w:t>
      </w:r>
      <w:r w:rsidRPr="00A42EA1">
        <w:rPr>
          <w:rFonts w:ascii="Arial" w:hAnsi="Arial" w:cs="Arial"/>
          <w:sz w:val="20"/>
          <w:szCs w:val="20"/>
        </w:rPr>
        <w:t>.</w:t>
      </w:r>
    </w:p>
    <w:tbl>
      <w:tblPr>
        <w:tblStyle w:val="GridTable5Dark-Accent5"/>
        <w:tblW w:w="5000" w:type="pct"/>
        <w:tblLook w:val="04A0" w:firstRow="1" w:lastRow="0" w:firstColumn="1" w:lastColumn="0" w:noHBand="0" w:noVBand="1"/>
      </w:tblPr>
      <w:tblGrid>
        <w:gridCol w:w="2226"/>
        <w:gridCol w:w="1188"/>
        <w:gridCol w:w="1188"/>
        <w:gridCol w:w="1187"/>
        <w:gridCol w:w="1187"/>
        <w:gridCol w:w="1187"/>
        <w:gridCol w:w="1187"/>
      </w:tblGrid>
      <w:tr w:rsidR="00EA28D2" w:rsidRPr="00A42EA1" w14:paraId="4138D93A" w14:textId="77777777" w:rsidTr="00D773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val="restart"/>
            <w:tcBorders>
              <w:right w:val="single" w:sz="4" w:space="0" w:color="FFFFFF" w:themeColor="background1"/>
            </w:tcBorders>
            <w:shd w:val="clear" w:color="auto" w:fill="4472C4"/>
            <w:vAlign w:val="center"/>
          </w:tcPr>
          <w:p w14:paraId="5FEE338D" w14:textId="77777777" w:rsidR="00EA28D2" w:rsidRPr="00A42EA1" w:rsidRDefault="00EA28D2" w:rsidP="00D77351">
            <w:pPr>
              <w:spacing w:before="40" w:afterLines="40" w:after="96"/>
              <w:jc w:val="center"/>
              <w:rPr>
                <w:rFonts w:ascii="Arial" w:hAnsi="Arial" w:cs="Arial"/>
                <w:bCs w:val="0"/>
                <w:lang w:eastAsia="en-US"/>
              </w:rPr>
            </w:pPr>
            <w:r w:rsidRPr="00A42EA1">
              <w:rPr>
                <w:rFonts w:ascii="Arial" w:hAnsi="Arial" w:cs="Arial"/>
                <w:bCs w:val="0"/>
                <w:lang w:eastAsia="en-US"/>
              </w:rPr>
              <w:t>Criticality Level</w:t>
            </w:r>
          </w:p>
        </w:tc>
        <w:tc>
          <w:tcPr>
            <w:tcW w:w="3810" w:type="pct"/>
            <w:gridSpan w:val="6"/>
            <w:tcBorders>
              <w:left w:val="single" w:sz="4" w:space="0" w:color="FFFFFF" w:themeColor="background1"/>
              <w:bottom w:val="single" w:sz="4" w:space="0" w:color="FFFFFF" w:themeColor="background1"/>
              <w:right w:val="single" w:sz="4" w:space="0" w:color="4472C4"/>
            </w:tcBorders>
            <w:shd w:val="clear" w:color="auto" w:fill="4472C4"/>
            <w:vAlign w:val="center"/>
          </w:tcPr>
          <w:p w14:paraId="503CA2A8" w14:textId="77777777" w:rsidR="00EA28D2" w:rsidRPr="00A42EA1" w:rsidRDefault="00EA28D2" w:rsidP="00D77351">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en-US"/>
              </w:rPr>
            </w:pPr>
            <w:r w:rsidRPr="00A42EA1">
              <w:rPr>
                <w:rFonts w:ascii="Arial" w:hAnsi="Arial" w:cs="Arial"/>
                <w:bCs w:val="0"/>
                <w:lang w:eastAsia="en-US"/>
              </w:rPr>
              <w:t>Threat Level</w:t>
            </w:r>
          </w:p>
        </w:tc>
      </w:tr>
      <w:tr w:rsidR="00EA28D2" w:rsidRPr="00A42EA1" w14:paraId="6A0FC94A" w14:textId="77777777" w:rsidTr="00D7735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tcBorders>
              <w:bottom w:val="single" w:sz="4" w:space="0" w:color="FFFFFF" w:themeColor="background1"/>
              <w:right w:val="single" w:sz="4" w:space="0" w:color="FFFFFF" w:themeColor="background1"/>
            </w:tcBorders>
            <w:shd w:val="clear" w:color="auto" w:fill="4472C4"/>
            <w:vAlign w:val="center"/>
          </w:tcPr>
          <w:p w14:paraId="3CF269E0" w14:textId="77777777" w:rsidR="00EA28D2" w:rsidRPr="00A42EA1" w:rsidRDefault="00EA28D2" w:rsidP="00D77351">
            <w:pPr>
              <w:spacing w:before="40" w:afterLines="40" w:after="96"/>
              <w:jc w:val="center"/>
              <w:rPr>
                <w:rFonts w:ascii="Arial" w:hAnsi="Arial" w:cs="Arial"/>
                <w:bCs w:val="0"/>
                <w:lang w:eastAsia="en-US"/>
              </w:rPr>
            </w:pPr>
          </w:p>
        </w:tc>
        <w:tc>
          <w:tcPr>
            <w:tcW w:w="635" w:type="pct"/>
            <w:tcBorders>
              <w:left w:val="single" w:sz="4" w:space="0" w:color="FFFFFF" w:themeColor="background1"/>
              <w:bottom w:val="single" w:sz="4" w:space="0" w:color="4472C4"/>
            </w:tcBorders>
            <w:shd w:val="clear" w:color="auto" w:fill="4472C4"/>
            <w:vAlign w:val="center"/>
          </w:tcPr>
          <w:p w14:paraId="3AD48E1E"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1</w:t>
            </w:r>
          </w:p>
        </w:tc>
        <w:tc>
          <w:tcPr>
            <w:tcW w:w="635" w:type="pct"/>
            <w:tcBorders>
              <w:left w:val="single" w:sz="4" w:space="0" w:color="FFFFFF" w:themeColor="background1"/>
              <w:bottom w:val="single" w:sz="4" w:space="0" w:color="4472C4"/>
            </w:tcBorders>
            <w:shd w:val="clear" w:color="auto" w:fill="4472C4"/>
            <w:vAlign w:val="center"/>
          </w:tcPr>
          <w:p w14:paraId="075CE347"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2</w:t>
            </w:r>
          </w:p>
        </w:tc>
        <w:tc>
          <w:tcPr>
            <w:tcW w:w="635" w:type="pct"/>
            <w:tcBorders>
              <w:left w:val="single" w:sz="4" w:space="0" w:color="FFFFFF" w:themeColor="background1"/>
              <w:bottom w:val="single" w:sz="4" w:space="0" w:color="4472C4"/>
            </w:tcBorders>
            <w:shd w:val="clear" w:color="auto" w:fill="4472C4"/>
            <w:vAlign w:val="center"/>
          </w:tcPr>
          <w:p w14:paraId="1187CE1F"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3</w:t>
            </w:r>
          </w:p>
        </w:tc>
        <w:tc>
          <w:tcPr>
            <w:tcW w:w="635" w:type="pct"/>
            <w:tcBorders>
              <w:left w:val="single" w:sz="4" w:space="0" w:color="FFFFFF" w:themeColor="background1"/>
              <w:bottom w:val="single" w:sz="4" w:space="0" w:color="4472C4"/>
            </w:tcBorders>
            <w:shd w:val="clear" w:color="auto" w:fill="4472C4"/>
            <w:vAlign w:val="center"/>
          </w:tcPr>
          <w:p w14:paraId="21FB3F00"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4</w:t>
            </w:r>
          </w:p>
        </w:tc>
        <w:tc>
          <w:tcPr>
            <w:tcW w:w="635" w:type="pct"/>
            <w:tcBorders>
              <w:left w:val="single" w:sz="4" w:space="0" w:color="FFFFFF" w:themeColor="background1"/>
              <w:bottom w:val="single" w:sz="4" w:space="0" w:color="4472C4"/>
            </w:tcBorders>
            <w:shd w:val="clear" w:color="auto" w:fill="4472C4"/>
            <w:vAlign w:val="center"/>
          </w:tcPr>
          <w:p w14:paraId="3EAC9E45"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5</w:t>
            </w:r>
          </w:p>
        </w:tc>
        <w:tc>
          <w:tcPr>
            <w:tcW w:w="635" w:type="pct"/>
            <w:tcBorders>
              <w:left w:val="single" w:sz="4" w:space="0" w:color="FFFFFF" w:themeColor="background1"/>
              <w:bottom w:val="single" w:sz="4" w:space="0" w:color="4472C4"/>
              <w:right w:val="single" w:sz="4" w:space="0" w:color="4472C4"/>
            </w:tcBorders>
            <w:shd w:val="clear" w:color="auto" w:fill="4472C4"/>
            <w:vAlign w:val="center"/>
          </w:tcPr>
          <w:p w14:paraId="7F408A8A"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6</w:t>
            </w:r>
          </w:p>
        </w:tc>
      </w:tr>
      <w:tr w:rsidR="00EA28D2" w:rsidRPr="00A42EA1" w14:paraId="18E51055"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7AAA1124" w14:textId="77777777" w:rsidR="00EA28D2" w:rsidRPr="00A42EA1" w:rsidRDefault="00EA28D2" w:rsidP="00D77351">
            <w:pPr>
              <w:spacing w:before="40" w:afterLines="40" w:after="96"/>
              <w:jc w:val="center"/>
              <w:rPr>
                <w:rFonts w:ascii="Arial" w:hAnsi="Arial" w:cs="Arial"/>
                <w:bCs w:val="0"/>
                <w:lang w:eastAsia="en-US"/>
              </w:rPr>
            </w:pPr>
            <w:r w:rsidRPr="00A42EA1">
              <w:rPr>
                <w:rFonts w:ascii="Arial" w:hAnsi="Arial" w:cs="Arial"/>
                <w:bCs w:val="0"/>
                <w:lang w:eastAsia="en-US"/>
              </w:rPr>
              <w:t>1</w:t>
            </w:r>
          </w:p>
        </w:tc>
        <w:tc>
          <w:tcPr>
            <w:tcW w:w="635" w:type="pct"/>
            <w:tcBorders>
              <w:top w:val="single" w:sz="4" w:space="0" w:color="4472C4"/>
              <w:left w:val="single" w:sz="4" w:space="0" w:color="4472C4"/>
              <w:bottom w:val="single" w:sz="4" w:space="0" w:color="6F96D3"/>
              <w:right w:val="single" w:sz="4" w:space="0" w:color="6F96D3"/>
            </w:tcBorders>
            <w:shd w:val="clear" w:color="auto" w:fill="F2F2F2" w:themeFill="background1" w:themeFillShade="F2"/>
            <w:vAlign w:val="center"/>
          </w:tcPr>
          <w:p w14:paraId="69609C8B"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3A62741C"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6E0D3A6C"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0C8742CA"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3C19F51B"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4ADCEFB7"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FFC000"/>
              </w:rPr>
              <w:t>Medium</w:t>
            </w:r>
          </w:p>
        </w:tc>
      </w:tr>
      <w:tr w:rsidR="00EA28D2" w:rsidRPr="00A42EA1" w14:paraId="36BF7975"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26B03FFB" w14:textId="77777777" w:rsidR="00EA28D2" w:rsidRPr="00A42EA1" w:rsidRDefault="00EA28D2" w:rsidP="00D77351">
            <w:pPr>
              <w:spacing w:before="40" w:afterLines="40" w:after="96"/>
              <w:jc w:val="center"/>
              <w:rPr>
                <w:rFonts w:ascii="Arial" w:hAnsi="Arial" w:cs="Arial"/>
                <w:bCs w:val="0"/>
                <w:lang w:eastAsia="en-US"/>
              </w:rPr>
            </w:pPr>
            <w:r w:rsidRPr="00A42EA1">
              <w:rPr>
                <w:rFonts w:ascii="Arial" w:hAnsi="Arial" w:cs="Arial"/>
                <w:bCs w:val="0"/>
                <w:lang w:eastAsia="en-US"/>
              </w:rPr>
              <w:t>2</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52935560"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A42EA1">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93F31DE"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A42EA1">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869045E"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A42EA1">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FD94139"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A42EA1">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CA7EE98"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A42EA1">
              <w:rPr>
                <w:rFonts w:ascii="Arial" w:hAnsi="Arial" w:cs="Arial"/>
                <w:color w:val="FFC000"/>
                <w:szCs w:val="2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178EA41"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A42EA1">
              <w:rPr>
                <w:rFonts w:ascii="Arial" w:hAnsi="Arial" w:cs="Arial"/>
                <w:color w:val="FFC000"/>
                <w:szCs w:val="20"/>
              </w:rPr>
              <w:t>Medium</w:t>
            </w:r>
          </w:p>
        </w:tc>
      </w:tr>
      <w:tr w:rsidR="00EA28D2" w:rsidRPr="00A42EA1" w14:paraId="06D5D724"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6AA36008" w14:textId="77777777" w:rsidR="00EA28D2" w:rsidRPr="00A42EA1" w:rsidRDefault="00EA28D2" w:rsidP="00D77351">
            <w:pPr>
              <w:spacing w:before="40" w:afterLines="40" w:after="96"/>
              <w:jc w:val="center"/>
              <w:rPr>
                <w:rFonts w:ascii="Arial" w:hAnsi="Arial" w:cs="Arial"/>
                <w:bCs w:val="0"/>
                <w:lang w:eastAsia="en-US"/>
              </w:rPr>
            </w:pPr>
            <w:r w:rsidRPr="00A42EA1">
              <w:rPr>
                <w:rFonts w:ascii="Arial" w:hAnsi="Arial" w:cs="Arial"/>
                <w:bCs w:val="0"/>
                <w:lang w:eastAsia="en-US"/>
              </w:rPr>
              <w:t>3</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18A80DA4"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C0000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220144A"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3B707D8"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FB49C59"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EDED9A0"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64F9A0E"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r>
      <w:tr w:rsidR="00EA28D2" w:rsidRPr="00A42EA1" w14:paraId="7DA3F1E0"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54AB4191" w14:textId="77777777" w:rsidR="00EA28D2" w:rsidRPr="00A42EA1" w:rsidRDefault="00EA28D2" w:rsidP="00D77351">
            <w:pPr>
              <w:spacing w:before="40" w:afterLines="40" w:after="96"/>
              <w:jc w:val="center"/>
              <w:rPr>
                <w:rFonts w:ascii="Arial" w:hAnsi="Arial" w:cs="Arial"/>
                <w:bCs w:val="0"/>
                <w:lang w:eastAsia="en-US"/>
              </w:rPr>
            </w:pPr>
            <w:r w:rsidRPr="00A42EA1">
              <w:rPr>
                <w:rFonts w:ascii="Arial" w:hAnsi="Arial" w:cs="Arial"/>
                <w:bCs w:val="0"/>
                <w:lang w:eastAsia="en-US"/>
              </w:rPr>
              <w:t>4</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48FF2813"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FB136EB"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C94C34A"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214D9B5"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4F0B6D6"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1A337E3"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42EA1">
              <w:rPr>
                <w:rFonts w:ascii="Arial" w:hAnsi="Arial" w:cs="Arial"/>
                <w:color w:val="00B050"/>
              </w:rPr>
              <w:t>Low</w:t>
            </w:r>
          </w:p>
        </w:tc>
      </w:tr>
      <w:tr w:rsidR="00EA28D2" w:rsidRPr="00A42EA1" w14:paraId="5CBE2C79"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15832C98" w14:textId="77777777" w:rsidR="00EA28D2" w:rsidRPr="00A42EA1" w:rsidRDefault="00EA28D2" w:rsidP="00D77351">
            <w:pPr>
              <w:spacing w:before="40" w:afterLines="40" w:after="96"/>
              <w:jc w:val="center"/>
              <w:rPr>
                <w:rFonts w:ascii="Arial" w:hAnsi="Arial" w:cs="Arial"/>
                <w:bCs w:val="0"/>
              </w:rPr>
            </w:pPr>
            <w:r w:rsidRPr="00A42EA1">
              <w:rPr>
                <w:rFonts w:ascii="Arial" w:hAnsi="Arial" w:cs="Arial"/>
                <w:bCs w:val="0"/>
                <w:lang w:eastAsia="en-US"/>
              </w:rPr>
              <w:t>5</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64526D67"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93BEC5F"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AE7DE31"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C43C3EF"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EC08243"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A42EA1">
              <w:rPr>
                <w:rFonts w:ascii="Arial" w:hAnsi="Arial" w:cs="Arial"/>
                <w:color w:val="00B050"/>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A522766" w14:textId="77777777" w:rsidR="00EA28D2" w:rsidRPr="00A42EA1" w:rsidRDefault="00EA28D2"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A42EA1">
              <w:rPr>
                <w:rFonts w:ascii="Arial" w:hAnsi="Arial" w:cs="Arial"/>
                <w:color w:val="00B050"/>
              </w:rPr>
              <w:t>Low</w:t>
            </w:r>
          </w:p>
        </w:tc>
      </w:tr>
      <w:tr w:rsidR="00EA28D2" w:rsidRPr="00A42EA1" w14:paraId="313A7F7C"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06BD158C" w14:textId="77777777" w:rsidR="00EA28D2" w:rsidRPr="00A42EA1" w:rsidRDefault="00EA28D2" w:rsidP="00D77351">
            <w:pPr>
              <w:spacing w:before="40" w:afterLines="40" w:after="96"/>
              <w:jc w:val="center"/>
              <w:rPr>
                <w:rFonts w:ascii="Arial" w:hAnsi="Arial" w:cs="Arial"/>
                <w:bCs w:val="0"/>
              </w:rPr>
            </w:pPr>
            <w:r w:rsidRPr="00A42EA1">
              <w:rPr>
                <w:rFonts w:ascii="Arial" w:hAnsi="Arial" w:cs="Arial"/>
                <w:bCs w:val="0"/>
                <w:lang w:eastAsia="en-US"/>
              </w:rPr>
              <w:t>6</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1EF04B71"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38AEEA5"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3F1D316"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F3BADBC"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F84EEB8"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9C6F891" w14:textId="77777777" w:rsidR="00EA28D2" w:rsidRPr="00A42EA1" w:rsidRDefault="00EA28D2"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r>
    </w:tbl>
    <w:p w14:paraId="2C39835A" w14:textId="77777777" w:rsidR="00EA28D2" w:rsidRPr="00A42EA1" w:rsidRDefault="00EA28D2" w:rsidP="00EA28D2">
      <w:pPr>
        <w:ind w:right="204" w:firstLine="357"/>
        <w:jc w:val="center"/>
        <w:rPr>
          <w:rFonts w:ascii="Arial" w:hAnsi="Arial" w:cs="Arial"/>
          <w:i/>
          <w:iCs/>
          <w:sz w:val="20"/>
          <w:szCs w:val="20"/>
        </w:rPr>
      </w:pPr>
      <w:r w:rsidRPr="00A42EA1">
        <w:rPr>
          <w:rFonts w:ascii="Arial" w:hAnsi="Arial" w:cs="Arial"/>
          <w:b/>
          <w:bCs/>
          <w:i/>
          <w:iCs/>
          <w:sz w:val="20"/>
          <w:szCs w:val="20"/>
        </w:rPr>
        <w:t>Table 4.4.3</w:t>
      </w:r>
      <w:r w:rsidRPr="00A42EA1">
        <w:rPr>
          <w:rFonts w:ascii="Arial" w:hAnsi="Arial" w:cs="Arial"/>
          <w:i/>
          <w:iCs/>
          <w:sz w:val="20"/>
          <w:szCs w:val="20"/>
        </w:rPr>
        <w:t xml:space="preserve"> – Risk Matrix based on the Scottish CIRP Template.</w:t>
      </w:r>
    </w:p>
    <w:p w14:paraId="3570DC3A" w14:textId="77777777" w:rsidR="00EA28D2" w:rsidRPr="00A42EA1" w:rsidRDefault="00EA28D2" w:rsidP="00EA28D2">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35" w:name="_Toc120028068"/>
      <w:bookmarkStart w:id="36" w:name="_Toc134541802"/>
      <w:r w:rsidRPr="00A42EA1">
        <w:rPr>
          <w:rFonts w:ascii="Arial" w:hAnsi="Arial" w:cs="Arial"/>
          <w:b/>
          <w:bCs/>
          <w:color w:val="000000" w:themeColor="text1"/>
          <w:sz w:val="28"/>
          <w:szCs w:val="28"/>
          <w:lang w:val="en-GB"/>
        </w:rPr>
        <w:t>Severity Guidance</w:t>
      </w:r>
      <w:bookmarkEnd w:id="35"/>
      <w:bookmarkEnd w:id="36"/>
    </w:p>
    <w:p w14:paraId="55038870" w14:textId="4EFA2CC2" w:rsidR="00EA28D2" w:rsidRDefault="00EA28D2" w:rsidP="00EA28D2">
      <w:pPr>
        <w:ind w:right="204" w:firstLine="357"/>
        <w:jc w:val="both"/>
        <w:rPr>
          <w:rFonts w:ascii="Arial" w:hAnsi="Arial" w:cs="Arial"/>
          <w:sz w:val="20"/>
          <w:szCs w:val="20"/>
        </w:rPr>
      </w:pPr>
      <w:r w:rsidRPr="007660EE">
        <w:rPr>
          <w:rFonts w:ascii="Arial" w:hAnsi="Arial" w:cs="Arial"/>
          <w:sz w:val="20"/>
          <w:szCs w:val="20"/>
        </w:rPr>
        <w:t xml:space="preserve">With the following guideline, </w:t>
      </w:r>
      <w:r w:rsidRPr="00A42EA1">
        <w:rPr>
          <w:rFonts w:ascii="Arial" w:hAnsi="Arial" w:cs="Arial"/>
          <w:b/>
          <w:bCs/>
          <w:color w:val="002060"/>
          <w:sz w:val="20"/>
          <w:szCs w:val="20"/>
        </w:rPr>
        <w:t>&lt;Organisation Name&gt;</w:t>
      </w:r>
      <w:r w:rsidRPr="00A42EA1">
        <w:rPr>
          <w:rFonts w:ascii="Arial" w:hAnsi="Arial" w:cs="Arial"/>
          <w:sz w:val="20"/>
          <w:szCs w:val="20"/>
        </w:rPr>
        <w:t xml:space="preserve"> can categorise the severity of an incident based on the obtained intelligence and potential implications to the organisation. It will help with a critical decision point in the process of countering the attack – prioritisation of the response and its appropriate resources. The CIRT must tackle incidents based on multiple factors – the risk they pose to the organisation and its assets (both digital and physical. This section will give further information regarding the severity scores (Critical, High, Medium, and Low) from the Risk Matrix in section </w:t>
      </w:r>
      <w:hyperlink w:anchor="_Severity_Assessment" w:history="1">
        <w:r w:rsidRPr="00A42EA1">
          <w:rPr>
            <w:rStyle w:val="Hyperlink"/>
            <w:rFonts w:ascii="Arial" w:hAnsi="Arial" w:cs="Arial"/>
            <w:b/>
            <w:bCs/>
            <w:color w:val="000000" w:themeColor="text1"/>
            <w:sz w:val="20"/>
            <w:szCs w:val="20"/>
            <w:u w:val="none"/>
          </w:rPr>
          <w:t>4.4.1 Severity Assessment</w:t>
        </w:r>
      </w:hyperlink>
      <w:r w:rsidRPr="00A42EA1">
        <w:rPr>
          <w:rFonts w:ascii="Arial" w:hAnsi="Arial" w:cs="Arial"/>
          <w:b/>
          <w:bCs/>
          <w:color w:val="000000" w:themeColor="text1"/>
          <w:sz w:val="20"/>
          <w:szCs w:val="20"/>
        </w:rPr>
        <w:t xml:space="preserve"> </w:t>
      </w:r>
      <w:r w:rsidRPr="00A42EA1">
        <w:rPr>
          <w:rFonts w:ascii="Arial" w:hAnsi="Arial" w:cs="Arial"/>
          <w:color w:val="000000" w:themeColor="text1"/>
          <w:sz w:val="20"/>
          <w:szCs w:val="20"/>
        </w:rPr>
        <w:t xml:space="preserve">as well as the structure of how to determine the risk levels in </w:t>
      </w:r>
      <w:r w:rsidRPr="00A42EA1">
        <w:rPr>
          <w:rFonts w:ascii="Arial" w:hAnsi="Arial" w:cs="Arial"/>
          <w:b/>
          <w:bCs/>
          <w:color w:val="000000" w:themeColor="text1"/>
          <w:sz w:val="20"/>
          <w:szCs w:val="20"/>
        </w:rPr>
        <w:t>Table 4.4.4</w:t>
      </w:r>
      <w:r w:rsidRPr="00A42EA1">
        <w:rPr>
          <w:rFonts w:ascii="Arial" w:hAnsi="Arial" w:cs="Arial"/>
          <w:sz w:val="20"/>
          <w:szCs w:val="20"/>
        </w:rPr>
        <w:t xml:space="preserve">. </w:t>
      </w:r>
      <w:r w:rsidRPr="00A42EA1">
        <w:rPr>
          <w:rFonts w:ascii="Arial" w:hAnsi="Arial" w:cs="Arial"/>
          <w:b/>
          <w:bCs/>
          <w:color w:val="002060"/>
          <w:sz w:val="20"/>
          <w:szCs w:val="20"/>
        </w:rPr>
        <w:t>&lt;Organisation Name&gt;</w:t>
      </w:r>
      <w:r w:rsidRPr="00A42EA1">
        <w:rPr>
          <w:rFonts w:ascii="Arial" w:hAnsi="Arial" w:cs="Arial"/>
          <w:sz w:val="20"/>
          <w:szCs w:val="20"/>
        </w:rPr>
        <w:t xml:space="preserve">‘s assigns </w:t>
      </w:r>
      <w:r w:rsidRPr="00A42EA1">
        <w:rPr>
          <w:rFonts w:ascii="Arial" w:hAnsi="Arial" w:cs="Arial"/>
          <w:b/>
          <w:bCs/>
          <w:color w:val="002060"/>
          <w:sz w:val="20"/>
          <w:szCs w:val="20"/>
        </w:rPr>
        <w:t>&lt;Severity Level&gt;</w:t>
      </w:r>
      <w:r w:rsidRPr="00A42EA1">
        <w:rPr>
          <w:rFonts w:ascii="Arial" w:hAnsi="Arial" w:cs="Arial"/>
          <w:sz w:val="20"/>
          <w:szCs w:val="20"/>
        </w:rPr>
        <w:t xml:space="preserve"> to the Core CIRT (recommended level – Low), whilst </w:t>
      </w:r>
      <w:r w:rsidRPr="00A42EA1">
        <w:rPr>
          <w:rFonts w:ascii="Arial" w:hAnsi="Arial" w:cs="Arial"/>
          <w:b/>
          <w:bCs/>
          <w:color w:val="002060"/>
          <w:sz w:val="20"/>
          <w:szCs w:val="20"/>
        </w:rPr>
        <w:t>&lt;Severity Levels&gt;</w:t>
      </w:r>
      <w:r w:rsidRPr="00A42EA1">
        <w:rPr>
          <w:rFonts w:ascii="Arial" w:hAnsi="Arial" w:cs="Arial"/>
          <w:sz w:val="20"/>
          <w:szCs w:val="20"/>
        </w:rPr>
        <w:t xml:space="preserve"> should be handled by the entire CIRT (recommended levels – anything above Low). </w:t>
      </w:r>
    </w:p>
    <w:p w14:paraId="6E93E3BE" w14:textId="3A94E4FD" w:rsidR="00361AD8" w:rsidRDefault="00361AD8" w:rsidP="00EA28D2">
      <w:pPr>
        <w:ind w:right="204" w:firstLine="357"/>
        <w:jc w:val="both"/>
        <w:rPr>
          <w:rFonts w:ascii="Arial" w:hAnsi="Arial" w:cs="Arial"/>
          <w:b/>
          <w:bCs/>
          <w:sz w:val="20"/>
          <w:szCs w:val="20"/>
        </w:rPr>
      </w:pPr>
    </w:p>
    <w:p w14:paraId="7D218636" w14:textId="77777777" w:rsidR="00361AD8" w:rsidRPr="00EA28D2" w:rsidRDefault="00361AD8" w:rsidP="00EA28D2">
      <w:pPr>
        <w:ind w:right="204" w:firstLine="357"/>
        <w:jc w:val="both"/>
        <w:rPr>
          <w:rFonts w:ascii="Arial" w:hAnsi="Arial" w:cs="Arial"/>
          <w:b/>
          <w:bCs/>
          <w:sz w:val="20"/>
          <w:szCs w:val="20"/>
        </w:rPr>
      </w:pPr>
    </w:p>
    <w:tbl>
      <w:tblPr>
        <w:tblStyle w:val="GridTable4-Accent1"/>
        <w:tblW w:w="0" w:type="auto"/>
        <w:tblLook w:val="04A0" w:firstRow="1" w:lastRow="0" w:firstColumn="1" w:lastColumn="0" w:noHBand="0" w:noVBand="1"/>
      </w:tblPr>
      <w:tblGrid>
        <w:gridCol w:w="1199"/>
        <w:gridCol w:w="69"/>
        <w:gridCol w:w="3830"/>
        <w:gridCol w:w="4252"/>
      </w:tblGrid>
      <w:tr w:rsidR="00EA28D2" w:rsidRPr="00A42EA1" w14:paraId="0FDBE769" w14:textId="77777777" w:rsidTr="00D77351">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03960450" w14:textId="77777777" w:rsidR="00EA28D2" w:rsidRPr="00A42EA1" w:rsidRDefault="00EA28D2" w:rsidP="00D77351">
            <w:pPr>
              <w:spacing w:before="60" w:after="60"/>
              <w:ind w:right="204"/>
              <w:jc w:val="center"/>
              <w:rPr>
                <w:rFonts w:ascii="Arial" w:hAnsi="Arial" w:cs="Arial"/>
                <w:sz w:val="20"/>
                <w:szCs w:val="20"/>
              </w:rPr>
            </w:pPr>
            <w:r w:rsidRPr="00A42EA1">
              <w:rPr>
                <w:rFonts w:ascii="Arial" w:hAnsi="Arial" w:cs="Arial"/>
                <w:sz w:val="20"/>
                <w:szCs w:val="20"/>
              </w:rPr>
              <w:lastRenderedPageBreak/>
              <w:t>Severity Level</w:t>
            </w:r>
          </w:p>
        </w:tc>
        <w:tc>
          <w:tcPr>
            <w:tcW w:w="3899" w:type="dxa"/>
            <w:gridSpan w:val="2"/>
            <w:vAlign w:val="center"/>
          </w:tcPr>
          <w:p w14:paraId="2D301973" w14:textId="77777777" w:rsidR="00EA28D2" w:rsidRPr="00A42EA1" w:rsidRDefault="00EA28D2" w:rsidP="00D77351">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Impacts</w:t>
            </w:r>
          </w:p>
        </w:tc>
        <w:tc>
          <w:tcPr>
            <w:tcW w:w="4252" w:type="dxa"/>
            <w:vAlign w:val="center"/>
          </w:tcPr>
          <w:p w14:paraId="294D26F2" w14:textId="77777777" w:rsidR="00EA28D2" w:rsidRPr="00A42EA1" w:rsidRDefault="00EA28D2" w:rsidP="00D77351">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IR Characteristics</w:t>
            </w:r>
          </w:p>
        </w:tc>
      </w:tr>
      <w:tr w:rsidR="00EA28D2" w:rsidRPr="00A42EA1" w14:paraId="40F1F9FC"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0249644A" w14:textId="77777777" w:rsidR="00EA28D2" w:rsidRPr="00A42EA1" w:rsidRDefault="00EA28D2" w:rsidP="00D77351">
            <w:pPr>
              <w:spacing w:before="60" w:after="60"/>
              <w:ind w:right="204"/>
              <w:jc w:val="center"/>
              <w:rPr>
                <w:rFonts w:ascii="Arial" w:hAnsi="Arial" w:cs="Arial"/>
                <w:sz w:val="20"/>
                <w:szCs w:val="20"/>
              </w:rPr>
            </w:pPr>
            <w:r w:rsidRPr="00A42EA1">
              <w:rPr>
                <w:rFonts w:ascii="Arial" w:hAnsi="Arial" w:cs="Arial"/>
                <w:color w:val="C00000"/>
                <w:sz w:val="20"/>
                <w:szCs w:val="20"/>
              </w:rPr>
              <w:t>Critical</w:t>
            </w:r>
          </w:p>
        </w:tc>
        <w:tc>
          <w:tcPr>
            <w:tcW w:w="3830" w:type="dxa"/>
          </w:tcPr>
          <w:p w14:paraId="549926C0" w14:textId="77777777" w:rsidR="00EA28D2" w:rsidRPr="00A42EA1" w:rsidRDefault="00EA28D2" w:rsidP="00D77351">
            <w:p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Highest level of severity. The impact can potentially be catastrophic for the company and its employees, including loss of business, public trust and/or impact on its operations. The following implications are indicators of this degree of severity:</w:t>
            </w:r>
          </w:p>
          <w:p w14:paraId="1270729D"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Threat to life or physical safety of customers, public or personnel.</w:t>
            </w:r>
          </w:p>
          <w:p w14:paraId="7EE9B9DD"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Significant destruction of IT assets (hardware and software).</w:t>
            </w:r>
          </w:p>
          <w:p w14:paraId="678C4267"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Significant disruption of business operations for a long period.</w:t>
            </w:r>
          </w:p>
          <w:p w14:paraId="0ADC51A6"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Significant damage to </w:t>
            </w:r>
            <w:r w:rsidRPr="00A42EA1">
              <w:rPr>
                <w:rFonts w:ascii="Arial" w:hAnsi="Arial" w:cs="Arial"/>
                <w:b/>
                <w:bCs/>
                <w:color w:val="002060"/>
                <w:sz w:val="20"/>
                <w:szCs w:val="20"/>
              </w:rPr>
              <w:t>&lt;Organisation Name&gt;</w:t>
            </w:r>
            <w:r w:rsidRPr="00A42EA1">
              <w:rPr>
                <w:rFonts w:ascii="Arial" w:hAnsi="Arial" w:cs="Arial"/>
                <w:sz w:val="20"/>
                <w:szCs w:val="20"/>
              </w:rPr>
              <w:t>‘s reputation.</w:t>
            </w:r>
          </w:p>
          <w:p w14:paraId="4134F3D1"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Significant destruction of corporate capabilities.</w:t>
            </w:r>
          </w:p>
          <w:p w14:paraId="277A80B4"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Risks of considerable financial loss. </w:t>
            </w:r>
          </w:p>
          <w:p w14:paraId="21A842D3"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Loss/Leakage of confidential information.</w:t>
            </w:r>
          </w:p>
        </w:tc>
        <w:tc>
          <w:tcPr>
            <w:tcW w:w="4252" w:type="dxa"/>
          </w:tcPr>
          <w:p w14:paraId="4F184C6D" w14:textId="77777777" w:rsidR="00EA28D2" w:rsidRPr="00A42EA1" w:rsidRDefault="00EA28D2"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Due to the nature of this severity level, immediate and continual action from the CIRT is required. Such incidents have the highest impacts on the organisation and involve extensive and persistent operations, which often use complex attacks that are hard to counter. This severity level will trigger the policies of the Cyber Defence Departments of the country where </w:t>
            </w:r>
            <w:r w:rsidRPr="00A42EA1">
              <w:rPr>
                <w:rFonts w:ascii="Arial" w:hAnsi="Arial" w:cs="Arial"/>
                <w:b/>
                <w:bCs/>
                <w:color w:val="002060"/>
                <w:sz w:val="20"/>
                <w:szCs w:val="20"/>
              </w:rPr>
              <w:t>&lt;Organisation Name&gt;</w:t>
            </w:r>
            <w:r w:rsidRPr="00A42EA1">
              <w:rPr>
                <w:rFonts w:ascii="Arial" w:hAnsi="Arial" w:cs="Arial"/>
                <w:sz w:val="20"/>
                <w:szCs w:val="20"/>
              </w:rPr>
              <w:t xml:space="preserve"> is based. Possible indicators for such incidents are:</w:t>
            </w:r>
          </w:p>
          <w:p w14:paraId="7238DF24" w14:textId="77777777" w:rsidR="00EA28D2" w:rsidRPr="00A42EA1" w:rsidRDefault="00EA28D2" w:rsidP="00EA28D2">
            <w:pPr>
              <w:pStyle w:val="ListParagraph"/>
              <w:numPr>
                <w:ilvl w:val="0"/>
                <w:numId w:val="7"/>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Potentially involving law enforcement.</w:t>
            </w:r>
          </w:p>
          <w:p w14:paraId="0AD5575A" w14:textId="77777777" w:rsidR="00EA28D2" w:rsidRPr="00A42EA1" w:rsidRDefault="00EA28D2" w:rsidP="00EA28D2">
            <w:pPr>
              <w:pStyle w:val="ListParagraph"/>
              <w:numPr>
                <w:ilvl w:val="0"/>
                <w:numId w:val="7"/>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Potentially involving multiple media outlets and support from multiple organisations.</w:t>
            </w:r>
          </w:p>
          <w:p w14:paraId="3584C122" w14:textId="77777777" w:rsidR="00EA28D2" w:rsidRPr="00A42EA1" w:rsidRDefault="00EA28D2" w:rsidP="00EA28D2">
            <w:pPr>
              <w:pStyle w:val="ListParagraph"/>
              <w:numPr>
                <w:ilvl w:val="0"/>
                <w:numId w:val="7"/>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b/>
                <w:bCs/>
                <w:color w:val="002060"/>
                <w:sz w:val="20"/>
                <w:szCs w:val="20"/>
              </w:rPr>
              <w:t>&lt;Organisation Name&gt;</w:t>
            </w:r>
            <w:r w:rsidRPr="00A42EA1">
              <w:rPr>
                <w:rFonts w:ascii="Arial" w:hAnsi="Arial" w:cs="Arial"/>
                <w:sz w:val="20"/>
                <w:szCs w:val="20"/>
              </w:rPr>
              <w:t>‘s executives will have an immediate and continual interest in the incident and its development. Possible requirement for multiple levels of reporting (regulatory and/or compliance).</w:t>
            </w:r>
          </w:p>
        </w:tc>
      </w:tr>
      <w:tr w:rsidR="00EA28D2" w:rsidRPr="00A42EA1" w14:paraId="7AC3C823" w14:textId="77777777" w:rsidTr="00D77351">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1E102113" w14:textId="77777777" w:rsidR="00EA28D2" w:rsidRPr="00A42EA1" w:rsidRDefault="00EA28D2" w:rsidP="00D77351">
            <w:pPr>
              <w:spacing w:before="60" w:after="60"/>
              <w:ind w:right="204"/>
              <w:jc w:val="center"/>
              <w:rPr>
                <w:rFonts w:ascii="Arial" w:hAnsi="Arial" w:cs="Arial"/>
                <w:sz w:val="20"/>
                <w:szCs w:val="20"/>
              </w:rPr>
            </w:pPr>
            <w:r w:rsidRPr="00A42EA1">
              <w:rPr>
                <w:rFonts w:ascii="Arial" w:hAnsi="Arial" w:cs="Arial"/>
                <w:color w:val="FF0000"/>
                <w:sz w:val="20"/>
                <w:szCs w:val="20"/>
              </w:rPr>
              <w:t>High</w:t>
            </w:r>
          </w:p>
        </w:tc>
        <w:tc>
          <w:tcPr>
            <w:tcW w:w="3830" w:type="dxa"/>
          </w:tcPr>
          <w:p w14:paraId="6BD19849" w14:textId="77777777" w:rsidR="00EA28D2" w:rsidRPr="00A42EA1" w:rsidRDefault="00EA28D2" w:rsidP="00D77351">
            <w:p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Substantial impact affecting the proper operations of </w:t>
            </w:r>
            <w:r w:rsidRPr="00A42EA1">
              <w:rPr>
                <w:rFonts w:ascii="Arial" w:hAnsi="Arial" w:cs="Arial"/>
                <w:b/>
                <w:bCs/>
                <w:color w:val="002060"/>
                <w:sz w:val="20"/>
                <w:szCs w:val="20"/>
              </w:rPr>
              <w:t>&lt;Organisation Name&gt;</w:t>
            </w:r>
            <w:r w:rsidRPr="00A42EA1">
              <w:rPr>
                <w:rFonts w:ascii="Arial" w:hAnsi="Arial" w:cs="Arial"/>
                <w:sz w:val="20"/>
                <w:szCs w:val="20"/>
              </w:rPr>
              <w:t>‘s business operations, public trust, and impacts on their personnel. The following impacts are indicators of this severity level:</w:t>
            </w:r>
          </w:p>
          <w:p w14:paraId="62CC262C"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Large loss of confidential data, restricted information, and public confidence.</w:t>
            </w:r>
          </w:p>
          <w:p w14:paraId="4CE1575A"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Destruction of corporate assets and capabilities with a large impact.</w:t>
            </w:r>
          </w:p>
          <w:p w14:paraId="7BE0EAB6"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Substantial disruption of the normal operation process.</w:t>
            </w:r>
          </w:p>
          <w:p w14:paraId="7E995235"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Large damages to the reputation.</w:t>
            </w:r>
          </w:p>
          <w:p w14:paraId="5AF3B277"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Risk of large financial loss.</w:t>
            </w:r>
          </w:p>
        </w:tc>
        <w:tc>
          <w:tcPr>
            <w:tcW w:w="4252" w:type="dxa"/>
          </w:tcPr>
          <w:p w14:paraId="521258C5" w14:textId="77777777" w:rsidR="00EA28D2" w:rsidRPr="00A42EA1" w:rsidRDefault="00EA28D2"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Albeit milder than the previous severity level, this one also requires the immediate attention of both the Core and extended CIRT. It may require extended work hours or even around-the-clock response activities. Such incidents have substantial negative impacts on operations and involve persistent and sophisticated attacks. Such attacks require large amounts of resources to contain, control and counter them. This level will also trigger policies from the local Cyber Defence Department. Possible indicators of this incident are:</w:t>
            </w:r>
          </w:p>
          <w:p w14:paraId="24E459BB" w14:textId="77777777" w:rsidR="00EA28D2" w:rsidRPr="00A42EA1" w:rsidRDefault="00EA28D2" w:rsidP="00EA28D2">
            <w:pPr>
              <w:pStyle w:val="ListParagraph"/>
              <w:numPr>
                <w:ilvl w:val="0"/>
                <w:numId w:val="7"/>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b/>
                <w:bCs/>
                <w:color w:val="002060"/>
                <w:sz w:val="20"/>
                <w:szCs w:val="20"/>
              </w:rPr>
              <w:t>&lt;Organisation Name&gt;</w:t>
            </w:r>
            <w:r w:rsidRPr="00A42EA1">
              <w:rPr>
                <w:rFonts w:ascii="Arial" w:hAnsi="Arial" w:cs="Arial"/>
                <w:sz w:val="20"/>
                <w:szCs w:val="20"/>
              </w:rPr>
              <w:t>‘s executives will have an immediate and continual interest in the incident and its development. Possible requirement for multiple levels of reporting (regulatory and/or compliance).</w:t>
            </w:r>
          </w:p>
          <w:p w14:paraId="67531E71" w14:textId="77777777" w:rsidR="00EA28D2" w:rsidRPr="00A42EA1" w:rsidRDefault="00EA28D2" w:rsidP="00EA28D2">
            <w:pPr>
              <w:pStyle w:val="ListParagraph"/>
              <w:numPr>
                <w:ilvl w:val="0"/>
                <w:numId w:val="7"/>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Potentially involve law enforcement, engagement by some media outlets and support from multiple organisations.</w:t>
            </w:r>
          </w:p>
        </w:tc>
      </w:tr>
      <w:tr w:rsidR="00EA28D2" w:rsidRPr="00A42EA1" w14:paraId="4D6F4D79"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43E1E6EB" w14:textId="77777777" w:rsidR="00EA28D2" w:rsidRPr="00A42EA1" w:rsidRDefault="00EA28D2" w:rsidP="00D77351">
            <w:pPr>
              <w:spacing w:before="60" w:after="60"/>
              <w:ind w:right="204"/>
              <w:jc w:val="center"/>
              <w:rPr>
                <w:rFonts w:ascii="Arial" w:hAnsi="Arial" w:cs="Arial"/>
                <w:sz w:val="20"/>
                <w:szCs w:val="20"/>
              </w:rPr>
            </w:pPr>
            <w:r w:rsidRPr="00A42EA1">
              <w:rPr>
                <w:rFonts w:ascii="Arial" w:hAnsi="Arial" w:cs="Arial"/>
                <w:color w:val="FFC000"/>
                <w:sz w:val="20"/>
                <w:szCs w:val="20"/>
              </w:rPr>
              <w:t>Medium</w:t>
            </w:r>
          </w:p>
        </w:tc>
        <w:tc>
          <w:tcPr>
            <w:tcW w:w="3830" w:type="dxa"/>
          </w:tcPr>
          <w:p w14:paraId="4C64971E" w14:textId="77777777" w:rsidR="00EA28D2" w:rsidRPr="00A42EA1" w:rsidRDefault="00EA28D2" w:rsidP="00D77351">
            <w:p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Moderate impacts on the proper functionality of </w:t>
            </w:r>
            <w:r w:rsidRPr="00A42EA1">
              <w:rPr>
                <w:rFonts w:ascii="Arial" w:hAnsi="Arial" w:cs="Arial"/>
                <w:b/>
                <w:bCs/>
                <w:color w:val="002060"/>
                <w:sz w:val="20"/>
                <w:szCs w:val="20"/>
              </w:rPr>
              <w:t xml:space="preserve">&lt;Organisation </w:t>
            </w:r>
            <w:r w:rsidRPr="00A42EA1">
              <w:rPr>
                <w:rFonts w:ascii="Arial" w:hAnsi="Arial" w:cs="Arial"/>
                <w:b/>
                <w:bCs/>
                <w:color w:val="002060"/>
                <w:sz w:val="20"/>
                <w:szCs w:val="20"/>
              </w:rPr>
              <w:lastRenderedPageBreak/>
              <w:t>Name&gt;</w:t>
            </w:r>
            <w:r w:rsidRPr="00A42EA1">
              <w:rPr>
                <w:rFonts w:ascii="Arial" w:hAnsi="Arial" w:cs="Arial"/>
                <w:sz w:val="20"/>
                <w:szCs w:val="20"/>
              </w:rPr>
              <w:t>‘s business operations and personnel. The following implications indicate this severity level:</w:t>
            </w:r>
          </w:p>
          <w:p w14:paraId="4A063A42"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Some disruptions in the operations over a sustained period.</w:t>
            </w:r>
          </w:p>
          <w:p w14:paraId="6BF5C014"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Limited loss of public trust and reputation damage.</w:t>
            </w:r>
          </w:p>
          <w:p w14:paraId="4DD6B1C1"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Moderate loss/manipulation of restricted data.</w:t>
            </w:r>
          </w:p>
          <w:p w14:paraId="406E27EF"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Risk of moderate financial loss.</w:t>
            </w:r>
          </w:p>
          <w:p w14:paraId="5CFEC81A" w14:textId="77777777" w:rsidR="00EA28D2" w:rsidRPr="00A42EA1" w:rsidRDefault="00EA28D2" w:rsidP="00EA28D2">
            <w:pPr>
              <w:pStyle w:val="ListParagraph"/>
              <w:numPr>
                <w:ilvl w:val="0"/>
                <w:numId w:val="7"/>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Multiple business departments and sites may be affected.</w:t>
            </w:r>
          </w:p>
        </w:tc>
        <w:tc>
          <w:tcPr>
            <w:tcW w:w="4252" w:type="dxa"/>
          </w:tcPr>
          <w:p w14:paraId="354F63D7" w14:textId="77777777" w:rsidR="00EA28D2" w:rsidRPr="00A42EA1" w:rsidRDefault="00EA28D2"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lastRenderedPageBreak/>
              <w:t xml:space="preserve">This severity level requires the notification of the extended CIRT and may involve </w:t>
            </w:r>
            <w:r w:rsidRPr="00A42EA1">
              <w:rPr>
                <w:rFonts w:ascii="Arial" w:hAnsi="Arial" w:cs="Arial"/>
                <w:sz w:val="20"/>
                <w:szCs w:val="20"/>
              </w:rPr>
              <w:lastRenderedPageBreak/>
              <w:t>several or most of its members. Selected members from both Core and extended CIRT may be selected to engage with the incident response. Initially may require extended work hours until the situation is contained. Such incidents have some impact on the organisation and involve attacks which require an organised effort to counteract. This severity level also triggers the policies of the local Cyber Defence Department. Possible indicators are:</w:t>
            </w:r>
          </w:p>
          <w:p w14:paraId="41B5F324" w14:textId="77777777" w:rsidR="00EA28D2" w:rsidRPr="00A42EA1" w:rsidRDefault="00EA28D2" w:rsidP="00EA28D2">
            <w:pPr>
              <w:pStyle w:val="ListParagraph"/>
              <w:numPr>
                <w:ilvl w:val="0"/>
                <w:numId w:val="7"/>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May require external support.</w:t>
            </w:r>
          </w:p>
          <w:p w14:paraId="7C3D8337" w14:textId="77777777" w:rsidR="00EA28D2" w:rsidRPr="00A42EA1" w:rsidRDefault="00EA28D2" w:rsidP="00EA28D2">
            <w:pPr>
              <w:pStyle w:val="ListParagraph"/>
              <w:numPr>
                <w:ilvl w:val="0"/>
                <w:numId w:val="7"/>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May involve law enforcement and a limited level of reporting.</w:t>
            </w:r>
          </w:p>
          <w:p w14:paraId="5EDFDEB2" w14:textId="77777777" w:rsidR="00EA28D2" w:rsidRPr="00A42EA1" w:rsidRDefault="00EA28D2" w:rsidP="00EA28D2">
            <w:pPr>
              <w:pStyle w:val="ListParagraph"/>
              <w:numPr>
                <w:ilvl w:val="0"/>
                <w:numId w:val="7"/>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Not likely to involve media outlets</w:t>
            </w:r>
          </w:p>
        </w:tc>
      </w:tr>
      <w:tr w:rsidR="00EA28D2" w:rsidRPr="00A42EA1" w14:paraId="60DBF27B" w14:textId="77777777" w:rsidTr="00D77351">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41FBE9A2" w14:textId="77777777" w:rsidR="00EA28D2" w:rsidRPr="00A42EA1" w:rsidRDefault="00EA28D2" w:rsidP="00D77351">
            <w:pPr>
              <w:spacing w:before="60" w:after="60"/>
              <w:ind w:right="204"/>
              <w:jc w:val="center"/>
              <w:rPr>
                <w:rFonts w:ascii="Arial" w:hAnsi="Arial" w:cs="Arial"/>
                <w:sz w:val="20"/>
                <w:szCs w:val="20"/>
              </w:rPr>
            </w:pPr>
            <w:r w:rsidRPr="00A42EA1">
              <w:rPr>
                <w:rFonts w:ascii="Arial" w:hAnsi="Arial" w:cs="Arial"/>
                <w:color w:val="00B050"/>
                <w:sz w:val="20"/>
                <w:szCs w:val="20"/>
              </w:rPr>
              <w:lastRenderedPageBreak/>
              <w:t>Low</w:t>
            </w:r>
          </w:p>
        </w:tc>
        <w:tc>
          <w:tcPr>
            <w:tcW w:w="3830" w:type="dxa"/>
          </w:tcPr>
          <w:p w14:paraId="783EBB0C" w14:textId="77777777" w:rsidR="00EA28D2" w:rsidRPr="00A42EA1" w:rsidRDefault="00EA28D2" w:rsidP="00D77351">
            <w:p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Highly limited impacts on the proper functionality of the organisation and its personnel. The following implications specify this severity level:</w:t>
            </w:r>
          </w:p>
          <w:p w14:paraId="199ABB57"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Limited or no disruption of business functionality.</w:t>
            </w:r>
          </w:p>
          <w:p w14:paraId="6011B55F"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Only one site/department is affected.</w:t>
            </w:r>
          </w:p>
          <w:p w14:paraId="2267E344"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Limited or no unauthorised access to restricted intel.</w:t>
            </w:r>
          </w:p>
          <w:p w14:paraId="068674CF"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No impact on reputation and public trust.</w:t>
            </w:r>
          </w:p>
          <w:p w14:paraId="6F3BD927" w14:textId="77777777" w:rsidR="00EA28D2" w:rsidRPr="00A42EA1" w:rsidRDefault="00EA28D2" w:rsidP="00EA28D2">
            <w:pPr>
              <w:pStyle w:val="ListParagraph"/>
              <w:numPr>
                <w:ilvl w:val="0"/>
                <w:numId w:val="7"/>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Risk of minimal financial loss.</w:t>
            </w:r>
          </w:p>
        </w:tc>
        <w:tc>
          <w:tcPr>
            <w:tcW w:w="4252" w:type="dxa"/>
          </w:tcPr>
          <w:p w14:paraId="66069099" w14:textId="77777777" w:rsidR="00EA28D2" w:rsidRPr="00A42EA1" w:rsidRDefault="00EA28D2"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This level is unlikely to require any response from the extended CIRT, however, some may be notified by the core CIRT if deemed necessary. It is unlikely to require extended work hours and all or most of the actions will be conducted during normal work times. It has limited to no impact on the organisation. Possible indicators are:</w:t>
            </w:r>
          </w:p>
          <w:p w14:paraId="24E618EC" w14:textId="77777777" w:rsidR="00EA28D2" w:rsidRPr="00A42EA1" w:rsidRDefault="00EA28D2" w:rsidP="00EA28D2">
            <w:pPr>
              <w:pStyle w:val="ListParagraph"/>
              <w:numPr>
                <w:ilvl w:val="0"/>
                <w:numId w:val="7"/>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Extended support and law enforcement are generally not engaged.</w:t>
            </w:r>
          </w:p>
          <w:p w14:paraId="2A56D952" w14:textId="77777777" w:rsidR="00EA28D2" w:rsidRPr="00A42EA1" w:rsidRDefault="00EA28D2" w:rsidP="00EA28D2">
            <w:pPr>
              <w:pStyle w:val="ListParagraph"/>
              <w:numPr>
                <w:ilvl w:val="0"/>
                <w:numId w:val="7"/>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Regulatory reporting and involvement with media outlets are unlikely.</w:t>
            </w:r>
          </w:p>
        </w:tc>
      </w:tr>
    </w:tbl>
    <w:p w14:paraId="70F254C3" w14:textId="6B8C2F08" w:rsidR="00EA28D2" w:rsidRPr="00EA28D2" w:rsidRDefault="00EA28D2" w:rsidP="00EA28D2">
      <w:pPr>
        <w:ind w:right="204" w:firstLine="357"/>
        <w:jc w:val="center"/>
        <w:rPr>
          <w:rFonts w:ascii="Arial" w:hAnsi="Arial" w:cs="Arial"/>
          <w:i/>
          <w:iCs/>
          <w:sz w:val="21"/>
          <w:szCs w:val="21"/>
        </w:rPr>
      </w:pPr>
      <w:r>
        <w:rPr>
          <w:rFonts w:ascii="Arial" w:hAnsi="Arial" w:cs="Arial"/>
          <w:b/>
          <w:bCs/>
          <w:i/>
          <w:iCs/>
          <w:sz w:val="21"/>
          <w:szCs w:val="21"/>
        </w:rPr>
        <w:t xml:space="preserve">Table 4.4.4 </w:t>
      </w:r>
      <w:r>
        <w:rPr>
          <w:rFonts w:ascii="Arial" w:hAnsi="Arial" w:cs="Arial"/>
          <w:i/>
          <w:iCs/>
          <w:sz w:val="21"/>
          <w:szCs w:val="21"/>
        </w:rPr>
        <w:t>– Severity Levels Example Table (</w:t>
      </w:r>
      <w:r w:rsidRPr="00A42EA1">
        <w:rPr>
          <w:rFonts w:ascii="Arial" w:hAnsi="Arial" w:cs="Arial"/>
          <w:sz w:val="20"/>
          <w:szCs w:val="20"/>
        </w:rPr>
        <w:t>UK Cabine</w:t>
      </w:r>
      <w:r>
        <w:rPr>
          <w:rFonts w:ascii="Arial" w:hAnsi="Arial" w:cs="Arial"/>
          <w:sz w:val="20"/>
          <w:szCs w:val="20"/>
        </w:rPr>
        <w:t>t</w:t>
      </w:r>
      <w:r w:rsidRPr="00A42EA1">
        <w:rPr>
          <w:rFonts w:ascii="Arial" w:hAnsi="Arial" w:cs="Arial"/>
          <w:sz w:val="20"/>
          <w:szCs w:val="20"/>
        </w:rPr>
        <w:t xml:space="preserve"> Office</w:t>
      </w:r>
      <w:r>
        <w:rPr>
          <w:rFonts w:ascii="Arial" w:hAnsi="Arial" w:cs="Arial"/>
          <w:sz w:val="20"/>
          <w:szCs w:val="20"/>
        </w:rPr>
        <w:t>, 2018)</w:t>
      </w:r>
      <w:r>
        <w:rPr>
          <w:rFonts w:ascii="Arial" w:hAnsi="Arial" w:cs="Arial"/>
          <w:i/>
          <w:iCs/>
          <w:sz w:val="21"/>
          <w:szCs w:val="21"/>
        </w:rPr>
        <w:t>.</w:t>
      </w:r>
    </w:p>
    <w:p w14:paraId="1BAAB541" w14:textId="75C81103" w:rsidR="00EA28D2" w:rsidRPr="00E1167C" w:rsidRDefault="00EA28D2" w:rsidP="00EA28D2">
      <w:pPr>
        <w:ind w:right="204" w:firstLine="357"/>
        <w:jc w:val="both"/>
        <w:rPr>
          <w:rFonts w:ascii="Arial" w:hAnsi="Arial" w:cs="Arial"/>
          <w:sz w:val="20"/>
          <w:szCs w:val="20"/>
        </w:rPr>
      </w:pPr>
      <w:r w:rsidRPr="00A42EA1">
        <w:rPr>
          <w:rFonts w:ascii="Arial" w:hAnsi="Arial" w:cs="Arial"/>
          <w:sz w:val="20"/>
          <w:szCs w:val="20"/>
        </w:rPr>
        <w:t xml:space="preserve">The following entities must be contacted in cases of severity levels above </w:t>
      </w:r>
      <w:r w:rsidRPr="00A42EA1">
        <w:rPr>
          <w:rFonts w:ascii="Arial" w:hAnsi="Arial" w:cs="Arial"/>
          <w:b/>
          <w:bCs/>
          <w:color w:val="002060"/>
          <w:sz w:val="20"/>
          <w:szCs w:val="20"/>
        </w:rPr>
        <w:t>&lt;Severity Level&gt;</w:t>
      </w:r>
      <w:r w:rsidR="00E1167C">
        <w:rPr>
          <w:rFonts w:ascii="Arial" w:hAnsi="Arial" w:cs="Arial"/>
          <w:sz w:val="20"/>
          <w:szCs w:val="20"/>
        </w:rPr>
        <w:t xml:space="preserve"> (</w:t>
      </w:r>
      <w:r w:rsidR="00E1167C">
        <w:rPr>
          <w:rFonts w:ascii="Arial" w:hAnsi="Arial" w:cs="Arial"/>
          <w:b/>
          <w:bCs/>
          <w:sz w:val="20"/>
          <w:szCs w:val="20"/>
        </w:rPr>
        <w:t>Table 4.4.5</w:t>
      </w:r>
      <w:r w:rsidR="00E1167C">
        <w:rPr>
          <w:rFonts w:ascii="Arial" w:hAnsi="Arial" w:cs="Arial"/>
          <w:sz w:val="20"/>
          <w:szCs w:val="20"/>
        </w:rPr>
        <w:t>):</w:t>
      </w:r>
    </w:p>
    <w:tbl>
      <w:tblPr>
        <w:tblStyle w:val="GridTable4-Accent5"/>
        <w:tblW w:w="5000" w:type="pct"/>
        <w:tblLook w:val="04A0" w:firstRow="1" w:lastRow="0" w:firstColumn="1" w:lastColumn="0" w:noHBand="0" w:noVBand="1"/>
      </w:tblPr>
      <w:tblGrid>
        <w:gridCol w:w="2547"/>
        <w:gridCol w:w="6803"/>
      </w:tblGrid>
      <w:tr w:rsidR="00EA28D2" w:rsidRPr="00A42EA1" w14:paraId="2F8A59C5" w14:textId="77777777" w:rsidTr="00D773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62" w:type="pct"/>
            <w:shd w:val="clear" w:color="auto" w:fill="4472C4"/>
          </w:tcPr>
          <w:p w14:paraId="7EF82E30" w14:textId="77777777" w:rsidR="00EA28D2" w:rsidRPr="00A42EA1" w:rsidRDefault="00EA28D2" w:rsidP="00D77351">
            <w:pPr>
              <w:spacing w:before="40" w:afterLines="40" w:after="96"/>
              <w:jc w:val="center"/>
              <w:rPr>
                <w:rFonts w:ascii="Arial" w:hAnsi="Arial" w:cs="Arial"/>
                <w:bCs w:val="0"/>
                <w:lang w:eastAsia="en-US"/>
              </w:rPr>
            </w:pPr>
            <w:r w:rsidRPr="00A42EA1">
              <w:rPr>
                <w:rFonts w:ascii="Arial" w:hAnsi="Arial" w:cs="Arial"/>
                <w:bCs w:val="0"/>
                <w:lang w:eastAsia="en-US"/>
              </w:rPr>
              <w:t>Contact</w:t>
            </w:r>
          </w:p>
        </w:tc>
        <w:tc>
          <w:tcPr>
            <w:tcW w:w="3638" w:type="pct"/>
            <w:shd w:val="clear" w:color="auto" w:fill="4472C4"/>
          </w:tcPr>
          <w:p w14:paraId="1210F4C1" w14:textId="77777777" w:rsidR="00EA28D2" w:rsidRPr="00A42EA1" w:rsidRDefault="00EA28D2" w:rsidP="00D77351">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en-US"/>
              </w:rPr>
            </w:pPr>
            <w:r w:rsidRPr="00A42EA1">
              <w:rPr>
                <w:rFonts w:ascii="Arial" w:hAnsi="Arial" w:cs="Arial"/>
                <w:bCs w:val="0"/>
                <w:lang w:eastAsia="en-US"/>
              </w:rPr>
              <w:t>Contact Details</w:t>
            </w:r>
          </w:p>
        </w:tc>
      </w:tr>
      <w:tr w:rsidR="00EA28D2" w:rsidRPr="00A42EA1" w14:paraId="68AF7FB5"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69A2A33F" w14:textId="77777777" w:rsidR="00EA28D2" w:rsidRPr="00A42EA1" w:rsidRDefault="00EA28D2" w:rsidP="00D77351">
            <w:pPr>
              <w:spacing w:before="40" w:afterLines="40" w:after="96"/>
              <w:jc w:val="center"/>
              <w:rPr>
                <w:rFonts w:ascii="Arial" w:hAnsi="Arial" w:cs="Arial"/>
                <w:color w:val="000000" w:themeColor="text1"/>
                <w:lang w:eastAsia="en-US"/>
              </w:rPr>
            </w:pPr>
            <w:r w:rsidRPr="00A42EA1">
              <w:rPr>
                <w:rFonts w:ascii="Arial" w:hAnsi="Arial" w:cs="Arial"/>
                <w:color w:val="002060"/>
                <w:sz w:val="20"/>
                <w:szCs w:val="20"/>
              </w:rPr>
              <w:t>&lt;Local Cyber Defence Department&gt;</w:t>
            </w:r>
          </w:p>
        </w:tc>
        <w:tc>
          <w:tcPr>
            <w:tcW w:w="3638" w:type="pct"/>
            <w:shd w:val="clear" w:color="auto" w:fill="D9E2F3"/>
          </w:tcPr>
          <w:p w14:paraId="1F5D8912" w14:textId="77777777" w:rsidR="00EA28D2" w:rsidRPr="00A42EA1" w:rsidRDefault="00EA28D2"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Email:</w:t>
            </w:r>
          </w:p>
          <w:p w14:paraId="62604191" w14:textId="77777777" w:rsidR="00EA28D2" w:rsidRPr="00A42EA1" w:rsidRDefault="00EA28D2"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Phone:</w:t>
            </w:r>
          </w:p>
          <w:p w14:paraId="21C04333" w14:textId="77777777" w:rsidR="00EA28D2" w:rsidRPr="00A42EA1" w:rsidRDefault="00EA28D2"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Address:</w:t>
            </w:r>
          </w:p>
          <w:p w14:paraId="67DEC81A" w14:textId="77777777" w:rsidR="00EA28D2" w:rsidRPr="00A42EA1" w:rsidRDefault="00EA28D2"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r w:rsidRPr="00A42EA1">
              <w:rPr>
                <w:rFonts w:ascii="Arial" w:hAnsi="Arial" w:cs="Arial"/>
                <w:sz w:val="21"/>
                <w:szCs w:val="21"/>
              </w:rPr>
              <w:t>Comments: i.e., ask for specific staff title”</w:t>
            </w:r>
          </w:p>
        </w:tc>
      </w:tr>
      <w:tr w:rsidR="00EA28D2" w:rsidRPr="00A42EA1" w14:paraId="56C5F482" w14:textId="77777777" w:rsidTr="00D77351">
        <w:tc>
          <w:tcPr>
            <w:cnfStyle w:val="001000000000" w:firstRow="0" w:lastRow="0" w:firstColumn="1" w:lastColumn="0" w:oddVBand="0" w:evenVBand="0" w:oddHBand="0" w:evenHBand="0" w:firstRowFirstColumn="0" w:firstRowLastColumn="0" w:lastRowFirstColumn="0" w:lastRowLastColumn="0"/>
            <w:tcW w:w="1362" w:type="pct"/>
          </w:tcPr>
          <w:p w14:paraId="2FC34308" w14:textId="77777777" w:rsidR="00EA28D2" w:rsidRPr="00A42EA1" w:rsidRDefault="00EA28D2" w:rsidP="00D77351">
            <w:pPr>
              <w:spacing w:before="40" w:afterLines="40" w:after="96"/>
              <w:jc w:val="center"/>
              <w:rPr>
                <w:rFonts w:ascii="Arial" w:hAnsi="Arial" w:cs="Arial"/>
                <w:bCs w:val="0"/>
                <w:color w:val="000000" w:themeColor="text1"/>
                <w:lang w:eastAsia="en-US"/>
              </w:rPr>
            </w:pPr>
            <w:r w:rsidRPr="00A42EA1">
              <w:rPr>
                <w:rFonts w:ascii="Arial" w:hAnsi="Arial" w:cs="Arial"/>
                <w:color w:val="002060"/>
                <w:sz w:val="20"/>
                <w:szCs w:val="20"/>
              </w:rPr>
              <w:t>&lt;Local Police Department&gt;</w:t>
            </w:r>
          </w:p>
        </w:tc>
        <w:tc>
          <w:tcPr>
            <w:tcW w:w="3638" w:type="pct"/>
          </w:tcPr>
          <w:p w14:paraId="70EF628B" w14:textId="77777777" w:rsidR="00EA28D2" w:rsidRPr="00A42EA1" w:rsidRDefault="00EA28D2"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Email:</w:t>
            </w:r>
          </w:p>
          <w:p w14:paraId="2AA46A21" w14:textId="77777777" w:rsidR="00EA28D2" w:rsidRPr="00A42EA1" w:rsidRDefault="00EA28D2"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Phone:</w:t>
            </w:r>
          </w:p>
          <w:p w14:paraId="008842BE" w14:textId="77777777" w:rsidR="00EA28D2" w:rsidRPr="00A42EA1" w:rsidRDefault="00EA28D2"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Address:</w:t>
            </w:r>
          </w:p>
          <w:p w14:paraId="067522D5" w14:textId="77777777" w:rsidR="00EA28D2" w:rsidRPr="00A42EA1" w:rsidRDefault="00EA28D2"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Comments: i.e., ask for specific staff title”</w:t>
            </w:r>
          </w:p>
        </w:tc>
      </w:tr>
      <w:tr w:rsidR="00EA28D2" w:rsidRPr="00A42EA1" w14:paraId="6C0201AD"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03420E3B" w14:textId="77777777" w:rsidR="00EA28D2" w:rsidRPr="00A42EA1" w:rsidRDefault="00EA28D2" w:rsidP="00D77351">
            <w:pPr>
              <w:spacing w:before="40" w:afterLines="40" w:after="96"/>
              <w:jc w:val="center"/>
              <w:rPr>
                <w:rFonts w:ascii="Arial" w:hAnsi="Arial" w:cs="Arial"/>
                <w:bCs w:val="0"/>
                <w:color w:val="000000" w:themeColor="text1"/>
                <w:lang w:eastAsia="en-US"/>
              </w:rPr>
            </w:pPr>
          </w:p>
        </w:tc>
        <w:tc>
          <w:tcPr>
            <w:tcW w:w="3638" w:type="pct"/>
            <w:shd w:val="clear" w:color="auto" w:fill="D9E2F3"/>
          </w:tcPr>
          <w:p w14:paraId="1828B059" w14:textId="77777777" w:rsidR="00EA28D2" w:rsidRPr="00A42EA1" w:rsidRDefault="00EA28D2"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28D2" w:rsidRPr="00A42EA1" w14:paraId="2FC1761C" w14:textId="77777777" w:rsidTr="00D77351">
        <w:tc>
          <w:tcPr>
            <w:cnfStyle w:val="001000000000" w:firstRow="0" w:lastRow="0" w:firstColumn="1" w:lastColumn="0" w:oddVBand="0" w:evenVBand="0" w:oddHBand="0" w:evenHBand="0" w:firstRowFirstColumn="0" w:firstRowLastColumn="0" w:lastRowFirstColumn="0" w:lastRowLastColumn="0"/>
            <w:tcW w:w="1362" w:type="pct"/>
          </w:tcPr>
          <w:p w14:paraId="2407354C" w14:textId="77777777" w:rsidR="00EA28D2" w:rsidRPr="00A42EA1" w:rsidRDefault="00EA28D2" w:rsidP="00D77351">
            <w:pPr>
              <w:spacing w:before="40" w:afterLines="40" w:after="96"/>
              <w:jc w:val="center"/>
              <w:rPr>
                <w:rFonts w:ascii="Arial" w:hAnsi="Arial" w:cs="Arial"/>
                <w:bCs w:val="0"/>
                <w:color w:val="000000" w:themeColor="text1"/>
                <w:lang w:eastAsia="en-US"/>
              </w:rPr>
            </w:pPr>
          </w:p>
        </w:tc>
        <w:tc>
          <w:tcPr>
            <w:tcW w:w="3638" w:type="pct"/>
          </w:tcPr>
          <w:p w14:paraId="43946A5E" w14:textId="77777777" w:rsidR="00EA28D2" w:rsidRPr="00A42EA1" w:rsidRDefault="00EA28D2"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3A6D464B" w14:textId="77777777" w:rsidR="00E1167C" w:rsidRPr="00B35B7B" w:rsidRDefault="00E1167C" w:rsidP="00E1167C">
      <w:pPr>
        <w:jc w:val="center"/>
        <w:rPr>
          <w:i/>
          <w:iCs/>
          <w:lang w:val="en-US"/>
        </w:rPr>
      </w:pPr>
      <w:r>
        <w:rPr>
          <w:b/>
          <w:bCs/>
          <w:i/>
          <w:iCs/>
          <w:lang w:val="en-US"/>
        </w:rPr>
        <w:t>Table 4.4.5</w:t>
      </w:r>
      <w:r>
        <w:rPr>
          <w:i/>
          <w:iCs/>
          <w:lang w:val="en-US"/>
        </w:rPr>
        <w:t xml:space="preserve"> – Entity Contact Details.</w:t>
      </w:r>
    </w:p>
    <w:p w14:paraId="2BDCE178" w14:textId="77777777" w:rsidR="00EA28D2" w:rsidRPr="00A42EA1" w:rsidRDefault="00EA28D2" w:rsidP="00E1167C">
      <w:pPr>
        <w:ind w:right="204" w:firstLine="357"/>
        <w:jc w:val="center"/>
        <w:rPr>
          <w:rFonts w:ascii="Arial" w:hAnsi="Arial" w:cs="Arial"/>
          <w:sz w:val="20"/>
          <w:szCs w:val="20"/>
        </w:rPr>
      </w:pPr>
    </w:p>
    <w:p w14:paraId="53C29581" w14:textId="77777777" w:rsidR="00EA28D2" w:rsidRPr="00A42EA1" w:rsidRDefault="00EA28D2" w:rsidP="00EA28D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37" w:name="_Toc120028069"/>
      <w:bookmarkStart w:id="38" w:name="_Toc134541803"/>
      <w:r w:rsidRPr="00A42EA1">
        <w:rPr>
          <w:rFonts w:ascii="Arial" w:hAnsi="Arial" w:cs="Arial"/>
          <w:b/>
          <w:bCs/>
          <w:color w:val="000000" w:themeColor="text1"/>
          <w:sz w:val="32"/>
          <w:szCs w:val="32"/>
          <w:lang w:val="en-GB"/>
        </w:rPr>
        <w:lastRenderedPageBreak/>
        <w:t>Incident Containment</w:t>
      </w:r>
      <w:bookmarkEnd w:id="37"/>
      <w:bookmarkEnd w:id="38"/>
    </w:p>
    <w:p w14:paraId="6AEE58B1"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The responsibility for the containment of the incident is given to the core or extended CIRT depending on the scale of the attack. This can be achieved in a multitude of ways depending on the type of infection and its capabilities. The following examples (but are not limited to) will show various ways of different cyber incidents:</w:t>
      </w:r>
    </w:p>
    <w:p w14:paraId="54CD6E8B"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Identify systems, services, and timeframes (IP/MAC addresses, hostnames, protocols, active services,  locations, user accounts and timestamps) and take appropriate actions against them:</w:t>
      </w:r>
    </w:p>
    <w:p w14:paraId="6816A83B"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Remove users from critical infrastructures;</w:t>
      </w:r>
    </w:p>
    <w:p w14:paraId="4840C230"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Remove elevated privileges of users;</w:t>
      </w:r>
    </w:p>
    <w:p w14:paraId="776694B5"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Stop any affected services;</w:t>
      </w:r>
    </w:p>
    <w:p w14:paraId="3563EBD3"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Isolate any of the identified systems if needed.</w:t>
      </w:r>
    </w:p>
    <w:p w14:paraId="555AD218"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Isolate connections with external networks to prevent further spread.</w:t>
      </w:r>
    </w:p>
    <w:p w14:paraId="183AD7C2"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If required, contact specialists for help with the containment and documentation.</w:t>
      </w:r>
    </w:p>
    <w:p w14:paraId="10B15277" w14:textId="1BF5EB89" w:rsidR="00EA28D2" w:rsidRPr="00D15C2E" w:rsidRDefault="00EA28D2" w:rsidP="00D15C2E">
      <w:pPr>
        <w:pStyle w:val="ListParagraph"/>
        <w:numPr>
          <w:ilvl w:val="0"/>
          <w:numId w:val="7"/>
        </w:numPr>
        <w:ind w:right="204"/>
        <w:jc w:val="both"/>
        <w:rPr>
          <w:rFonts w:ascii="Arial" w:hAnsi="Arial" w:cs="Arial"/>
          <w:sz w:val="20"/>
          <w:szCs w:val="20"/>
        </w:rPr>
      </w:pPr>
      <w:r w:rsidRPr="00A42EA1">
        <w:rPr>
          <w:rFonts w:ascii="Arial" w:hAnsi="Arial" w:cs="Arial"/>
          <w:sz w:val="20"/>
          <w:szCs w:val="20"/>
        </w:rPr>
        <w:t>Do not power off affected systems as this could alter valuable evidence</w:t>
      </w:r>
    </w:p>
    <w:p w14:paraId="7DB55BFE"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Identify, acquire, and preserve any possible sources of evidence:</w:t>
      </w:r>
    </w:p>
    <w:p w14:paraId="31972B64"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Live data (encrypted files, RAM, network connections);</w:t>
      </w:r>
    </w:p>
    <w:p w14:paraId="0F686895"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Application data (temporary files, emails, images, swap, and hibernation files);</w:t>
      </w:r>
    </w:p>
    <w:p w14:paraId="3380DA05"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Logs (event, network traffic, Anti-virus);</w:t>
      </w:r>
    </w:p>
    <w:p w14:paraId="7138CD00"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Electronic documents (databases, PDF files, presentations, documentation);</w:t>
      </w:r>
    </w:p>
    <w:p w14:paraId="2B1D7B60"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Mobile phones (call logs, contacts, emails, SMS, and appropriate application data);</w:t>
      </w:r>
    </w:p>
    <w:p w14:paraId="2512EDD0"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Storage media (HDD/SSD, USB, MicroSD cards, etc.);</w:t>
      </w:r>
    </w:p>
    <w:p w14:paraId="623A1988"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Metadata (dates, authors, access/creation/alteration times);</w:t>
      </w:r>
    </w:p>
    <w:p w14:paraId="69F24F7E"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Navigation data (GPS data).</w:t>
      </w:r>
    </w:p>
    <w:p w14:paraId="0FE093DB"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Documenting all actions in chronological order (i.e., Chain of Custody System):</w:t>
      </w:r>
    </w:p>
    <w:p w14:paraId="3594EE6F"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Personal information of the entity collecting and analysing the data as it must be done only by trained personnel;</w:t>
      </w:r>
    </w:p>
    <w:p w14:paraId="2D8BE2CE"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Information regarding how the actions were undertaken (acquisition, preservation, analysis, and storage);</w:t>
      </w:r>
    </w:p>
    <w:p w14:paraId="6A88C170" w14:textId="037A8A7D"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Backups for forensic copies and write blockers/permissions to ensure that all data will remain untouched and safe (i.e., ACPO Guidelines)</w:t>
      </w:r>
      <w:r>
        <w:rPr>
          <w:rFonts w:ascii="Arial" w:hAnsi="Arial" w:cs="Arial"/>
          <w:sz w:val="20"/>
          <w:szCs w:val="20"/>
        </w:rPr>
        <w:t xml:space="preserve"> (ACPO, 2007)</w:t>
      </w:r>
      <w:r w:rsidRPr="00A42EA1">
        <w:rPr>
          <w:rFonts w:ascii="Arial" w:hAnsi="Arial" w:cs="Arial"/>
          <w:sz w:val="20"/>
          <w:szCs w:val="20"/>
        </w:rPr>
        <w:t>;</w:t>
      </w:r>
    </w:p>
    <w:p w14:paraId="1B71E644"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Any changes to forensic evidence as sometimes they are required to access specific data (i.e., Phone rooting to bypass its password);</w:t>
      </w:r>
    </w:p>
    <w:p w14:paraId="7B9B8CDA"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All evidence of a cyber incident must be secured within 24 hours.</w:t>
      </w:r>
    </w:p>
    <w:p w14:paraId="19777258" w14:textId="6D9A16B3"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If in doubt, further advice should be obtained from appropriate specialists such as Digital Forensic Analysts in third-party partner companies or the local police department.</w:t>
      </w:r>
    </w:p>
    <w:p w14:paraId="166A6A38" w14:textId="77777777" w:rsidR="00EA28D2" w:rsidRPr="00A42EA1" w:rsidRDefault="00EA28D2" w:rsidP="00EA28D2">
      <w:pPr>
        <w:ind w:right="204" w:firstLine="357"/>
        <w:jc w:val="both"/>
        <w:rPr>
          <w:rFonts w:ascii="Arial" w:hAnsi="Arial" w:cs="Arial"/>
          <w:sz w:val="20"/>
          <w:szCs w:val="20"/>
        </w:rPr>
      </w:pPr>
    </w:p>
    <w:p w14:paraId="0B79AE6E" w14:textId="77777777" w:rsidR="00EA28D2" w:rsidRPr="00A42EA1" w:rsidRDefault="00EA28D2" w:rsidP="00EA28D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39" w:name="_Toc120028070"/>
      <w:bookmarkStart w:id="40" w:name="_Toc134541804"/>
      <w:r w:rsidRPr="00A42EA1">
        <w:rPr>
          <w:rFonts w:ascii="Arial" w:hAnsi="Arial" w:cs="Arial"/>
          <w:b/>
          <w:bCs/>
          <w:color w:val="000000" w:themeColor="text1"/>
          <w:sz w:val="32"/>
          <w:szCs w:val="32"/>
          <w:lang w:val="en-GB"/>
        </w:rPr>
        <w:t>Incident Eradication</w:t>
      </w:r>
      <w:bookmarkEnd w:id="39"/>
      <w:bookmarkEnd w:id="40"/>
    </w:p>
    <w:p w14:paraId="56255B65"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 xml:space="preserve">After containing the incident and successfully analysing the cause and how it affects </w:t>
      </w:r>
      <w:r w:rsidRPr="00A42EA1">
        <w:rPr>
          <w:rFonts w:ascii="Arial" w:hAnsi="Arial" w:cs="Arial"/>
          <w:b/>
          <w:bCs/>
          <w:color w:val="002060"/>
          <w:sz w:val="20"/>
          <w:szCs w:val="20"/>
        </w:rPr>
        <w:t>&lt;Organisation Name&gt;</w:t>
      </w:r>
      <w:r w:rsidRPr="00A42EA1">
        <w:rPr>
          <w:rFonts w:ascii="Arial" w:hAnsi="Arial" w:cs="Arial"/>
          <w:sz w:val="20"/>
          <w:szCs w:val="20"/>
        </w:rPr>
        <w:t>‘s assets and workflow, the core or extended CIRT (depending on the scale and severity) must eradicate the incident. It can be achieved in multiple ways depending on the type and cause of the incident. The following examples (but are not limited to) can be used to eliminate the cyberattack:</w:t>
      </w:r>
    </w:p>
    <w:p w14:paraId="72301CB0"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Address the incident symptoms and correct them:</w:t>
      </w:r>
    </w:p>
    <w:p w14:paraId="3AC97477"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Malware infection:</w:t>
      </w:r>
    </w:p>
    <w:p w14:paraId="5D85BBB1"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Identify the type of malware;</w:t>
      </w:r>
    </w:p>
    <w:p w14:paraId="6E7E538F"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Counter any capabilities of the malicious software (encryption, data leakage, data destruction, backdoor functionalities)</w:t>
      </w:r>
    </w:p>
    <w:p w14:paraId="7F58821E"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Attempt to find and eradicate any persistence mechanisms</w:t>
      </w:r>
    </w:p>
    <w:p w14:paraId="0184ABC5"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lastRenderedPageBreak/>
        <w:t>Attempt to halt any propagation mechanisms</w:t>
      </w:r>
    </w:p>
    <w:p w14:paraId="59BE4336"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If hit by ransomware, consult third-party organisations regarding the risks of attempting decryption and possible data leakage/destruction;</w:t>
      </w:r>
    </w:p>
    <w:p w14:paraId="7325539E"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If a Trojan horse is present, identify the backdoor it has created and stop it to prevent adversaries from accessing the network.</w:t>
      </w:r>
    </w:p>
    <w:p w14:paraId="7A05DA5E" w14:textId="3C81576A" w:rsidR="00EA28D2" w:rsidRPr="003D255B" w:rsidRDefault="00EA28D2" w:rsidP="003D255B">
      <w:pPr>
        <w:pStyle w:val="ListParagraph"/>
        <w:numPr>
          <w:ilvl w:val="0"/>
          <w:numId w:val="7"/>
        </w:numPr>
        <w:ind w:right="204"/>
        <w:jc w:val="both"/>
        <w:rPr>
          <w:rFonts w:ascii="Arial" w:hAnsi="Arial" w:cs="Arial"/>
          <w:sz w:val="20"/>
          <w:szCs w:val="20"/>
        </w:rPr>
      </w:pPr>
      <w:r w:rsidRPr="003D255B">
        <w:rPr>
          <w:rFonts w:ascii="Arial" w:hAnsi="Arial" w:cs="Arial"/>
          <w:sz w:val="20"/>
          <w:szCs w:val="20"/>
        </w:rPr>
        <w:t xml:space="preserve">Manual attack by an adversary (using the Pyramid of Pain </w:t>
      </w:r>
      <w:r w:rsidR="00F9274A" w:rsidRPr="003D255B">
        <w:rPr>
          <w:rFonts w:ascii="Arial" w:hAnsi="Arial" w:cs="Arial"/>
          <w:sz w:val="20"/>
          <w:szCs w:val="20"/>
        </w:rPr>
        <w:t xml:space="preserve">(Bianco, 2013) </w:t>
      </w:r>
      <w:r w:rsidRPr="003D255B">
        <w:rPr>
          <w:rFonts w:ascii="Arial" w:hAnsi="Arial" w:cs="Arial"/>
          <w:sz w:val="20"/>
          <w:szCs w:val="20"/>
        </w:rPr>
        <w:t>or the Diamond Model</w:t>
      </w:r>
      <w:r w:rsidR="00F9274A" w:rsidRPr="003D255B">
        <w:rPr>
          <w:rFonts w:ascii="Arial" w:hAnsi="Arial" w:cs="Arial"/>
          <w:sz w:val="20"/>
          <w:szCs w:val="20"/>
        </w:rPr>
        <w:t xml:space="preserve"> (Caltagirone; Pendergast; Betz, 2013)</w:t>
      </w:r>
      <w:r w:rsidRPr="003D255B">
        <w:rPr>
          <w:rFonts w:ascii="Arial" w:hAnsi="Arial" w:cs="Arial"/>
          <w:sz w:val="20"/>
          <w:szCs w:val="20"/>
        </w:rPr>
        <w:t>):</w:t>
      </w:r>
    </w:p>
    <w:p w14:paraId="4D973FA9"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Try to identify the attacker and any leads towards them or other systems they may be using</w:t>
      </w:r>
    </w:p>
    <w:p w14:paraId="3E720572"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Find network and host artefacts related to the attack (installed software, altered files, file transfer, scan logs, etc.)</w:t>
      </w:r>
    </w:p>
    <w:p w14:paraId="3747B218"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Identify their capability capacity and the adversary’s arsenal – what tools were used and what vulnerabilities/exposures allowed the exploitation of the network;</w:t>
      </w:r>
    </w:p>
    <w:p w14:paraId="548807BA" w14:textId="53356BF6"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 xml:space="preserve">Identify the TTPs (Tactics, Techniques and Procedures) used by the adversary (i.e., MITRE ATT&amp;CK) </w:t>
      </w:r>
      <w:r>
        <w:rPr>
          <w:rFonts w:ascii="Arial" w:hAnsi="Arial" w:cs="Arial"/>
          <w:sz w:val="20"/>
          <w:szCs w:val="20"/>
        </w:rPr>
        <w:t xml:space="preserve">(MITRE, 2018) </w:t>
      </w:r>
      <w:r w:rsidRPr="00A42EA1">
        <w:rPr>
          <w:rFonts w:ascii="Arial" w:hAnsi="Arial" w:cs="Arial"/>
          <w:sz w:val="20"/>
          <w:szCs w:val="20"/>
        </w:rPr>
        <w:t>to show all steps taken by the attacker to compromise the system.</w:t>
      </w:r>
    </w:p>
    <w:p w14:paraId="019D4F94" w14:textId="77777777" w:rsidR="00EA28D2" w:rsidRPr="00A42EA1" w:rsidRDefault="00EA28D2" w:rsidP="00EA28D2">
      <w:pPr>
        <w:pStyle w:val="ListParagraph"/>
        <w:numPr>
          <w:ilvl w:val="2"/>
          <w:numId w:val="7"/>
        </w:numPr>
        <w:ind w:right="204"/>
        <w:jc w:val="both"/>
        <w:rPr>
          <w:rFonts w:ascii="Arial" w:hAnsi="Arial" w:cs="Arial"/>
          <w:sz w:val="20"/>
          <w:szCs w:val="20"/>
        </w:rPr>
      </w:pPr>
      <w:r w:rsidRPr="00A42EA1">
        <w:rPr>
          <w:rFonts w:ascii="Arial" w:hAnsi="Arial" w:cs="Arial"/>
          <w:sz w:val="20"/>
          <w:szCs w:val="20"/>
        </w:rPr>
        <w:t>Make appropriate corrections (vulnerability patches, closing any backdoors, cooperating with other companies which may be affected by the attack, i.e., the attacker uses their servers)</w:t>
      </w:r>
    </w:p>
    <w:p w14:paraId="0B028E8D"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Address the root cause of the issue to prevent immediate reoccurrence:</w:t>
      </w:r>
    </w:p>
    <w:p w14:paraId="7C236A06"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Change network rulesets;</w:t>
      </w:r>
    </w:p>
    <w:p w14:paraId="75A7535D"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Change the IP address/network segment of the infected machines to prevent further spread;</w:t>
      </w:r>
    </w:p>
    <w:p w14:paraId="2F35FDAA" w14:textId="77777777" w:rsidR="00EA28D2" w:rsidRPr="00A42EA1" w:rsidRDefault="00EA28D2" w:rsidP="00EA28D2">
      <w:pPr>
        <w:pStyle w:val="ListParagraph"/>
        <w:numPr>
          <w:ilvl w:val="1"/>
          <w:numId w:val="7"/>
        </w:numPr>
        <w:ind w:right="204"/>
        <w:jc w:val="both"/>
        <w:rPr>
          <w:rFonts w:ascii="Arial" w:hAnsi="Arial" w:cs="Arial"/>
          <w:sz w:val="20"/>
          <w:szCs w:val="20"/>
        </w:rPr>
      </w:pPr>
      <w:r w:rsidRPr="00A42EA1">
        <w:rPr>
          <w:rFonts w:ascii="Arial" w:hAnsi="Arial" w:cs="Arial"/>
          <w:sz w:val="20"/>
          <w:szCs w:val="20"/>
        </w:rPr>
        <w:t>Constrain access to valuable data to users who need it for the normal operation of the organisation.</w:t>
      </w:r>
    </w:p>
    <w:p w14:paraId="4551255E" w14:textId="0E88B29E"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Create own or use third-party Cyber Incident Response Playbooks (CIRP) as they provide eradication actions for specific attacks and malware infections based on the industry and key stakeholders – e.g., Singapore Shipping Association (SSA</w:t>
      </w:r>
      <w:r>
        <w:rPr>
          <w:rFonts w:ascii="Arial" w:hAnsi="Arial" w:cs="Arial"/>
          <w:sz w:val="20"/>
          <w:szCs w:val="20"/>
        </w:rPr>
        <w:t>, 2018</w:t>
      </w:r>
      <w:r w:rsidRPr="00A42EA1">
        <w:rPr>
          <w:rFonts w:ascii="Arial" w:hAnsi="Arial" w:cs="Arial"/>
          <w:sz w:val="20"/>
          <w:szCs w:val="20"/>
        </w:rPr>
        <w:t>) CIRP.</w:t>
      </w:r>
    </w:p>
    <w:p w14:paraId="55137358" w14:textId="77777777" w:rsidR="00EA28D2" w:rsidRPr="00A42EA1" w:rsidRDefault="00EA28D2" w:rsidP="00EA28D2">
      <w:pPr>
        <w:pStyle w:val="ListParagraph"/>
        <w:ind w:right="204"/>
        <w:jc w:val="both"/>
        <w:rPr>
          <w:rFonts w:ascii="Arial" w:hAnsi="Arial" w:cs="Arial"/>
          <w:sz w:val="20"/>
          <w:szCs w:val="20"/>
        </w:rPr>
      </w:pPr>
    </w:p>
    <w:p w14:paraId="663CDBE5" w14:textId="77777777" w:rsidR="00EA28D2" w:rsidRPr="00A42EA1" w:rsidRDefault="00EA28D2" w:rsidP="00EA28D2">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41" w:name="_Toc120028071"/>
      <w:bookmarkStart w:id="42" w:name="_Toc134541805"/>
      <w:r w:rsidRPr="00A42EA1">
        <w:rPr>
          <w:rFonts w:ascii="Arial" w:hAnsi="Arial" w:cs="Arial"/>
          <w:b/>
          <w:bCs/>
          <w:color w:val="000000" w:themeColor="text1"/>
          <w:sz w:val="32"/>
          <w:szCs w:val="32"/>
          <w:lang w:val="en-GB"/>
        </w:rPr>
        <w:t>Incident Recovery</w:t>
      </w:r>
      <w:bookmarkEnd w:id="41"/>
      <w:bookmarkEnd w:id="42"/>
    </w:p>
    <w:p w14:paraId="47CCD3BB"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rPr>
        <w:t xml:space="preserve">Once the core or extended CIRT confirms that the attack has been eradicated, </w:t>
      </w:r>
      <w:r w:rsidRPr="00A42EA1">
        <w:rPr>
          <w:rFonts w:ascii="Arial" w:hAnsi="Arial" w:cs="Arial"/>
          <w:b/>
          <w:bCs/>
          <w:color w:val="002060"/>
          <w:sz w:val="20"/>
          <w:szCs w:val="20"/>
        </w:rPr>
        <w:t>&lt;Organisation Name&gt;</w:t>
      </w:r>
      <w:r w:rsidRPr="00A42EA1">
        <w:rPr>
          <w:rFonts w:ascii="Arial" w:hAnsi="Arial" w:cs="Arial"/>
          <w:sz w:val="20"/>
          <w:szCs w:val="20"/>
        </w:rPr>
        <w:t xml:space="preserve"> can take action for the recovery of its operations back to a pre-incident state. It is still recommended to carefully monitor the network and its hosts (and their appropriate behaviour or services) to ensure that all vulnerabilities have been patched and that no traces of the incident remain. The following recovery actions (but are not limited to) can be taken:</w:t>
      </w:r>
    </w:p>
    <w:p w14:paraId="17E38A39"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Restart stopped services after applying the newest security patches;</w:t>
      </w:r>
    </w:p>
    <w:p w14:paraId="0F3A65A8"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Confirm host and application behaviour is benign;</w:t>
      </w:r>
    </w:p>
    <w:p w14:paraId="4E5A934E"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Conduct further vulnerability scans if the CIRT considers such as appropriate;</w:t>
      </w:r>
    </w:p>
    <w:p w14:paraId="03D1F6CC"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Ensure performance (separate host performance and network bandwidth) remain unaffected as in the pre-incident state;</w:t>
      </w:r>
    </w:p>
    <w:p w14:paraId="28F5B352"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Provide appropriate access to all personnel/customers to the data they are expected to access;</w:t>
      </w:r>
    </w:p>
    <w:p w14:paraId="74ED2801"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If traffic was switched to a backup network, revert it to the main network.</w:t>
      </w:r>
    </w:p>
    <w:p w14:paraId="492498B0" w14:textId="77777777" w:rsidR="00EA28D2" w:rsidRPr="00A42EA1" w:rsidRDefault="00EA28D2" w:rsidP="00EA28D2">
      <w:pPr>
        <w:ind w:right="204"/>
        <w:jc w:val="both"/>
        <w:rPr>
          <w:rFonts w:ascii="Arial" w:hAnsi="Arial" w:cs="Arial"/>
          <w:sz w:val="20"/>
          <w:szCs w:val="20"/>
        </w:rPr>
      </w:pPr>
    </w:p>
    <w:p w14:paraId="1C026830" w14:textId="54319AD4" w:rsidR="00EA28D2" w:rsidRPr="00A42EA1" w:rsidRDefault="00EF5607" w:rsidP="00EF5607">
      <w:pPr>
        <w:pStyle w:val="Heading2"/>
        <w:numPr>
          <w:ilvl w:val="0"/>
          <w:numId w:val="2"/>
        </w:numPr>
        <w:pBdr>
          <w:bottom w:val="single" w:sz="12" w:space="0" w:color="auto"/>
        </w:pBdr>
        <w:jc w:val="both"/>
        <w:rPr>
          <w:rFonts w:ascii="Arial" w:hAnsi="Arial" w:cs="Arial"/>
          <w:b/>
          <w:bCs/>
          <w:color w:val="000000" w:themeColor="text1"/>
          <w:sz w:val="32"/>
          <w:szCs w:val="32"/>
          <w:lang w:val="en-GB"/>
        </w:rPr>
      </w:pPr>
      <w:bookmarkStart w:id="43" w:name="_Toc134541806"/>
      <w:r>
        <w:rPr>
          <w:rFonts w:ascii="Arial" w:hAnsi="Arial" w:cs="Arial"/>
          <w:b/>
          <w:bCs/>
          <w:color w:val="000000" w:themeColor="text1"/>
          <w:sz w:val="32"/>
          <w:szCs w:val="32"/>
          <w:lang w:val="en-GB"/>
        </w:rPr>
        <w:t>Further Awareness and Reporting</w:t>
      </w:r>
      <w:bookmarkEnd w:id="43"/>
    </w:p>
    <w:p w14:paraId="2363C185" w14:textId="77777777"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 xml:space="preserve">The CIRT is required to create an incident report for every cyberattack the organisation has encountered. The incidents must be thoroughly reported (including acquisition, analysis, eradication, and recovery) and must be reviewed within </w:t>
      </w:r>
      <w:r w:rsidRPr="00A42EA1">
        <w:rPr>
          <w:rFonts w:ascii="Arial" w:hAnsi="Arial" w:cs="Arial"/>
          <w:b/>
          <w:bCs/>
          <w:color w:val="002060"/>
          <w:sz w:val="20"/>
          <w:szCs w:val="20"/>
        </w:rPr>
        <w:t>&lt;Time Frame&gt;</w:t>
      </w:r>
      <w:r w:rsidRPr="00A42EA1">
        <w:rPr>
          <w:rFonts w:ascii="Arial" w:hAnsi="Arial" w:cs="Arial"/>
          <w:sz w:val="20"/>
          <w:szCs w:val="20"/>
        </w:rPr>
        <w:t xml:space="preserve"> after the incident’s resolution. It is recommended to review all previous incidents in meetings with the Chief Information Security Office of the organisation </w:t>
      </w:r>
      <w:r w:rsidRPr="00A42EA1">
        <w:rPr>
          <w:rFonts w:ascii="Arial" w:hAnsi="Arial" w:cs="Arial"/>
          <w:sz w:val="20"/>
          <w:szCs w:val="20"/>
        </w:rPr>
        <w:lastRenderedPageBreak/>
        <w:t xml:space="preserve">every </w:t>
      </w:r>
      <w:r w:rsidRPr="00A42EA1">
        <w:rPr>
          <w:rFonts w:ascii="Arial" w:hAnsi="Arial" w:cs="Arial"/>
          <w:b/>
          <w:bCs/>
          <w:color w:val="002060"/>
          <w:sz w:val="20"/>
          <w:szCs w:val="20"/>
        </w:rPr>
        <w:t>&lt;Time Frame&gt;</w:t>
      </w:r>
      <w:r w:rsidRPr="00A42EA1">
        <w:rPr>
          <w:rFonts w:ascii="Arial" w:hAnsi="Arial" w:cs="Arial"/>
          <w:sz w:val="20"/>
          <w:szCs w:val="20"/>
        </w:rPr>
        <w:t xml:space="preserve"> to ensure that everything is kept up to date and appropriate actions will be taken to prevent future incidents with similar attack vectors and/or react in a significantly faster manner. Such reviews are highly important to both the business itself and its CIRT because they can improve its systems and procedures and reduce the impacts of incidents. All third-party entities also involved in the resolution of the incident should be considered and included in the report.</w:t>
      </w:r>
    </w:p>
    <w:p w14:paraId="4503DB1D" w14:textId="372F8E83" w:rsidR="00EA28D2" w:rsidRPr="00A42EA1" w:rsidRDefault="00EA28D2" w:rsidP="00EA28D2">
      <w:pPr>
        <w:ind w:right="204" w:firstLine="357"/>
        <w:jc w:val="both"/>
        <w:rPr>
          <w:rFonts w:ascii="Arial" w:hAnsi="Arial" w:cs="Arial"/>
          <w:sz w:val="20"/>
          <w:szCs w:val="20"/>
        </w:rPr>
      </w:pPr>
      <w:r w:rsidRPr="00A42EA1">
        <w:rPr>
          <w:rFonts w:ascii="Arial" w:hAnsi="Arial" w:cs="Arial"/>
          <w:sz w:val="20"/>
          <w:szCs w:val="20"/>
        </w:rPr>
        <w:t>The Incident Response Report should include the following:</w:t>
      </w:r>
    </w:p>
    <w:p w14:paraId="3FF9D288"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Time and means of the initial detection and the initial classification;</w:t>
      </w:r>
    </w:p>
    <w:p w14:paraId="6E0E93EE"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List of notified people;</w:t>
      </w:r>
    </w:p>
    <w:p w14:paraId="404DFA36"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List of people actively working on the incident;</w:t>
      </w:r>
    </w:p>
    <w:p w14:paraId="0A84C110"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Concise timeline of the actions taken by the CIRT;</w:t>
      </w:r>
    </w:p>
    <w:p w14:paraId="21EF3551"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Positive and negative points of the response (what should continue and what should stop/be improved);</w:t>
      </w:r>
    </w:p>
    <w:p w14:paraId="70DD283C"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Was any internal/external escalation required? (i.e., Governmental organisations or law enforcement);</w:t>
      </w:r>
    </w:p>
    <w:p w14:paraId="6F5D6E65"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Was there any legal action? Any prosecution will take more than the specified time frame for review after the incident was resolved and initial data regarding the legal action must be included;</w:t>
      </w:r>
    </w:p>
    <w:p w14:paraId="6E610868"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Estimated costs of the incident (partial details included) – damages, legal costs, loss of revenue, fines, etc.;</w:t>
      </w:r>
    </w:p>
    <w:p w14:paraId="1B8C7764"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Awareness of how the incident occurred and recommendations for policy, procedure, and system improvements;</w:t>
      </w:r>
    </w:p>
    <w:p w14:paraId="76CD09AC"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Review documentation of past incidents and wargames to identify how the current procedure can be improved for future defence;</w:t>
      </w:r>
    </w:p>
    <w:p w14:paraId="32F8FD3A"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Implementation plans of the recommended improvements.</w:t>
      </w:r>
    </w:p>
    <w:p w14:paraId="151769B9" w14:textId="77777777" w:rsidR="00EA28D2" w:rsidRPr="00A42EA1" w:rsidRDefault="00EA28D2" w:rsidP="00EA28D2">
      <w:pPr>
        <w:ind w:right="204"/>
        <w:jc w:val="both"/>
        <w:rPr>
          <w:rFonts w:ascii="Arial" w:hAnsi="Arial" w:cs="Arial"/>
          <w:sz w:val="20"/>
          <w:szCs w:val="20"/>
        </w:rPr>
      </w:pPr>
      <w:r w:rsidRPr="00A42EA1">
        <w:rPr>
          <w:rFonts w:ascii="Arial" w:hAnsi="Arial" w:cs="Arial"/>
          <w:sz w:val="20"/>
          <w:szCs w:val="20"/>
        </w:rPr>
        <w:t xml:space="preserve">After the publication and discussion of the Incident Report, </w:t>
      </w:r>
      <w:r w:rsidRPr="00A42EA1">
        <w:rPr>
          <w:rFonts w:ascii="Arial" w:hAnsi="Arial" w:cs="Arial"/>
          <w:b/>
          <w:bCs/>
          <w:color w:val="002060"/>
          <w:sz w:val="20"/>
          <w:szCs w:val="20"/>
        </w:rPr>
        <w:t>&lt;Appointed Entity&gt;</w:t>
      </w:r>
      <w:r w:rsidRPr="00A42EA1">
        <w:rPr>
          <w:rFonts w:ascii="Arial" w:hAnsi="Arial" w:cs="Arial"/>
          <w:sz w:val="20"/>
          <w:szCs w:val="20"/>
        </w:rPr>
        <w:t xml:space="preserve"> should relay the information to the executives and seek feedback on the report’s content. Additionally, they should confirm if the recommendations in the report are viable and discuss appropriate funding with the executives and/or the company’s Chief Information Security Officer. Further responsibilities (but are not limited to) are: </w:t>
      </w:r>
    </w:p>
    <w:p w14:paraId="3E3F94E8"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Identification of approximate costs and duration of all viable proposed changes;</w:t>
      </w:r>
    </w:p>
    <w:p w14:paraId="284052B0"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Identify who is responsible for carrying out the changes and its target date;</w:t>
      </w:r>
    </w:p>
    <w:p w14:paraId="46B0EB93"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Review the funding route for each recommendation;</w:t>
      </w:r>
    </w:p>
    <w:p w14:paraId="0C4A44BE"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 xml:space="preserve">Notify </w:t>
      </w:r>
      <w:r w:rsidRPr="00A42EA1">
        <w:rPr>
          <w:rFonts w:ascii="Arial" w:hAnsi="Arial" w:cs="Arial"/>
          <w:b/>
          <w:bCs/>
          <w:color w:val="002060"/>
          <w:sz w:val="20"/>
          <w:szCs w:val="20"/>
        </w:rPr>
        <w:t>&lt;Responsible person or CISO&gt;</w:t>
      </w:r>
      <w:r w:rsidRPr="00A42EA1">
        <w:rPr>
          <w:rFonts w:ascii="Arial" w:hAnsi="Arial" w:cs="Arial"/>
          <w:sz w:val="20"/>
          <w:szCs w:val="20"/>
        </w:rPr>
        <w:t xml:space="preserve"> if any recommendations are accepted/rejected and/or if risks of them not being funded;</w:t>
      </w:r>
    </w:p>
    <w:p w14:paraId="183BD470"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 xml:space="preserve">Monitor the progress of the changes and request frequent reports from </w:t>
      </w:r>
      <w:r w:rsidRPr="00A42EA1">
        <w:rPr>
          <w:rFonts w:ascii="Arial" w:hAnsi="Arial" w:cs="Arial"/>
          <w:b/>
          <w:bCs/>
          <w:color w:val="002060"/>
          <w:sz w:val="20"/>
          <w:szCs w:val="20"/>
        </w:rPr>
        <w:t>&lt;Responsible Person or CISO&gt;</w:t>
      </w:r>
      <w:r w:rsidRPr="00A42EA1">
        <w:rPr>
          <w:rFonts w:ascii="Arial" w:hAnsi="Arial" w:cs="Arial"/>
          <w:sz w:val="20"/>
          <w:szCs w:val="20"/>
        </w:rPr>
        <w:t>;</w:t>
      </w:r>
    </w:p>
    <w:p w14:paraId="4A5194FE"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Create Wargames – synthetic attack/infection simulations which the Risk Management and CIRT can use to train for similar situations;</w:t>
      </w:r>
    </w:p>
    <w:p w14:paraId="36CDB8FA" w14:textId="77777777" w:rsidR="00EA28D2" w:rsidRPr="00A42EA1" w:rsidRDefault="00EA28D2" w:rsidP="00EA28D2">
      <w:pPr>
        <w:pStyle w:val="ListParagraph"/>
        <w:numPr>
          <w:ilvl w:val="0"/>
          <w:numId w:val="7"/>
        </w:numPr>
        <w:ind w:right="204"/>
        <w:jc w:val="both"/>
        <w:rPr>
          <w:rFonts w:ascii="Arial" w:hAnsi="Arial" w:cs="Arial"/>
          <w:sz w:val="20"/>
          <w:szCs w:val="20"/>
        </w:rPr>
      </w:pPr>
      <w:r w:rsidRPr="00A42EA1">
        <w:rPr>
          <w:rFonts w:ascii="Arial" w:hAnsi="Arial" w:cs="Arial"/>
          <w:sz w:val="20"/>
          <w:szCs w:val="20"/>
        </w:rPr>
        <w:t>Consider sharing awareness regarding the incident with third-party entities such as law enforcement, governmental departments, external partners, etc.</w:t>
      </w:r>
    </w:p>
    <w:p w14:paraId="0D3E2D75" w14:textId="77777777" w:rsidR="00EA28D2" w:rsidRPr="00A42EA1" w:rsidRDefault="00EA28D2" w:rsidP="00EA28D2">
      <w:pPr>
        <w:rPr>
          <w:rFonts w:ascii="Arial" w:hAnsi="Arial" w:cs="Arial"/>
          <w:sz w:val="20"/>
          <w:szCs w:val="20"/>
        </w:rPr>
      </w:pPr>
      <w:r w:rsidRPr="00A42EA1">
        <w:rPr>
          <w:rFonts w:ascii="Arial" w:hAnsi="Arial" w:cs="Arial"/>
          <w:sz w:val="20"/>
          <w:szCs w:val="20"/>
        </w:rPr>
        <w:br w:type="page"/>
      </w:r>
    </w:p>
    <w:p w14:paraId="2562A4CB" w14:textId="77777777" w:rsidR="00EA28D2" w:rsidRPr="00A42EA1" w:rsidRDefault="00EA28D2" w:rsidP="00EA28D2">
      <w:pPr>
        <w:pStyle w:val="Heading1"/>
        <w:numPr>
          <w:ilvl w:val="0"/>
          <w:numId w:val="2"/>
        </w:numPr>
        <w:jc w:val="right"/>
        <w:rPr>
          <w:rFonts w:ascii="Arial" w:hAnsi="Arial" w:cs="Arial"/>
          <w:b/>
          <w:bCs/>
          <w:color w:val="000000" w:themeColor="text1"/>
          <w:sz w:val="48"/>
          <w:szCs w:val="48"/>
          <w:lang w:val="en-GB"/>
        </w:rPr>
      </w:pPr>
      <w:bookmarkStart w:id="44" w:name="_Toc134541807"/>
      <w:r w:rsidRPr="00A42EA1">
        <w:rPr>
          <w:rFonts w:ascii="Arial" w:hAnsi="Arial" w:cs="Arial"/>
          <w:b/>
          <w:bCs/>
          <w:color w:val="000000" w:themeColor="text1"/>
          <w:sz w:val="48"/>
          <w:szCs w:val="48"/>
          <w:lang w:val="en-GB"/>
        </w:rPr>
        <w:lastRenderedPageBreak/>
        <w:t>References</w:t>
      </w:r>
      <w:bookmarkEnd w:id="44"/>
    </w:p>
    <w:p w14:paraId="5458B791" w14:textId="77777777" w:rsidR="00EA28D2" w:rsidRPr="00A42EA1" w:rsidRDefault="00EA28D2" w:rsidP="00EA28D2">
      <w:pPr>
        <w:rPr>
          <w:rFonts w:ascii="Arial" w:hAnsi="Arial" w:cs="Arial"/>
          <w:sz w:val="20"/>
          <w:szCs w:val="20"/>
        </w:rPr>
      </w:pPr>
    </w:p>
    <w:p w14:paraId="2C89ECA8" w14:textId="30B2479E" w:rsidR="00D20499" w:rsidRPr="00D20499" w:rsidRDefault="00D20499" w:rsidP="00EA28D2">
      <w:pPr>
        <w:ind w:right="204"/>
        <w:jc w:val="both"/>
        <w:rPr>
          <w:rFonts w:ascii="Arial" w:hAnsi="Arial" w:cs="Arial"/>
          <w:sz w:val="20"/>
          <w:szCs w:val="20"/>
        </w:rPr>
      </w:pPr>
      <w:r w:rsidRPr="00D20499">
        <w:rPr>
          <w:rFonts w:ascii="Arial" w:hAnsi="Arial" w:cs="Arial"/>
          <w:sz w:val="20"/>
          <w:szCs w:val="20"/>
        </w:rPr>
        <w:t>CM Alliance (2015</w:t>
      </w:r>
      <w:r w:rsidR="007702B7">
        <w:rPr>
          <w:rFonts w:ascii="Arial" w:hAnsi="Arial" w:cs="Arial"/>
          <w:sz w:val="20"/>
          <w:szCs w:val="20"/>
        </w:rPr>
        <w:t xml:space="preserve"> – Present Day</w:t>
      </w:r>
      <w:r w:rsidRPr="00D20499">
        <w:rPr>
          <w:rFonts w:ascii="Arial" w:hAnsi="Arial" w:cs="Arial"/>
          <w:sz w:val="20"/>
          <w:szCs w:val="20"/>
        </w:rPr>
        <w:t xml:space="preserve">). </w:t>
      </w:r>
      <w:r w:rsidRPr="00D20499">
        <w:rPr>
          <w:rFonts w:ascii="Arial" w:hAnsi="Arial" w:cs="Arial"/>
          <w:i/>
          <w:iCs/>
          <w:sz w:val="20"/>
          <w:szCs w:val="20"/>
        </w:rPr>
        <w:t>Cyber Incident Response Plan Template</w:t>
      </w:r>
      <w:r w:rsidRPr="00D20499">
        <w:rPr>
          <w:rFonts w:ascii="Arial" w:hAnsi="Arial" w:cs="Arial"/>
          <w:sz w:val="20"/>
          <w:szCs w:val="20"/>
        </w:rPr>
        <w:t>. [online] Available at: https://www.cm-alliance.com/cyber-incident-response-plan-template [Accessed 29 Oct. 2022].</w:t>
      </w:r>
    </w:p>
    <w:p w14:paraId="122C17B6" w14:textId="585413D6" w:rsidR="00D20499" w:rsidRPr="00D20499" w:rsidRDefault="00D20499" w:rsidP="00EA28D2">
      <w:pPr>
        <w:ind w:right="204"/>
        <w:jc w:val="both"/>
        <w:rPr>
          <w:rFonts w:ascii="Arial" w:hAnsi="Arial" w:cs="Arial"/>
          <w:sz w:val="20"/>
          <w:szCs w:val="20"/>
        </w:rPr>
      </w:pPr>
      <w:r w:rsidRPr="00D20499">
        <w:rPr>
          <w:rFonts w:ascii="Arial" w:hAnsi="Arial" w:cs="Arial"/>
          <w:sz w:val="20"/>
          <w:szCs w:val="20"/>
        </w:rPr>
        <w:t xml:space="preserve">Scottish Government (2021). </w:t>
      </w:r>
      <w:r w:rsidRPr="00D20499">
        <w:rPr>
          <w:rFonts w:ascii="Arial" w:hAnsi="Arial" w:cs="Arial"/>
          <w:i/>
          <w:iCs/>
          <w:sz w:val="20"/>
          <w:szCs w:val="20"/>
        </w:rPr>
        <w:t>Cyber resilience: incident management</w:t>
      </w:r>
      <w:r w:rsidRPr="00D20499">
        <w:rPr>
          <w:rFonts w:ascii="Arial" w:hAnsi="Arial" w:cs="Arial"/>
          <w:sz w:val="20"/>
          <w:szCs w:val="20"/>
        </w:rPr>
        <w:t>. [online] Available at: https://www.gov.scot/publications/cyber-resilience-incident-management/ [Accessed 15 Nov. 2022].</w:t>
      </w:r>
    </w:p>
    <w:p w14:paraId="6A871BE0" w14:textId="487A2879" w:rsidR="00EA28D2" w:rsidRDefault="00EA28D2" w:rsidP="00EA28D2">
      <w:pPr>
        <w:ind w:right="204"/>
        <w:jc w:val="both"/>
        <w:rPr>
          <w:rFonts w:ascii="Arial" w:hAnsi="Arial" w:cs="Arial"/>
          <w:sz w:val="20"/>
          <w:szCs w:val="20"/>
        </w:rPr>
      </w:pPr>
      <w:r w:rsidRPr="00A42EA1">
        <w:rPr>
          <w:rFonts w:ascii="Arial" w:hAnsi="Arial" w:cs="Arial"/>
          <w:sz w:val="20"/>
          <w:szCs w:val="20"/>
        </w:rPr>
        <w:t xml:space="preserve">Cichonski, P., Millar, T., Grance, T. and Scarfone, K. (2012). Computer Security Incident Handling Guide : Recommendations of the National Institute of Standards and Technology. </w:t>
      </w:r>
      <w:r w:rsidRPr="00A42EA1">
        <w:rPr>
          <w:rFonts w:ascii="Arial" w:hAnsi="Arial" w:cs="Arial"/>
          <w:i/>
          <w:iCs/>
          <w:sz w:val="20"/>
          <w:szCs w:val="20"/>
        </w:rPr>
        <w:t>Computer Security Incident Handling Guide</w:t>
      </w:r>
      <w:r w:rsidRPr="00A42EA1">
        <w:rPr>
          <w:rFonts w:ascii="Arial" w:hAnsi="Arial" w:cs="Arial"/>
          <w:sz w:val="20"/>
          <w:szCs w:val="20"/>
        </w:rPr>
        <w:t>, 2(2). doi:10.6028/nist.sp.800-61r2</w:t>
      </w:r>
      <w:r w:rsidR="00D20499">
        <w:rPr>
          <w:rFonts w:ascii="Arial" w:hAnsi="Arial" w:cs="Arial"/>
          <w:sz w:val="20"/>
          <w:szCs w:val="20"/>
        </w:rPr>
        <w:t xml:space="preserve"> </w:t>
      </w:r>
      <w:r w:rsidR="00D20499" w:rsidRPr="00D20499">
        <w:rPr>
          <w:rFonts w:ascii="Arial" w:hAnsi="Arial" w:cs="Arial"/>
          <w:sz w:val="20"/>
          <w:szCs w:val="20"/>
        </w:rPr>
        <w:t xml:space="preserve">[Accessed </w:t>
      </w:r>
      <w:r w:rsidR="00D20499">
        <w:rPr>
          <w:rFonts w:ascii="Arial" w:hAnsi="Arial" w:cs="Arial"/>
          <w:sz w:val="20"/>
          <w:szCs w:val="20"/>
        </w:rPr>
        <w:t>20</w:t>
      </w:r>
      <w:r w:rsidR="00D20499" w:rsidRPr="00D20499">
        <w:rPr>
          <w:rFonts w:ascii="Arial" w:hAnsi="Arial" w:cs="Arial"/>
          <w:sz w:val="20"/>
          <w:szCs w:val="20"/>
        </w:rPr>
        <w:t xml:space="preserve"> Nov. 2022].</w:t>
      </w:r>
    </w:p>
    <w:p w14:paraId="116F7736" w14:textId="496D5F92" w:rsidR="00F9274A" w:rsidRDefault="00F9274A" w:rsidP="00EA28D2">
      <w:pPr>
        <w:ind w:right="204"/>
        <w:jc w:val="both"/>
        <w:rPr>
          <w:rFonts w:ascii="Arial" w:hAnsi="Arial" w:cs="Arial"/>
          <w:sz w:val="20"/>
          <w:szCs w:val="20"/>
        </w:rPr>
      </w:pPr>
      <w:r w:rsidRPr="00F9274A">
        <w:rPr>
          <w:rFonts w:ascii="Arial" w:hAnsi="Arial" w:cs="Arial"/>
          <w:sz w:val="20"/>
          <w:szCs w:val="20"/>
        </w:rPr>
        <w:t xml:space="preserve">Bianco, D. (2013). </w:t>
      </w:r>
      <w:r w:rsidRPr="00F9274A">
        <w:rPr>
          <w:rFonts w:ascii="Arial" w:hAnsi="Arial" w:cs="Arial"/>
          <w:i/>
          <w:iCs/>
          <w:sz w:val="20"/>
          <w:szCs w:val="20"/>
        </w:rPr>
        <w:t>Pyramid of Pain</w:t>
      </w:r>
      <w:r w:rsidRPr="00F9274A">
        <w:rPr>
          <w:rFonts w:ascii="Arial" w:hAnsi="Arial" w:cs="Arial"/>
          <w:sz w:val="20"/>
          <w:szCs w:val="20"/>
        </w:rPr>
        <w:t>. [online] Available at: https://www.sans.org/tools/the-pyramid-of-pain/ [Accessed 20 Nov. 2022].</w:t>
      </w:r>
    </w:p>
    <w:p w14:paraId="03F84167" w14:textId="0D38E78D" w:rsidR="00F9274A" w:rsidRPr="00F9274A" w:rsidRDefault="00F9274A" w:rsidP="00EA28D2">
      <w:pPr>
        <w:ind w:right="204"/>
        <w:jc w:val="both"/>
        <w:rPr>
          <w:rFonts w:ascii="Arial" w:hAnsi="Arial" w:cs="Arial"/>
          <w:sz w:val="20"/>
          <w:szCs w:val="20"/>
        </w:rPr>
      </w:pPr>
      <w:r w:rsidRPr="00F9274A">
        <w:rPr>
          <w:rFonts w:ascii="Arial" w:hAnsi="Arial" w:cs="Arial"/>
          <w:sz w:val="20"/>
          <w:szCs w:val="20"/>
        </w:rPr>
        <w:t xml:space="preserve">Caltagirone, S., Pendergast, A. and Betz, C. (2013). </w:t>
      </w:r>
      <w:r w:rsidRPr="00F9274A">
        <w:rPr>
          <w:rFonts w:ascii="Arial" w:hAnsi="Arial" w:cs="Arial"/>
          <w:i/>
          <w:iCs/>
          <w:sz w:val="20"/>
          <w:szCs w:val="20"/>
        </w:rPr>
        <w:t>The Diamond Model of Intrusion Analysis</w:t>
      </w:r>
      <w:r w:rsidRPr="00F9274A">
        <w:rPr>
          <w:rFonts w:ascii="Arial" w:hAnsi="Arial" w:cs="Arial"/>
          <w:sz w:val="20"/>
          <w:szCs w:val="20"/>
        </w:rPr>
        <w:t>. [online] Available at: https://www.activeresponse.org/wp-content/uploads/2013/07/diamond.pdf [Accessed 20 Nov. 2022].</w:t>
      </w:r>
    </w:p>
    <w:p w14:paraId="5C455749" w14:textId="7D317AFD" w:rsidR="00EA28D2" w:rsidRPr="00A42EA1" w:rsidRDefault="00EA28D2" w:rsidP="00EA28D2">
      <w:pPr>
        <w:ind w:right="204"/>
        <w:jc w:val="both"/>
        <w:rPr>
          <w:rFonts w:ascii="Arial" w:hAnsi="Arial" w:cs="Arial"/>
          <w:sz w:val="20"/>
          <w:szCs w:val="20"/>
        </w:rPr>
      </w:pPr>
      <w:r w:rsidRPr="00A42EA1">
        <w:rPr>
          <w:rFonts w:ascii="Arial" w:hAnsi="Arial" w:cs="Arial"/>
          <w:sz w:val="20"/>
          <w:szCs w:val="20"/>
        </w:rPr>
        <w:t xml:space="preserve">Singapore Shipping Association (2021). </w:t>
      </w:r>
      <w:r w:rsidRPr="00A42EA1">
        <w:rPr>
          <w:rFonts w:ascii="Arial" w:hAnsi="Arial" w:cs="Arial"/>
          <w:i/>
          <w:iCs/>
          <w:sz w:val="20"/>
          <w:szCs w:val="20"/>
        </w:rPr>
        <w:t>Cyber Incident Response PLAYBOOK</w:t>
      </w:r>
      <w:r w:rsidRPr="00A42EA1">
        <w:rPr>
          <w:rFonts w:ascii="Arial" w:hAnsi="Arial" w:cs="Arial"/>
          <w:sz w:val="20"/>
          <w:szCs w:val="20"/>
        </w:rPr>
        <w:t xml:space="preserve">. [online] SSA. Available at: </w:t>
      </w:r>
      <w:r w:rsidR="00D20499" w:rsidRPr="00D20499">
        <w:rPr>
          <w:rFonts w:ascii="Arial" w:hAnsi="Arial" w:cs="Arial"/>
          <w:sz w:val="20"/>
          <w:szCs w:val="20"/>
        </w:rPr>
        <w:t>https://www.ssa.org.sg/wp-content/uploads/2021/09/Cyber-Incident-Response-Playbook.pdf</w:t>
      </w:r>
      <w:r w:rsidR="00D20499">
        <w:rPr>
          <w:rFonts w:ascii="Arial" w:hAnsi="Arial" w:cs="Arial"/>
          <w:sz w:val="20"/>
          <w:szCs w:val="20"/>
        </w:rPr>
        <w:t xml:space="preserve"> </w:t>
      </w:r>
      <w:r w:rsidR="00D20499" w:rsidRPr="00D20499">
        <w:rPr>
          <w:rFonts w:ascii="Arial" w:hAnsi="Arial" w:cs="Arial"/>
          <w:sz w:val="20"/>
          <w:szCs w:val="20"/>
        </w:rPr>
        <w:t xml:space="preserve">[Accessed </w:t>
      </w:r>
      <w:r w:rsidR="00D20499">
        <w:rPr>
          <w:rFonts w:ascii="Arial" w:hAnsi="Arial" w:cs="Arial"/>
          <w:sz w:val="20"/>
          <w:szCs w:val="20"/>
        </w:rPr>
        <w:t>20</w:t>
      </w:r>
      <w:r w:rsidR="00D20499" w:rsidRPr="00D20499">
        <w:rPr>
          <w:rFonts w:ascii="Arial" w:hAnsi="Arial" w:cs="Arial"/>
          <w:sz w:val="20"/>
          <w:szCs w:val="20"/>
        </w:rPr>
        <w:t xml:space="preserve"> Nov. 2022].</w:t>
      </w:r>
    </w:p>
    <w:p w14:paraId="6B326F79" w14:textId="3D75D6F2" w:rsidR="00EA28D2" w:rsidRPr="00A42EA1" w:rsidRDefault="00EA28D2" w:rsidP="00EA28D2">
      <w:pPr>
        <w:ind w:right="204"/>
        <w:jc w:val="both"/>
        <w:rPr>
          <w:rFonts w:ascii="Arial" w:hAnsi="Arial" w:cs="Arial"/>
          <w:sz w:val="20"/>
          <w:szCs w:val="20"/>
        </w:rPr>
      </w:pPr>
      <w:r w:rsidRPr="00A42EA1">
        <w:rPr>
          <w:rFonts w:ascii="Arial" w:hAnsi="Arial" w:cs="Arial"/>
          <w:sz w:val="20"/>
          <w:szCs w:val="20"/>
        </w:rPr>
        <w:t>Grance, T., Nolan, T., Burke, K., Dudley, R., White, G. and Good, T. (2006). Guide to test, training, and exercise programs for IT plans and capabilities. [online] doi:10.6028/nist.sp.800-84</w:t>
      </w:r>
      <w:r w:rsidR="00D20499">
        <w:rPr>
          <w:rFonts w:ascii="Arial" w:hAnsi="Arial" w:cs="Arial"/>
          <w:sz w:val="20"/>
          <w:szCs w:val="20"/>
        </w:rPr>
        <w:t xml:space="preserve"> </w:t>
      </w:r>
      <w:r w:rsidR="00D20499" w:rsidRPr="00D20499">
        <w:rPr>
          <w:rFonts w:ascii="Arial" w:hAnsi="Arial" w:cs="Arial"/>
          <w:sz w:val="20"/>
          <w:szCs w:val="20"/>
        </w:rPr>
        <w:t xml:space="preserve">[Accessed </w:t>
      </w:r>
      <w:r w:rsidR="00D20499">
        <w:rPr>
          <w:rFonts w:ascii="Arial" w:hAnsi="Arial" w:cs="Arial"/>
          <w:sz w:val="20"/>
          <w:szCs w:val="20"/>
        </w:rPr>
        <w:t>21</w:t>
      </w:r>
      <w:r w:rsidR="00D20499" w:rsidRPr="00D20499">
        <w:rPr>
          <w:rFonts w:ascii="Arial" w:hAnsi="Arial" w:cs="Arial"/>
          <w:sz w:val="20"/>
          <w:szCs w:val="20"/>
        </w:rPr>
        <w:t xml:space="preserve"> Nov. 2022].</w:t>
      </w:r>
    </w:p>
    <w:p w14:paraId="08EB5AA3" w14:textId="258BEBBE" w:rsidR="00EA28D2" w:rsidRDefault="00EA28D2" w:rsidP="00EA28D2">
      <w:pPr>
        <w:ind w:right="204"/>
        <w:jc w:val="both"/>
        <w:rPr>
          <w:rFonts w:ascii="Arial" w:hAnsi="Arial" w:cs="Arial"/>
          <w:sz w:val="20"/>
          <w:szCs w:val="20"/>
        </w:rPr>
      </w:pPr>
      <w:r w:rsidRPr="00A42EA1">
        <w:rPr>
          <w:rFonts w:ascii="Arial" w:hAnsi="Arial" w:cs="Arial"/>
          <w:sz w:val="20"/>
          <w:szCs w:val="20"/>
        </w:rPr>
        <w:t>UK Cabine</w:t>
      </w:r>
      <w:r>
        <w:rPr>
          <w:rFonts w:ascii="Arial" w:hAnsi="Arial" w:cs="Arial"/>
          <w:sz w:val="20"/>
          <w:szCs w:val="20"/>
        </w:rPr>
        <w:t>t</w:t>
      </w:r>
      <w:r w:rsidRPr="00A42EA1">
        <w:rPr>
          <w:rFonts w:ascii="Arial" w:hAnsi="Arial" w:cs="Arial"/>
          <w:sz w:val="20"/>
          <w:szCs w:val="20"/>
        </w:rPr>
        <w:t xml:space="preserve"> Office (2018). </w:t>
      </w:r>
      <w:r w:rsidRPr="00A42EA1">
        <w:rPr>
          <w:rFonts w:ascii="Arial" w:hAnsi="Arial" w:cs="Arial"/>
          <w:i/>
          <w:iCs/>
          <w:sz w:val="20"/>
          <w:szCs w:val="20"/>
        </w:rPr>
        <w:t>Government Security Classifications</w:t>
      </w:r>
      <w:r w:rsidRPr="00A42EA1">
        <w:rPr>
          <w:rFonts w:ascii="Arial" w:hAnsi="Arial" w:cs="Arial"/>
          <w:sz w:val="20"/>
          <w:szCs w:val="20"/>
        </w:rPr>
        <w:t xml:space="preserve">. [online] Available at: </w:t>
      </w:r>
      <w:r w:rsidR="00D20499" w:rsidRPr="00D20499">
        <w:rPr>
          <w:rFonts w:ascii="Arial" w:hAnsi="Arial" w:cs="Arial"/>
          <w:sz w:val="20"/>
          <w:szCs w:val="20"/>
        </w:rPr>
        <w:t>https://assets.publishing.service.gov.uk/government/uploads/system/uploads/attachment_data/file/715778/May-2018_Government-Security-Classifications-2.pdf</w:t>
      </w:r>
      <w:r w:rsidR="00D20499">
        <w:rPr>
          <w:rFonts w:ascii="Arial" w:hAnsi="Arial" w:cs="Arial"/>
          <w:sz w:val="20"/>
          <w:szCs w:val="20"/>
        </w:rPr>
        <w:t xml:space="preserve">. </w:t>
      </w:r>
      <w:r w:rsidR="00D20499" w:rsidRPr="00D20499">
        <w:rPr>
          <w:rFonts w:ascii="Arial" w:hAnsi="Arial" w:cs="Arial"/>
          <w:sz w:val="20"/>
          <w:szCs w:val="20"/>
        </w:rPr>
        <w:t xml:space="preserve">[Accessed </w:t>
      </w:r>
      <w:r w:rsidR="00D20499">
        <w:rPr>
          <w:rFonts w:ascii="Arial" w:hAnsi="Arial" w:cs="Arial"/>
          <w:sz w:val="20"/>
          <w:szCs w:val="20"/>
        </w:rPr>
        <w:t>21</w:t>
      </w:r>
      <w:r w:rsidR="00D20499" w:rsidRPr="00D20499">
        <w:rPr>
          <w:rFonts w:ascii="Arial" w:hAnsi="Arial" w:cs="Arial"/>
          <w:sz w:val="20"/>
          <w:szCs w:val="20"/>
        </w:rPr>
        <w:t xml:space="preserve"> Nov. 2022].</w:t>
      </w:r>
    </w:p>
    <w:p w14:paraId="03DF96E4" w14:textId="5A759249" w:rsidR="00D20499" w:rsidRPr="00D20499" w:rsidRDefault="00D20499" w:rsidP="00EA28D2">
      <w:pPr>
        <w:ind w:right="204"/>
        <w:jc w:val="both"/>
        <w:rPr>
          <w:rFonts w:ascii="Arial" w:hAnsi="Arial" w:cs="Arial"/>
          <w:sz w:val="16"/>
          <w:szCs w:val="16"/>
        </w:rPr>
      </w:pPr>
      <w:r w:rsidRPr="00A42EA1">
        <w:rPr>
          <w:rFonts w:ascii="Arial" w:hAnsi="Arial" w:cs="Arial"/>
          <w:sz w:val="20"/>
          <w:szCs w:val="20"/>
        </w:rPr>
        <w:t xml:space="preserve">Association of Chief Police Officers (2007). </w:t>
      </w:r>
      <w:r w:rsidRPr="00A42EA1">
        <w:rPr>
          <w:rFonts w:ascii="Arial" w:hAnsi="Arial" w:cs="Arial"/>
          <w:i/>
          <w:iCs/>
          <w:sz w:val="20"/>
          <w:szCs w:val="20"/>
        </w:rPr>
        <w:t>ACPO Guidelines</w:t>
      </w:r>
      <w:r w:rsidRPr="00A42EA1">
        <w:rPr>
          <w:rFonts w:ascii="Arial" w:hAnsi="Arial" w:cs="Arial"/>
          <w:sz w:val="20"/>
          <w:szCs w:val="20"/>
        </w:rPr>
        <w:t xml:space="preserve">. [online] Available at: </w:t>
      </w:r>
      <w:r w:rsidRPr="00D20499">
        <w:rPr>
          <w:rFonts w:ascii="Arial" w:hAnsi="Arial" w:cs="Arial"/>
          <w:sz w:val="20"/>
          <w:szCs w:val="20"/>
        </w:rPr>
        <w:t>https://www.npcc.police.uk/documents/crime/2014/Revised%20Good%20Practice%20Guide%20for%20Digital%20Evidence_Vers%205_Oct%202011_Website.pdf</w:t>
      </w:r>
      <w:r>
        <w:rPr>
          <w:rFonts w:ascii="Arial" w:hAnsi="Arial" w:cs="Arial"/>
          <w:sz w:val="20"/>
          <w:szCs w:val="20"/>
        </w:rPr>
        <w:t xml:space="preserve"> </w:t>
      </w:r>
      <w:r w:rsidRPr="00D20499">
        <w:rPr>
          <w:rFonts w:ascii="Arial" w:hAnsi="Arial" w:cs="Arial"/>
          <w:sz w:val="20"/>
          <w:szCs w:val="20"/>
        </w:rPr>
        <w:t xml:space="preserve">[Accessed </w:t>
      </w:r>
      <w:r>
        <w:rPr>
          <w:rFonts w:ascii="Arial" w:hAnsi="Arial" w:cs="Arial"/>
          <w:sz w:val="20"/>
          <w:szCs w:val="20"/>
        </w:rPr>
        <w:t>22</w:t>
      </w:r>
      <w:r w:rsidRPr="00D20499">
        <w:rPr>
          <w:rFonts w:ascii="Arial" w:hAnsi="Arial" w:cs="Arial"/>
          <w:sz w:val="20"/>
          <w:szCs w:val="20"/>
        </w:rPr>
        <w:t xml:space="preserve"> Nov. 2022].</w:t>
      </w:r>
    </w:p>
    <w:p w14:paraId="4800E56C" w14:textId="5A18DCB1" w:rsidR="00EA28D2" w:rsidRDefault="00EA28D2" w:rsidP="00EA28D2">
      <w:pPr>
        <w:ind w:right="204"/>
        <w:jc w:val="both"/>
        <w:rPr>
          <w:rFonts w:ascii="Arial" w:hAnsi="Arial" w:cs="Arial"/>
          <w:sz w:val="20"/>
          <w:szCs w:val="20"/>
        </w:rPr>
      </w:pPr>
      <w:r w:rsidRPr="00A42EA1">
        <w:rPr>
          <w:rFonts w:ascii="Arial" w:hAnsi="Arial" w:cs="Arial"/>
          <w:sz w:val="20"/>
          <w:szCs w:val="20"/>
        </w:rPr>
        <w:t xml:space="preserve">MITRE (2018). </w:t>
      </w:r>
      <w:r w:rsidRPr="00A42EA1">
        <w:rPr>
          <w:rFonts w:ascii="Arial" w:hAnsi="Arial" w:cs="Arial"/>
          <w:i/>
          <w:iCs/>
          <w:sz w:val="20"/>
          <w:szCs w:val="20"/>
        </w:rPr>
        <w:t>MITRE ATT&amp;CK</w:t>
      </w:r>
      <w:r w:rsidRPr="00A42EA1">
        <w:rPr>
          <w:rFonts w:ascii="Arial" w:hAnsi="Arial" w:cs="Arial"/>
          <w:sz w:val="20"/>
          <w:szCs w:val="20"/>
        </w:rPr>
        <w:t xml:space="preserve">. [online] Available at: </w:t>
      </w:r>
      <w:r w:rsidR="00D20499" w:rsidRPr="00D20499">
        <w:rPr>
          <w:rFonts w:ascii="Arial" w:hAnsi="Arial" w:cs="Arial"/>
          <w:sz w:val="20"/>
          <w:szCs w:val="20"/>
        </w:rPr>
        <w:t>https://attack.mitre.org/</w:t>
      </w:r>
      <w:r w:rsidR="00D20499">
        <w:rPr>
          <w:rFonts w:ascii="Arial" w:hAnsi="Arial" w:cs="Arial"/>
          <w:sz w:val="20"/>
          <w:szCs w:val="20"/>
        </w:rPr>
        <w:t xml:space="preserve"> </w:t>
      </w:r>
      <w:r w:rsidR="00D20499" w:rsidRPr="00D20499">
        <w:rPr>
          <w:rFonts w:ascii="Arial" w:hAnsi="Arial" w:cs="Arial"/>
          <w:sz w:val="20"/>
          <w:szCs w:val="20"/>
        </w:rPr>
        <w:t xml:space="preserve">[Accessed </w:t>
      </w:r>
      <w:r w:rsidR="00D20499">
        <w:rPr>
          <w:rFonts w:ascii="Arial" w:hAnsi="Arial" w:cs="Arial"/>
          <w:sz w:val="20"/>
          <w:szCs w:val="20"/>
        </w:rPr>
        <w:t>28</w:t>
      </w:r>
      <w:r w:rsidR="00D20499" w:rsidRPr="00D20499">
        <w:rPr>
          <w:rFonts w:ascii="Arial" w:hAnsi="Arial" w:cs="Arial"/>
          <w:sz w:val="20"/>
          <w:szCs w:val="20"/>
        </w:rPr>
        <w:t xml:space="preserve"> Nov. 2022].</w:t>
      </w:r>
    </w:p>
    <w:p w14:paraId="06D75210" w14:textId="0D73E889" w:rsidR="00F9274A" w:rsidRDefault="00F9274A" w:rsidP="00EA28D2">
      <w:pPr>
        <w:ind w:right="204"/>
        <w:jc w:val="both"/>
        <w:rPr>
          <w:rFonts w:ascii="Arial" w:hAnsi="Arial" w:cs="Arial"/>
          <w:sz w:val="20"/>
          <w:szCs w:val="20"/>
        </w:rPr>
      </w:pPr>
    </w:p>
    <w:sectPr w:rsidR="00F9274A" w:rsidSect="003D55D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58815" w14:textId="77777777" w:rsidR="00AC03AF" w:rsidRDefault="00AC03AF" w:rsidP="00E33D0B">
      <w:pPr>
        <w:spacing w:after="0" w:line="240" w:lineRule="auto"/>
      </w:pPr>
      <w:r>
        <w:separator/>
      </w:r>
    </w:p>
  </w:endnote>
  <w:endnote w:type="continuationSeparator" w:id="0">
    <w:p w14:paraId="0A34C110" w14:textId="77777777" w:rsidR="00AC03AF" w:rsidRDefault="00AC03AF" w:rsidP="00E33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rownStd">
    <w:altName w:val="Calibri"/>
    <w:panose1 w:val="00000000000000000000"/>
    <w:charset w:val="00"/>
    <w:family w:val="modern"/>
    <w:notTrueType/>
    <w:pitch w:val="variable"/>
    <w:sig w:usb0="800000AF" w:usb1="4000206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7424" w14:textId="5495E2DC" w:rsidR="003D55D8" w:rsidRPr="003D55D8" w:rsidRDefault="003D55D8" w:rsidP="003D55D8">
    <w:pPr>
      <w:pStyle w:val="Footer"/>
      <w:spacing w:after="160" w:line="288" w:lineRule="auto"/>
      <w:rPr>
        <w:rFonts w:ascii="Arial" w:hAnsi="Arial" w:cs="Arial"/>
        <w:i/>
        <w:iCs/>
        <w:sz w:val="20"/>
        <w:szCs w:val="20"/>
        <w:lang w:val="en-US"/>
      </w:rPr>
    </w:pPr>
    <w:r w:rsidRPr="003D55D8">
      <w:rPr>
        <w:rFonts w:ascii="Arial" w:hAnsi="Arial" w:cs="Arial"/>
        <w:i/>
        <w:iCs/>
        <w:sz w:val="20"/>
        <w:szCs w:val="20"/>
        <w:lang w:val="en-US"/>
      </w:rPr>
      <w:t>Note that the information contained in this document is for educational purposes.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191654"/>
      <w:docPartObj>
        <w:docPartGallery w:val="Page Numbers (Bottom of Page)"/>
        <w:docPartUnique/>
      </w:docPartObj>
    </w:sdtPr>
    <w:sdtEndPr>
      <w:rPr>
        <w:noProof/>
      </w:rPr>
    </w:sdtEndPr>
    <w:sdtContent>
      <w:p w14:paraId="354F0463" w14:textId="06A26D84" w:rsidR="003D55D8" w:rsidRDefault="003D55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419E9" w14:textId="2162F655" w:rsidR="003D55D8" w:rsidRPr="003D55D8" w:rsidRDefault="003D55D8" w:rsidP="003D55D8">
    <w:pPr>
      <w:pStyle w:val="Footer"/>
      <w:spacing w:after="160" w:line="288" w:lineRule="auto"/>
      <w:rPr>
        <w:rFonts w:ascii="Arial" w:hAnsi="Arial" w:cs="Arial"/>
        <w:i/>
        <w:iCs/>
        <w:sz w:val="20"/>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308736"/>
      <w:docPartObj>
        <w:docPartGallery w:val="Page Numbers (Bottom of Page)"/>
        <w:docPartUnique/>
      </w:docPartObj>
    </w:sdtPr>
    <w:sdtEndPr>
      <w:rPr>
        <w:color w:val="7F7F7F" w:themeColor="background1" w:themeShade="7F"/>
        <w:spacing w:val="60"/>
      </w:rPr>
    </w:sdtEndPr>
    <w:sdtContent>
      <w:p w14:paraId="3FCAE71C" w14:textId="4C06F991" w:rsidR="003D55D8" w:rsidRDefault="003D55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3B9006" w14:textId="77777777" w:rsidR="003D55D8" w:rsidRPr="003D55D8" w:rsidRDefault="003D55D8" w:rsidP="003D55D8">
    <w:pPr>
      <w:pStyle w:val="Footer"/>
      <w:spacing w:after="160" w:line="288" w:lineRule="auto"/>
      <w:rPr>
        <w:rFonts w:ascii="Arial" w:hAnsi="Arial" w:cs="Arial"/>
        <w:i/>
        <w:iCs/>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5D31" w14:textId="77777777" w:rsidR="00AC03AF" w:rsidRDefault="00AC03AF" w:rsidP="00E33D0B">
      <w:pPr>
        <w:spacing w:after="0" w:line="240" w:lineRule="auto"/>
      </w:pPr>
      <w:r>
        <w:separator/>
      </w:r>
    </w:p>
  </w:footnote>
  <w:footnote w:type="continuationSeparator" w:id="0">
    <w:p w14:paraId="5F2DD3DF" w14:textId="77777777" w:rsidR="00AC03AF" w:rsidRDefault="00AC03AF" w:rsidP="00E33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24"/>
    <w:multiLevelType w:val="hybridMultilevel"/>
    <w:tmpl w:val="58B8F18C"/>
    <w:lvl w:ilvl="0" w:tplc="3484FC62">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482775B"/>
    <w:multiLevelType w:val="multilevel"/>
    <w:tmpl w:val="580AF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A477C7"/>
    <w:multiLevelType w:val="hybridMultilevel"/>
    <w:tmpl w:val="B276F918"/>
    <w:lvl w:ilvl="0" w:tplc="419EDE4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43C6C"/>
    <w:multiLevelType w:val="hybridMultilevel"/>
    <w:tmpl w:val="CA86FA4C"/>
    <w:lvl w:ilvl="0" w:tplc="3484FC62">
      <w:numFmt w:val="bullet"/>
      <w:lvlText w:val="-"/>
      <w:lvlJc w:val="left"/>
      <w:pPr>
        <w:ind w:left="717" w:hanging="360"/>
      </w:pPr>
      <w:rPr>
        <w:rFonts w:ascii="Arial" w:eastAsiaTheme="minorEastAsia"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 w15:restartNumberingAfterBreak="0">
    <w:nsid w:val="335D2A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316A42"/>
    <w:multiLevelType w:val="hybridMultilevel"/>
    <w:tmpl w:val="7DD00110"/>
    <w:lvl w:ilvl="0" w:tplc="3484FC62">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5A790E3C"/>
    <w:multiLevelType w:val="hybridMultilevel"/>
    <w:tmpl w:val="7BD0636C"/>
    <w:lvl w:ilvl="0" w:tplc="419ED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7094987">
    <w:abstractNumId w:val="4"/>
  </w:num>
  <w:num w:numId="2" w16cid:durableId="495266805">
    <w:abstractNumId w:val="1"/>
  </w:num>
  <w:num w:numId="3" w16cid:durableId="2070835381">
    <w:abstractNumId w:val="3"/>
  </w:num>
  <w:num w:numId="4" w16cid:durableId="864440290">
    <w:abstractNumId w:val="5"/>
  </w:num>
  <w:num w:numId="5" w16cid:durableId="2078093192">
    <w:abstractNumId w:val="0"/>
  </w:num>
  <w:num w:numId="6" w16cid:durableId="48040669">
    <w:abstractNumId w:val="6"/>
  </w:num>
  <w:num w:numId="7" w16cid:durableId="1628201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C3"/>
    <w:rsid w:val="000018B1"/>
    <w:rsid w:val="000114C4"/>
    <w:rsid w:val="000A0964"/>
    <w:rsid w:val="000C194C"/>
    <w:rsid w:val="000F6D5D"/>
    <w:rsid w:val="00115C56"/>
    <w:rsid w:val="00164324"/>
    <w:rsid w:val="001B073F"/>
    <w:rsid w:val="001B4F9A"/>
    <w:rsid w:val="001E3FF6"/>
    <w:rsid w:val="00200E9E"/>
    <w:rsid w:val="002251C4"/>
    <w:rsid w:val="00247656"/>
    <w:rsid w:val="0026581A"/>
    <w:rsid w:val="00285F59"/>
    <w:rsid w:val="002C3812"/>
    <w:rsid w:val="002D69FB"/>
    <w:rsid w:val="002E1E12"/>
    <w:rsid w:val="00300BAA"/>
    <w:rsid w:val="00322BD2"/>
    <w:rsid w:val="003371AB"/>
    <w:rsid w:val="00345C11"/>
    <w:rsid w:val="00361804"/>
    <w:rsid w:val="00361AD8"/>
    <w:rsid w:val="00396C55"/>
    <w:rsid w:val="003A411E"/>
    <w:rsid w:val="003D255B"/>
    <w:rsid w:val="003D55D8"/>
    <w:rsid w:val="003F4FE6"/>
    <w:rsid w:val="00402A61"/>
    <w:rsid w:val="00411C68"/>
    <w:rsid w:val="004124A6"/>
    <w:rsid w:val="00424875"/>
    <w:rsid w:val="00471B7C"/>
    <w:rsid w:val="00475610"/>
    <w:rsid w:val="004854D8"/>
    <w:rsid w:val="00493F76"/>
    <w:rsid w:val="004A1A18"/>
    <w:rsid w:val="004B52D7"/>
    <w:rsid w:val="004E297B"/>
    <w:rsid w:val="00521C58"/>
    <w:rsid w:val="005C7151"/>
    <w:rsid w:val="005E04C0"/>
    <w:rsid w:val="005E0E6B"/>
    <w:rsid w:val="00603884"/>
    <w:rsid w:val="0061779F"/>
    <w:rsid w:val="00623930"/>
    <w:rsid w:val="00636BAD"/>
    <w:rsid w:val="00656482"/>
    <w:rsid w:val="00677023"/>
    <w:rsid w:val="00686ED4"/>
    <w:rsid w:val="00704F99"/>
    <w:rsid w:val="0074047B"/>
    <w:rsid w:val="00750F49"/>
    <w:rsid w:val="007615B1"/>
    <w:rsid w:val="007660EE"/>
    <w:rsid w:val="007702B7"/>
    <w:rsid w:val="00784004"/>
    <w:rsid w:val="007B1E32"/>
    <w:rsid w:val="007C0D43"/>
    <w:rsid w:val="00802D9F"/>
    <w:rsid w:val="0081242A"/>
    <w:rsid w:val="0083127C"/>
    <w:rsid w:val="008810EE"/>
    <w:rsid w:val="008A4C07"/>
    <w:rsid w:val="008B3A8B"/>
    <w:rsid w:val="008D14C3"/>
    <w:rsid w:val="008F24ED"/>
    <w:rsid w:val="00931E25"/>
    <w:rsid w:val="009410F9"/>
    <w:rsid w:val="00963CD3"/>
    <w:rsid w:val="00990AA3"/>
    <w:rsid w:val="009978AC"/>
    <w:rsid w:val="00A11D6C"/>
    <w:rsid w:val="00A5228E"/>
    <w:rsid w:val="00A53FE3"/>
    <w:rsid w:val="00A62132"/>
    <w:rsid w:val="00AA2EA1"/>
    <w:rsid w:val="00AB0530"/>
    <w:rsid w:val="00AB07B3"/>
    <w:rsid w:val="00AC03AF"/>
    <w:rsid w:val="00AD1181"/>
    <w:rsid w:val="00AD34B3"/>
    <w:rsid w:val="00AF6E41"/>
    <w:rsid w:val="00B33320"/>
    <w:rsid w:val="00B65BA4"/>
    <w:rsid w:val="00B810BF"/>
    <w:rsid w:val="00BB54F1"/>
    <w:rsid w:val="00BD0185"/>
    <w:rsid w:val="00BE178D"/>
    <w:rsid w:val="00BF5FF2"/>
    <w:rsid w:val="00C340E2"/>
    <w:rsid w:val="00C65B95"/>
    <w:rsid w:val="00CF2EDB"/>
    <w:rsid w:val="00D0716D"/>
    <w:rsid w:val="00D15C2E"/>
    <w:rsid w:val="00D20499"/>
    <w:rsid w:val="00D43E82"/>
    <w:rsid w:val="00D50C3B"/>
    <w:rsid w:val="00D65A5C"/>
    <w:rsid w:val="00D736FA"/>
    <w:rsid w:val="00D84B14"/>
    <w:rsid w:val="00DB6606"/>
    <w:rsid w:val="00DC253B"/>
    <w:rsid w:val="00DC4A5F"/>
    <w:rsid w:val="00E1167C"/>
    <w:rsid w:val="00E21319"/>
    <w:rsid w:val="00E27D5B"/>
    <w:rsid w:val="00E33D0B"/>
    <w:rsid w:val="00E86A48"/>
    <w:rsid w:val="00EA28D2"/>
    <w:rsid w:val="00EA2FFB"/>
    <w:rsid w:val="00EB0976"/>
    <w:rsid w:val="00EB73E9"/>
    <w:rsid w:val="00EF5607"/>
    <w:rsid w:val="00F009C8"/>
    <w:rsid w:val="00F03978"/>
    <w:rsid w:val="00F403AE"/>
    <w:rsid w:val="00F9274A"/>
    <w:rsid w:val="00FA1CBE"/>
    <w:rsid w:val="00FA66A1"/>
    <w:rsid w:val="00FB0B50"/>
    <w:rsid w:val="00FB50F6"/>
    <w:rsid w:val="00FC19FD"/>
    <w:rsid w:val="00FC45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E03BB"/>
  <w15:chartTrackingRefBased/>
  <w15:docId w15:val="{4E06FB1C-5BEB-46DB-8292-CF1C2655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AD"/>
  </w:style>
  <w:style w:type="paragraph" w:styleId="Heading1">
    <w:name w:val="heading 1"/>
    <w:basedOn w:val="Normal"/>
    <w:next w:val="Normal"/>
    <w:link w:val="Heading1Char"/>
    <w:uiPriority w:val="9"/>
    <w:qFormat/>
    <w:rsid w:val="005E04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E04C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5E04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5E04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5E04C0"/>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5E04C0"/>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5E04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5E04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5E04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Stablebody">
    <w:name w:val="RBS table body"/>
    <w:basedOn w:val="Normal"/>
    <w:rsid w:val="008D14C3"/>
    <w:pPr>
      <w:spacing w:before="40" w:after="20" w:line="240" w:lineRule="atLeast"/>
    </w:pPr>
    <w:rPr>
      <w:rFonts w:ascii="Arial" w:eastAsia="MS Mincho" w:hAnsi="Arial" w:cs="Times New Roman"/>
      <w:sz w:val="18"/>
      <w:szCs w:val="18"/>
    </w:rPr>
  </w:style>
  <w:style w:type="paragraph" w:customStyle="1" w:styleId="RBStablecolumnheading">
    <w:name w:val="RBS table column heading"/>
    <w:basedOn w:val="Normal"/>
    <w:rsid w:val="008D14C3"/>
    <w:pPr>
      <w:spacing w:before="40" w:after="20" w:line="240" w:lineRule="atLeast"/>
    </w:pPr>
    <w:rPr>
      <w:rFonts w:ascii="Arial" w:eastAsia="MS Mincho" w:hAnsi="Arial" w:cs="Times New Roman"/>
      <w:b/>
      <w:sz w:val="18"/>
      <w:szCs w:val="18"/>
    </w:rPr>
  </w:style>
  <w:style w:type="paragraph" w:customStyle="1" w:styleId="RBSbody">
    <w:name w:val="RBS body"/>
    <w:basedOn w:val="Normal"/>
    <w:link w:val="RBSbodyChar"/>
    <w:rsid w:val="008D14C3"/>
    <w:pPr>
      <w:spacing w:after="180" w:line="240" w:lineRule="atLeast"/>
    </w:pPr>
    <w:rPr>
      <w:rFonts w:ascii="Arial" w:eastAsia="MS Mincho" w:hAnsi="Arial" w:cs="Times New Roman"/>
      <w:sz w:val="18"/>
      <w:szCs w:val="18"/>
    </w:rPr>
  </w:style>
  <w:style w:type="character" w:customStyle="1" w:styleId="RBSbodyChar">
    <w:name w:val="RBS body Char"/>
    <w:link w:val="RBSbody"/>
    <w:rsid w:val="008D14C3"/>
    <w:rPr>
      <w:rFonts w:ascii="Arial" w:eastAsia="MS Mincho" w:hAnsi="Arial" w:cs="Times New Roman"/>
      <w:sz w:val="18"/>
      <w:szCs w:val="18"/>
    </w:rPr>
  </w:style>
  <w:style w:type="paragraph" w:styleId="TOC1">
    <w:name w:val="toc 1"/>
    <w:basedOn w:val="Normal"/>
    <w:next w:val="Normal"/>
    <w:autoRedefine/>
    <w:uiPriority w:val="39"/>
    <w:unhideWhenUsed/>
    <w:rsid w:val="005E04C0"/>
    <w:pPr>
      <w:spacing w:after="100"/>
    </w:pPr>
    <w:rPr>
      <w:rFonts w:ascii="Calibri" w:hAnsi="Calibri"/>
      <w:lang w:val="en-US"/>
    </w:rPr>
  </w:style>
  <w:style w:type="character" w:styleId="Hyperlink">
    <w:name w:val="Hyperlink"/>
    <w:basedOn w:val="DefaultParagraphFont"/>
    <w:uiPriority w:val="99"/>
    <w:unhideWhenUsed/>
    <w:rsid w:val="005E04C0"/>
    <w:rPr>
      <w:color w:val="0563C1" w:themeColor="hyperlink"/>
      <w:u w:val="single"/>
    </w:rPr>
  </w:style>
  <w:style w:type="paragraph" w:styleId="TOC2">
    <w:name w:val="toc 2"/>
    <w:basedOn w:val="Normal"/>
    <w:next w:val="Normal"/>
    <w:autoRedefine/>
    <w:uiPriority w:val="39"/>
    <w:unhideWhenUsed/>
    <w:rsid w:val="005E04C0"/>
    <w:pPr>
      <w:spacing w:after="100"/>
      <w:ind w:left="220"/>
    </w:pPr>
    <w:rPr>
      <w:rFonts w:ascii="Calibri" w:hAnsi="Calibri"/>
      <w:lang w:val="en-US"/>
    </w:rPr>
  </w:style>
  <w:style w:type="paragraph" w:customStyle="1" w:styleId="Abtracttitle">
    <w:name w:val="Abtracttitle"/>
    <w:basedOn w:val="Normal"/>
    <w:link w:val="AbtracttitleChar"/>
    <w:qFormat/>
    <w:rsid w:val="005E04C0"/>
    <w:pPr>
      <w:pBdr>
        <w:bottom w:val="single" w:sz="4" w:space="1" w:color="auto"/>
      </w:pBdr>
      <w:tabs>
        <w:tab w:val="left" w:pos="2390"/>
      </w:tabs>
    </w:pPr>
    <w:rPr>
      <w:rFonts w:ascii="Calibri" w:hAnsi="Calibri"/>
      <w:b/>
      <w:sz w:val="40"/>
      <w:szCs w:val="36"/>
      <w:lang w:val="en-US"/>
    </w:rPr>
  </w:style>
  <w:style w:type="character" w:customStyle="1" w:styleId="AbtracttitleChar">
    <w:name w:val="Abtracttitle Char"/>
    <w:basedOn w:val="DefaultParagraphFont"/>
    <w:link w:val="Abtracttitle"/>
    <w:rsid w:val="005E04C0"/>
    <w:rPr>
      <w:rFonts w:ascii="Calibri" w:hAnsi="Calibri"/>
      <w:b/>
      <w:sz w:val="40"/>
      <w:szCs w:val="36"/>
      <w:lang w:val="en-US"/>
    </w:rPr>
  </w:style>
  <w:style w:type="character" w:customStyle="1" w:styleId="Heading1Char">
    <w:name w:val="Heading 1 Char"/>
    <w:basedOn w:val="DefaultParagraphFont"/>
    <w:link w:val="Heading1"/>
    <w:uiPriority w:val="9"/>
    <w:rsid w:val="005E04C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E04C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E04C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E04C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E04C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E04C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E04C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E04C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E04C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6"/>
    <w:qFormat/>
    <w:rsid w:val="005E04C0"/>
    <w:pPr>
      <w:ind w:left="720"/>
      <w:contextualSpacing/>
    </w:pPr>
  </w:style>
  <w:style w:type="character" w:styleId="CommentReference">
    <w:name w:val="annotation reference"/>
    <w:basedOn w:val="DefaultParagraphFont"/>
    <w:uiPriority w:val="99"/>
    <w:semiHidden/>
    <w:unhideWhenUsed/>
    <w:rsid w:val="00AB07B3"/>
    <w:rPr>
      <w:sz w:val="16"/>
      <w:szCs w:val="16"/>
    </w:rPr>
  </w:style>
  <w:style w:type="paragraph" w:styleId="CommentText">
    <w:name w:val="annotation text"/>
    <w:basedOn w:val="Normal"/>
    <w:link w:val="CommentTextChar"/>
    <w:uiPriority w:val="99"/>
    <w:semiHidden/>
    <w:unhideWhenUsed/>
    <w:rsid w:val="00AB07B3"/>
    <w:pPr>
      <w:spacing w:line="240" w:lineRule="auto"/>
    </w:pPr>
    <w:rPr>
      <w:sz w:val="20"/>
      <w:szCs w:val="20"/>
    </w:rPr>
  </w:style>
  <w:style w:type="character" w:customStyle="1" w:styleId="CommentTextChar">
    <w:name w:val="Comment Text Char"/>
    <w:basedOn w:val="DefaultParagraphFont"/>
    <w:link w:val="CommentText"/>
    <w:uiPriority w:val="99"/>
    <w:semiHidden/>
    <w:rsid w:val="00AB07B3"/>
    <w:rPr>
      <w:sz w:val="20"/>
      <w:szCs w:val="20"/>
    </w:rPr>
  </w:style>
  <w:style w:type="paragraph" w:styleId="CommentSubject">
    <w:name w:val="annotation subject"/>
    <w:basedOn w:val="CommentText"/>
    <w:next w:val="CommentText"/>
    <w:link w:val="CommentSubjectChar"/>
    <w:uiPriority w:val="99"/>
    <w:semiHidden/>
    <w:unhideWhenUsed/>
    <w:rsid w:val="00AB07B3"/>
    <w:rPr>
      <w:b/>
      <w:bCs/>
    </w:rPr>
  </w:style>
  <w:style w:type="character" w:customStyle="1" w:styleId="CommentSubjectChar">
    <w:name w:val="Comment Subject Char"/>
    <w:basedOn w:val="CommentTextChar"/>
    <w:link w:val="CommentSubject"/>
    <w:uiPriority w:val="99"/>
    <w:semiHidden/>
    <w:rsid w:val="00AB07B3"/>
    <w:rPr>
      <w:b/>
      <w:bCs/>
      <w:sz w:val="20"/>
      <w:szCs w:val="20"/>
    </w:rPr>
  </w:style>
  <w:style w:type="table" w:customStyle="1" w:styleId="LightList1">
    <w:name w:val="Light List1"/>
    <w:basedOn w:val="TableNormal"/>
    <w:uiPriority w:val="61"/>
    <w:rsid w:val="002C3812"/>
    <w:pPr>
      <w:spacing w:after="0" w:line="240" w:lineRule="auto"/>
    </w:pPr>
    <w:rPr>
      <w:rFonts w:ascii="Tahoma" w:eastAsia="Times New Roman" w:hAnsi="Tahoma" w:cs="Times New Roman"/>
      <w:sz w:val="20"/>
      <w:szCs w:val="20"/>
      <w:lang w:eastAsia="en-G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auto"/>
      </w:rPr>
      <w:tblPr/>
      <w:tcPr>
        <w:shd w:val="clear" w:color="auto" w:fill="BFBFBF"/>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2Horz">
      <w:tblPr/>
      <w:tcPr>
        <w:shd w:val="clear" w:color="auto" w:fill="F2F2F2"/>
      </w:tcPr>
    </w:tblStylePr>
  </w:style>
  <w:style w:type="table" w:styleId="ListTable4-Accent5">
    <w:name w:val="List Table 4 Accent 5"/>
    <w:basedOn w:val="TableNormal"/>
    <w:uiPriority w:val="49"/>
    <w:rsid w:val="002C38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756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3">
    <w:name w:val="Table Grid3"/>
    <w:basedOn w:val="TableNormal"/>
    <w:next w:val="TableGrid"/>
    <w:rsid w:val="00471B7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71B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E33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D0B"/>
  </w:style>
  <w:style w:type="paragraph" w:styleId="Footer">
    <w:name w:val="footer"/>
    <w:basedOn w:val="Normal"/>
    <w:link w:val="FooterChar"/>
    <w:uiPriority w:val="99"/>
    <w:unhideWhenUsed/>
    <w:rsid w:val="00E33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D0B"/>
  </w:style>
  <w:style w:type="character" w:styleId="UnresolvedMention">
    <w:name w:val="Unresolved Mention"/>
    <w:basedOn w:val="DefaultParagraphFont"/>
    <w:uiPriority w:val="99"/>
    <w:semiHidden/>
    <w:unhideWhenUsed/>
    <w:rsid w:val="00802D9F"/>
    <w:rPr>
      <w:color w:val="605E5C"/>
      <w:shd w:val="clear" w:color="auto" w:fill="E1DFDD"/>
    </w:rPr>
  </w:style>
  <w:style w:type="table" w:styleId="GridTable4-Accent5">
    <w:name w:val="Grid Table 4 Accent 5"/>
    <w:basedOn w:val="TableNormal"/>
    <w:uiPriority w:val="49"/>
    <w:rsid w:val="00636BA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13616">
      <w:bodyDiv w:val="1"/>
      <w:marLeft w:val="0"/>
      <w:marRight w:val="0"/>
      <w:marTop w:val="0"/>
      <w:marBottom w:val="0"/>
      <w:divBdr>
        <w:top w:val="none" w:sz="0" w:space="0" w:color="auto"/>
        <w:left w:val="none" w:sz="0" w:space="0" w:color="auto"/>
        <w:bottom w:val="none" w:sz="0" w:space="0" w:color="auto"/>
        <w:right w:val="none" w:sz="0" w:space="0" w:color="auto"/>
      </w:divBdr>
    </w:div>
    <w:div w:id="17256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2B29A-1370-49E0-B4B1-F98683A1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25</Pages>
  <Words>7937</Words>
  <Characters>45247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GEORGIEV</dc:creator>
  <cp:keywords/>
  <dc:description/>
  <cp:lastModifiedBy>MARTIN GEORGIEV</cp:lastModifiedBy>
  <cp:revision>46</cp:revision>
  <dcterms:created xsi:type="dcterms:W3CDTF">2022-11-14T13:20:00Z</dcterms:created>
  <dcterms:modified xsi:type="dcterms:W3CDTF">2023-05-09T15:27:00Z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5daba94a-63b5-4021-8a5b-a6f8927b6e35</vt:lpwstr>
  </property>
</Properties>
</file>