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CFA50" w14:textId="77777777" w:rsidR="00A03A81" w:rsidRPr="00A03A81" w:rsidRDefault="00A03A81" w:rsidP="00A03A81">
      <w:r w:rsidRPr="00A03A81">
        <w:t>1. So sánh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3761"/>
        <w:gridCol w:w="3452"/>
      </w:tblGrid>
      <w:tr w:rsidR="00A03A81" w:rsidRPr="00A03A81" w14:paraId="6F2EBE65" w14:textId="77777777" w:rsidTr="00A03A8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5B8AB5" w14:textId="77777777" w:rsidR="00A03A81" w:rsidRPr="00A03A81" w:rsidRDefault="00A03A81" w:rsidP="00A03A81">
            <w:pPr>
              <w:spacing w:after="0" w:line="240" w:lineRule="auto"/>
              <w:jc w:val="center"/>
              <w:rPr>
                <w:rFonts w:eastAsia="Times New Roman" w:cs="Times New Roman"/>
                <w:sz w:val="24"/>
                <w:szCs w:val="24"/>
              </w:rPr>
            </w:pPr>
            <w:r w:rsidRPr="00A03A81">
              <w:rPr>
                <w:rFonts w:eastAsia="Times New Roman" w:cs="Times New Roman"/>
                <w:sz w:val="24"/>
                <w:szCs w:val="24"/>
              </w:rPr>
              <w:t>Tiêu chí</w:t>
            </w:r>
          </w:p>
        </w:tc>
        <w:tc>
          <w:tcPr>
            <w:tcW w:w="0" w:type="auto"/>
            <w:tcBorders>
              <w:top w:val="single" w:sz="4" w:space="0" w:color="auto"/>
              <w:bottom w:val="single" w:sz="4" w:space="0" w:color="auto"/>
              <w:right w:val="single" w:sz="4" w:space="0" w:color="auto"/>
            </w:tcBorders>
            <w:vAlign w:val="center"/>
            <w:hideMark/>
          </w:tcPr>
          <w:p w14:paraId="64E50BB5" w14:textId="77777777" w:rsidR="00A03A81" w:rsidRPr="00A03A81" w:rsidRDefault="00A03A81" w:rsidP="00A03A81">
            <w:pPr>
              <w:spacing w:after="0" w:line="240" w:lineRule="auto"/>
              <w:jc w:val="center"/>
              <w:rPr>
                <w:rFonts w:eastAsia="Times New Roman" w:cs="Times New Roman"/>
                <w:sz w:val="24"/>
                <w:szCs w:val="24"/>
              </w:rPr>
            </w:pPr>
            <w:r w:rsidRPr="00A03A81">
              <w:rPr>
                <w:rFonts w:eastAsia="Times New Roman" w:cs="Times New Roman"/>
                <w:sz w:val="24"/>
                <w:szCs w:val="24"/>
              </w:rPr>
              <w:t>Virtual Queue</w:t>
            </w:r>
          </w:p>
        </w:tc>
        <w:tc>
          <w:tcPr>
            <w:tcW w:w="0" w:type="auto"/>
            <w:tcBorders>
              <w:top w:val="single" w:sz="4" w:space="0" w:color="auto"/>
              <w:bottom w:val="single" w:sz="4" w:space="0" w:color="auto"/>
              <w:right w:val="single" w:sz="4" w:space="0" w:color="auto"/>
            </w:tcBorders>
            <w:vAlign w:val="center"/>
            <w:hideMark/>
          </w:tcPr>
          <w:p w14:paraId="41FF034F" w14:textId="77777777" w:rsidR="00A03A81" w:rsidRPr="00A03A81" w:rsidRDefault="00A03A81" w:rsidP="00A03A81">
            <w:pPr>
              <w:spacing w:after="0" w:line="240" w:lineRule="auto"/>
              <w:jc w:val="center"/>
              <w:rPr>
                <w:rFonts w:eastAsia="Times New Roman" w:cs="Times New Roman"/>
                <w:sz w:val="24"/>
                <w:szCs w:val="24"/>
              </w:rPr>
            </w:pPr>
            <w:r w:rsidRPr="00A03A81">
              <w:rPr>
                <w:rFonts w:eastAsia="Times New Roman" w:cs="Times New Roman"/>
                <w:sz w:val="24"/>
                <w:szCs w:val="24"/>
              </w:rPr>
              <w:t>Rate Limiting</w:t>
            </w:r>
          </w:p>
        </w:tc>
      </w:tr>
      <w:tr w:rsidR="00A03A81" w:rsidRPr="00A03A81" w14:paraId="3569F937" w14:textId="77777777" w:rsidTr="00A03A81">
        <w:trPr>
          <w:tblCellSpacing w:w="15" w:type="dxa"/>
        </w:trPr>
        <w:tc>
          <w:tcPr>
            <w:tcW w:w="0" w:type="auto"/>
            <w:tcBorders>
              <w:left w:val="single" w:sz="4" w:space="0" w:color="auto"/>
              <w:bottom w:val="single" w:sz="4" w:space="0" w:color="auto"/>
              <w:right w:val="single" w:sz="4" w:space="0" w:color="auto"/>
            </w:tcBorders>
            <w:vAlign w:val="center"/>
            <w:hideMark/>
          </w:tcPr>
          <w:p w14:paraId="6F4B1A94"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Giảm tải server</w:t>
            </w:r>
          </w:p>
        </w:tc>
        <w:tc>
          <w:tcPr>
            <w:tcW w:w="0" w:type="auto"/>
            <w:tcBorders>
              <w:bottom w:val="single" w:sz="4" w:space="0" w:color="auto"/>
              <w:right w:val="single" w:sz="4" w:space="0" w:color="auto"/>
            </w:tcBorders>
            <w:vAlign w:val="center"/>
            <w:hideMark/>
          </w:tcPr>
          <w:p w14:paraId="2F47A391"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Rất tốt, chỉ cho 500 người/10 giây thanh toán</w:t>
            </w:r>
          </w:p>
        </w:tc>
        <w:tc>
          <w:tcPr>
            <w:tcW w:w="0" w:type="auto"/>
            <w:tcBorders>
              <w:bottom w:val="single" w:sz="4" w:space="0" w:color="auto"/>
              <w:right w:val="single" w:sz="4" w:space="0" w:color="auto"/>
            </w:tcBorders>
            <w:vAlign w:val="center"/>
            <w:hideMark/>
          </w:tcPr>
          <w:p w14:paraId="6A5AB8A1"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Tốt, chặn khi vượt 5.000 requests/giây</w:t>
            </w:r>
          </w:p>
        </w:tc>
      </w:tr>
      <w:tr w:rsidR="00A03A81" w:rsidRPr="00A03A81" w14:paraId="13ED71CA" w14:textId="77777777" w:rsidTr="00A03A81">
        <w:trPr>
          <w:tblCellSpacing w:w="15" w:type="dxa"/>
        </w:trPr>
        <w:tc>
          <w:tcPr>
            <w:tcW w:w="0" w:type="auto"/>
            <w:tcBorders>
              <w:left w:val="single" w:sz="4" w:space="0" w:color="auto"/>
              <w:right w:val="single" w:sz="4" w:space="0" w:color="auto"/>
            </w:tcBorders>
            <w:vAlign w:val="center"/>
            <w:hideMark/>
          </w:tcPr>
          <w:p w14:paraId="3D8A8F11"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UX</w:t>
            </w:r>
          </w:p>
        </w:tc>
        <w:tc>
          <w:tcPr>
            <w:tcW w:w="0" w:type="auto"/>
            <w:tcBorders>
              <w:right w:val="single" w:sz="4" w:space="0" w:color="auto"/>
            </w:tcBorders>
            <w:vAlign w:val="center"/>
            <w:hideMark/>
          </w:tcPr>
          <w:p w14:paraId="079F6216"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Tốt, khách được xếp hàng chờ</w:t>
            </w:r>
          </w:p>
        </w:tc>
        <w:tc>
          <w:tcPr>
            <w:tcW w:w="0" w:type="auto"/>
            <w:tcBorders>
              <w:right w:val="single" w:sz="4" w:space="0" w:color="auto"/>
            </w:tcBorders>
            <w:vAlign w:val="center"/>
            <w:hideMark/>
          </w:tcPr>
          <w:p w14:paraId="0882907B"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Kém hơn, khách nhận lỗi và phải thử lại</w:t>
            </w:r>
          </w:p>
        </w:tc>
      </w:tr>
      <w:tr w:rsidR="00A03A81" w:rsidRPr="00A03A81" w14:paraId="7E98CC52" w14:textId="77777777" w:rsidTr="00A03A8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330137"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Chi phí / độ phức tạp</w:t>
            </w:r>
          </w:p>
        </w:tc>
        <w:tc>
          <w:tcPr>
            <w:tcW w:w="0" w:type="auto"/>
            <w:tcBorders>
              <w:top w:val="single" w:sz="4" w:space="0" w:color="auto"/>
              <w:bottom w:val="single" w:sz="4" w:space="0" w:color="auto"/>
              <w:right w:val="single" w:sz="4" w:space="0" w:color="auto"/>
            </w:tcBorders>
            <w:vAlign w:val="center"/>
            <w:hideMark/>
          </w:tcPr>
          <w:p w14:paraId="1AC2629D"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Cao hơn, cần quản lý hàng đợi</w:t>
            </w:r>
          </w:p>
        </w:tc>
        <w:tc>
          <w:tcPr>
            <w:tcW w:w="0" w:type="auto"/>
            <w:tcBorders>
              <w:top w:val="single" w:sz="4" w:space="0" w:color="auto"/>
              <w:bottom w:val="single" w:sz="4" w:space="0" w:color="auto"/>
              <w:right w:val="single" w:sz="4" w:space="0" w:color="auto"/>
            </w:tcBorders>
            <w:vAlign w:val="center"/>
            <w:hideMark/>
          </w:tcPr>
          <w:p w14:paraId="2E4DED63" w14:textId="77777777" w:rsidR="00A03A81" w:rsidRPr="00A03A81" w:rsidRDefault="00A03A81" w:rsidP="00A03A81">
            <w:pPr>
              <w:spacing w:after="0" w:line="240" w:lineRule="auto"/>
              <w:jc w:val="left"/>
              <w:rPr>
                <w:rFonts w:eastAsia="Times New Roman" w:cs="Times New Roman"/>
                <w:sz w:val="24"/>
                <w:szCs w:val="24"/>
              </w:rPr>
            </w:pPr>
            <w:r w:rsidRPr="00A03A81">
              <w:rPr>
                <w:rFonts w:eastAsia="Times New Roman" w:cs="Times New Roman"/>
                <w:sz w:val="24"/>
                <w:szCs w:val="24"/>
              </w:rPr>
              <w:t>Thấp hơn, dễ triển khai</w:t>
            </w:r>
          </w:p>
        </w:tc>
      </w:tr>
    </w:tbl>
    <w:p w14:paraId="46E3726E" w14:textId="77777777" w:rsidR="00A03A81" w:rsidRPr="00A03A81" w:rsidRDefault="00A03A81" w:rsidP="00A03A81">
      <w:r w:rsidRPr="00A03A81">
        <w:t>2. Lựa chọn giải pháp</w:t>
      </w:r>
    </w:p>
    <w:p w14:paraId="1EA9BD8E" w14:textId="77777777" w:rsidR="00A03A81" w:rsidRPr="00A03A81" w:rsidRDefault="00A03A81" w:rsidP="00A03A81">
      <w:pPr>
        <w:spacing w:before="100" w:beforeAutospacing="1" w:after="100" w:afterAutospacing="1" w:line="240" w:lineRule="auto"/>
        <w:jc w:val="left"/>
        <w:rPr>
          <w:rFonts w:eastAsia="Times New Roman" w:cs="Times New Roman"/>
          <w:sz w:val="24"/>
          <w:szCs w:val="24"/>
        </w:rPr>
      </w:pPr>
      <w:r w:rsidRPr="00A03A81">
        <w:rPr>
          <w:rFonts w:eastAsia="Times New Roman" w:cs="Times New Roman"/>
          <w:sz w:val="24"/>
          <w:szCs w:val="24"/>
        </w:rPr>
        <w:t>Chọn Virtual Queue.</w:t>
      </w:r>
    </w:p>
    <w:p w14:paraId="70D9B106" w14:textId="4897410C" w:rsidR="00A03A81" w:rsidRPr="00A03A81" w:rsidRDefault="00A03A81" w:rsidP="00A03A81">
      <w:pPr>
        <w:spacing w:before="100" w:beforeAutospacing="1" w:after="100" w:afterAutospacing="1" w:line="240" w:lineRule="auto"/>
        <w:jc w:val="left"/>
        <w:rPr>
          <w:rFonts w:eastAsia="Times New Roman" w:cs="Times New Roman"/>
          <w:sz w:val="24"/>
          <w:szCs w:val="24"/>
        </w:rPr>
      </w:pPr>
      <w:r w:rsidRPr="00A03A81">
        <w:rPr>
          <w:rFonts w:eastAsia="Times New Roman" w:cs="Times New Roman"/>
          <w:sz w:val="24"/>
          <w:szCs w:val="24"/>
        </w:rPr>
        <w:t>Giải pháp này phù hợp với Flash Sale vì giúp kiểm soát lượng khách vào thanh toán, giảm tải hệ thống và mang lại trải nghiệm tốt hơn. Trong lúc chờ, hệ thống vẫn kiểm tra tồn kho. Nếu sản phẩm hết, hệ thống thông báo Hết hàng và giải tán phòng chờ.</w:t>
      </w:r>
    </w:p>
    <w:p w14:paraId="6A69151C" w14:textId="77777777" w:rsidR="00A03A81" w:rsidRPr="00A03A81" w:rsidRDefault="00A03A81" w:rsidP="00A03A81">
      <w:r w:rsidRPr="00A03A81">
        <w:t>3. Activity Diagram TO-BE</w:t>
      </w:r>
    </w:p>
    <w:p w14:paraId="5C5BBC98" w14:textId="77777777" w:rsidR="00A03A81" w:rsidRPr="00A03A81" w:rsidRDefault="00A03A81" w:rsidP="00A03A81">
      <w:pPr>
        <w:spacing w:before="100" w:beforeAutospacing="1" w:after="100" w:afterAutospacing="1" w:line="240" w:lineRule="auto"/>
        <w:jc w:val="left"/>
        <w:rPr>
          <w:rFonts w:eastAsia="Times New Roman" w:cs="Times New Roman"/>
          <w:sz w:val="24"/>
          <w:szCs w:val="24"/>
        </w:rPr>
      </w:pPr>
      <w:r w:rsidRPr="00A03A81">
        <w:rPr>
          <w:rFonts w:eastAsia="Times New Roman" w:cs="Times New Roman"/>
          <w:sz w:val="24"/>
          <w:szCs w:val="24"/>
        </w:rPr>
        <w:t>Luồng chính:</w:t>
      </w:r>
    </w:p>
    <w:p w14:paraId="465F02DD" w14:textId="77777777" w:rsidR="00A03A81" w:rsidRPr="00A03A81" w:rsidRDefault="00A03A81" w:rsidP="00A03A81">
      <w:pPr>
        <w:spacing w:before="100" w:beforeAutospacing="1" w:after="100" w:afterAutospacing="1" w:line="240" w:lineRule="auto"/>
        <w:jc w:val="left"/>
        <w:rPr>
          <w:rFonts w:eastAsia="Times New Roman" w:cs="Times New Roman"/>
          <w:sz w:val="24"/>
          <w:szCs w:val="24"/>
        </w:rPr>
      </w:pPr>
      <w:r w:rsidRPr="00A03A81">
        <w:rPr>
          <w:rFonts w:eastAsia="Times New Roman" w:cs="Times New Roman"/>
          <w:sz w:val="24"/>
          <w:szCs w:val="24"/>
        </w:rPr>
        <w:t>Bấm Mua → Vào phòng chờ → Kiểm tra tồn kho → Còn hàng? → Chờ → Mỗi 10 giây cho 500 người thanh toán → Thanh toán → Kiểm tra kết quả → Thành công → Ghi nhận đơn.</w:t>
      </w:r>
    </w:p>
    <w:p w14:paraId="45FDA47D" w14:textId="77777777" w:rsidR="00A03A81" w:rsidRPr="00A03A81" w:rsidRDefault="00A03A81" w:rsidP="00A03A81">
      <w:pPr>
        <w:spacing w:before="100" w:beforeAutospacing="1" w:after="100" w:afterAutospacing="1" w:line="240" w:lineRule="auto"/>
        <w:jc w:val="left"/>
        <w:rPr>
          <w:rFonts w:eastAsia="Times New Roman" w:cs="Times New Roman"/>
          <w:sz w:val="24"/>
          <w:szCs w:val="24"/>
        </w:rPr>
      </w:pPr>
      <w:r w:rsidRPr="00A03A81">
        <w:rPr>
          <w:rFonts w:eastAsia="Times New Roman" w:cs="Times New Roman"/>
          <w:sz w:val="24"/>
          <w:szCs w:val="24"/>
        </w:rPr>
        <w:t>Trường hợp hết hàng khi đang chờ:</w:t>
      </w:r>
    </w:p>
    <w:p w14:paraId="2E9C1ED6" w14:textId="77777777" w:rsidR="00A03A81" w:rsidRPr="00A03A81" w:rsidRDefault="00A03A81" w:rsidP="00A03A81">
      <w:pPr>
        <w:spacing w:before="100" w:beforeAutospacing="1" w:after="100" w:afterAutospacing="1" w:line="240" w:lineRule="auto"/>
        <w:jc w:val="left"/>
        <w:rPr>
          <w:rFonts w:eastAsia="Times New Roman" w:cs="Times New Roman"/>
          <w:sz w:val="24"/>
          <w:szCs w:val="24"/>
        </w:rPr>
      </w:pPr>
      <w:r w:rsidRPr="00A03A81">
        <w:rPr>
          <w:rFonts w:eastAsia="Times New Roman" w:cs="Times New Roman"/>
          <w:sz w:val="24"/>
          <w:szCs w:val="24"/>
        </w:rPr>
        <w:t>Kiểm tra tồn kho → Hết hàng → Thông báo “Hết hàng” → Giải tán phòng chờ → Kết thúc.</w:t>
      </w:r>
    </w:p>
    <w:p w14:paraId="3073A7F2" w14:textId="77777777" w:rsidR="005801F4" w:rsidRDefault="005801F4"/>
    <w:sectPr w:rsidR="005801F4" w:rsidSect="00AC74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81"/>
    <w:rsid w:val="005174D3"/>
    <w:rsid w:val="005801F4"/>
    <w:rsid w:val="00A03A81"/>
    <w:rsid w:val="00AA188F"/>
    <w:rsid w:val="00AC744C"/>
    <w:rsid w:val="00B11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7648"/>
  <w15:chartTrackingRefBased/>
  <w15:docId w15:val="{D380AEC8-F74E-4D75-A60D-68E0FC3B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4C"/>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744C"/>
    <w:pPr>
      <w:keepNext/>
      <w:keepLines/>
      <w:spacing w:before="240" w:after="0"/>
      <w:jc w:val="left"/>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AC744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C744C"/>
    <w:pPr>
      <w:keepNext/>
      <w:keepLines/>
      <w:spacing w:before="40" w:after="0"/>
      <w:jc w:val="left"/>
      <w:outlineLvl w:val="2"/>
    </w:pPr>
    <w:rPr>
      <w:rFonts w:asciiTheme="majorHAnsi" w:eastAsiaTheme="majorEastAsia" w:hAnsiTheme="majorHAnsi" w:cstheme="majorBidi"/>
      <w:b/>
      <w:i/>
      <w:sz w:val="24"/>
      <w:szCs w:val="24"/>
    </w:rPr>
  </w:style>
  <w:style w:type="paragraph" w:styleId="Heading4">
    <w:name w:val="heading 4"/>
    <w:basedOn w:val="Normal"/>
    <w:next w:val="Normal"/>
    <w:link w:val="Heading4Char"/>
    <w:autoRedefine/>
    <w:uiPriority w:val="9"/>
    <w:unhideWhenUsed/>
    <w:qFormat/>
    <w:rsid w:val="00AC744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4C"/>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AC744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C744C"/>
    <w:rPr>
      <w:rFonts w:asciiTheme="majorHAnsi" w:eastAsiaTheme="majorEastAsia" w:hAnsiTheme="majorHAnsi" w:cstheme="majorBidi"/>
      <w:b/>
      <w:i/>
      <w:sz w:val="24"/>
      <w:szCs w:val="24"/>
    </w:rPr>
  </w:style>
  <w:style w:type="character" w:customStyle="1" w:styleId="Heading4Char">
    <w:name w:val="Heading 4 Char"/>
    <w:basedOn w:val="DefaultParagraphFont"/>
    <w:link w:val="Heading4"/>
    <w:uiPriority w:val="9"/>
    <w:rsid w:val="00AC744C"/>
    <w:rPr>
      <w:rFonts w:ascii="Times New Roman" w:eastAsiaTheme="majorEastAsia" w:hAnsi="Times New Roman" w:cstheme="majorBidi"/>
      <w:i/>
      <w:iCs/>
      <w:sz w:val="26"/>
    </w:rPr>
  </w:style>
  <w:style w:type="paragraph" w:styleId="NormalWeb">
    <w:name w:val="Normal (Web)"/>
    <w:basedOn w:val="Normal"/>
    <w:uiPriority w:val="99"/>
    <w:semiHidden/>
    <w:unhideWhenUsed/>
    <w:rsid w:val="00A03A81"/>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A03A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877455">
      <w:bodyDiv w:val="1"/>
      <w:marLeft w:val="0"/>
      <w:marRight w:val="0"/>
      <w:marTop w:val="0"/>
      <w:marBottom w:val="0"/>
      <w:divBdr>
        <w:top w:val="none" w:sz="0" w:space="0" w:color="auto"/>
        <w:left w:val="none" w:sz="0" w:space="0" w:color="auto"/>
        <w:bottom w:val="none" w:sz="0" w:space="0" w:color="auto"/>
        <w:right w:val="none" w:sz="0" w:space="0" w:color="auto"/>
      </w:divBdr>
      <w:divsChild>
        <w:div w:id="1845171181">
          <w:marLeft w:val="0"/>
          <w:marRight w:val="0"/>
          <w:marTop w:val="0"/>
          <w:marBottom w:val="0"/>
          <w:divBdr>
            <w:top w:val="none" w:sz="0" w:space="0" w:color="auto"/>
            <w:left w:val="none" w:sz="0" w:space="0" w:color="auto"/>
            <w:bottom w:val="none" w:sz="0" w:space="0" w:color="auto"/>
            <w:right w:val="none" w:sz="0" w:space="0" w:color="auto"/>
          </w:divBdr>
          <w:divsChild>
            <w:div w:id="13769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1</cp:revision>
  <dcterms:created xsi:type="dcterms:W3CDTF">2026-09-15T20:54:00Z</dcterms:created>
  <dcterms:modified xsi:type="dcterms:W3CDTF">2026-09-15T20:56:00Z</dcterms:modified>
</cp:coreProperties>
</file>