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DE5C3" w14:textId="5ED99AD6" w:rsidR="00425709" w:rsidRPr="001C6B8B" w:rsidRDefault="001C6B8B" w:rsidP="001C6B8B">
      <w:r w:rsidRPr="001C6B8B">
        <w:t>phần 1 đề xuất 2 chiến lược</w:t>
      </w:r>
    </w:p>
    <w:p w14:paraId="77043F7B" w14:textId="541121BB" w:rsidR="00425709" w:rsidRPr="001C6B8B" w:rsidRDefault="001C6B8B">
      <w:r w:rsidRPr="001C6B8B">
        <w:t>chiến lược 1: phân rã theo chức năng</w:t>
      </w:r>
      <w:r w:rsidRPr="001C6B8B">
        <w:br/>
        <w:t>f1: hủy chuyến ghép f2: tính phí hủy chuyến f3: tính lại giá chuyến f4: thông báo giá mới</w:t>
      </w:r>
    </w:p>
    <w:p w14:paraId="7904431F" w14:textId="61BEB124" w:rsidR="00425709" w:rsidRPr="001C6B8B" w:rsidRDefault="001C6B8B">
      <w:r w:rsidRPr="001C6B8B">
        <w:t>chiến lược 2: phân rã theo giá trị người dùng</w:t>
      </w:r>
      <w:r w:rsidRPr="001C6B8B">
        <w:br/>
        <w:t>f1: hủy miễn phí trước khi tài xế nhận chuyến f2: hủy có phí 10000đ sau khi tài xế nhận chuyến f3: tính lại giá và thông báo ngay cho khách còn lại</w:t>
      </w:r>
    </w:p>
    <w:p w14:paraId="338FFCC4" w14:textId="7A201DEC" w:rsidR="00425709" w:rsidRPr="001C6B8B" w:rsidRDefault="001C6B8B" w:rsidP="001C6B8B">
      <w:r w:rsidRPr="001C6B8B">
        <w:t>phần 2 so sánh theo invest</w:t>
      </w:r>
    </w:p>
    <w:tbl>
      <w:tblPr>
        <w:tblStyle w:val="TableGrid"/>
        <w:tblW w:w="0" w:type="auto"/>
        <w:tblLook w:val="04A0" w:firstRow="1" w:lastRow="0" w:firstColumn="1" w:lastColumn="0" w:noHBand="0" w:noVBand="1"/>
      </w:tblPr>
      <w:tblGrid>
        <w:gridCol w:w="3360"/>
        <w:gridCol w:w="3360"/>
        <w:gridCol w:w="3360"/>
      </w:tblGrid>
      <w:tr w:rsidR="00425709" w:rsidRPr="001C6B8B" w14:paraId="37A4FA88" w14:textId="77777777">
        <w:tc>
          <w:tcPr>
            <w:tcW w:w="3360" w:type="dxa"/>
          </w:tcPr>
          <w:p w14:paraId="35E0B276" w14:textId="668387AC" w:rsidR="00425709" w:rsidRPr="001C6B8B" w:rsidRDefault="001C6B8B">
            <w:r w:rsidRPr="001C6B8B">
              <w:t>tiêu chí</w:t>
            </w:r>
          </w:p>
        </w:tc>
        <w:tc>
          <w:tcPr>
            <w:tcW w:w="3360" w:type="dxa"/>
          </w:tcPr>
          <w:p w14:paraId="082B28BF" w14:textId="79E0840B" w:rsidR="00425709" w:rsidRPr="001C6B8B" w:rsidRDefault="001C6B8B">
            <w:r w:rsidRPr="001C6B8B">
              <w:t>theo chức năng</w:t>
            </w:r>
          </w:p>
        </w:tc>
        <w:tc>
          <w:tcPr>
            <w:tcW w:w="3360" w:type="dxa"/>
          </w:tcPr>
          <w:p w14:paraId="7AC6CC9F" w14:textId="2FFA0548" w:rsidR="00425709" w:rsidRPr="001C6B8B" w:rsidRDefault="001C6B8B">
            <w:r w:rsidRPr="001C6B8B">
              <w:t>theo giá trị</w:t>
            </w:r>
          </w:p>
        </w:tc>
      </w:tr>
      <w:tr w:rsidR="00425709" w:rsidRPr="001C6B8B" w14:paraId="337F3761" w14:textId="77777777">
        <w:tc>
          <w:tcPr>
            <w:tcW w:w="3360" w:type="dxa"/>
          </w:tcPr>
          <w:p w14:paraId="4F2BF62B" w14:textId="6DCCB0E8" w:rsidR="00425709" w:rsidRPr="001C6B8B" w:rsidRDefault="001C6B8B">
            <w:r w:rsidRPr="001C6B8B">
              <w:t>independent</w:t>
            </w:r>
          </w:p>
        </w:tc>
        <w:tc>
          <w:tcPr>
            <w:tcW w:w="3360" w:type="dxa"/>
          </w:tcPr>
          <w:p w14:paraId="648FA364" w14:textId="1D04668D" w:rsidR="00425709" w:rsidRPr="001C6B8B" w:rsidRDefault="001C6B8B">
            <w:r w:rsidRPr="001C6B8B">
              <w:t>(–) các chức năng phụ thuộc nhau</w:t>
            </w:r>
          </w:p>
        </w:tc>
        <w:tc>
          <w:tcPr>
            <w:tcW w:w="3360" w:type="dxa"/>
          </w:tcPr>
          <w:p w14:paraId="757C1003" w14:textId="7C7E9DB0" w:rsidR="00425709" w:rsidRPr="001C6B8B" w:rsidRDefault="001C6B8B">
            <w:r w:rsidRPr="001C6B8B">
              <w:t>(+) tập trung vào từng giá trị nghiệp vụ</w:t>
            </w:r>
          </w:p>
        </w:tc>
      </w:tr>
      <w:tr w:rsidR="00425709" w:rsidRPr="001C6B8B" w14:paraId="5847A842" w14:textId="77777777">
        <w:tc>
          <w:tcPr>
            <w:tcW w:w="3360" w:type="dxa"/>
          </w:tcPr>
          <w:p w14:paraId="327C5A7B" w14:textId="2A20DC36" w:rsidR="00425709" w:rsidRPr="001C6B8B" w:rsidRDefault="001C6B8B">
            <w:r w:rsidRPr="001C6B8B">
              <w:t>small</w:t>
            </w:r>
          </w:p>
        </w:tc>
        <w:tc>
          <w:tcPr>
            <w:tcW w:w="3360" w:type="dxa"/>
          </w:tcPr>
          <w:p w14:paraId="67A7FD25" w14:textId="7353F6EB" w:rsidR="00425709" w:rsidRPr="001C6B8B" w:rsidRDefault="001C6B8B">
            <w:r w:rsidRPr="001C6B8B">
              <w:t>(+) chia theo từng chức năng riêng</w:t>
            </w:r>
          </w:p>
        </w:tc>
        <w:tc>
          <w:tcPr>
            <w:tcW w:w="3360" w:type="dxa"/>
          </w:tcPr>
          <w:p w14:paraId="32A753D4" w14:textId="627EE16C" w:rsidR="00425709" w:rsidRPr="001C6B8B" w:rsidRDefault="001C6B8B">
            <w:r w:rsidRPr="001C6B8B">
              <w:t>(+) có thể chia nhỏ theo từng tình huống</w:t>
            </w:r>
          </w:p>
        </w:tc>
      </w:tr>
      <w:tr w:rsidR="00425709" w:rsidRPr="001C6B8B" w14:paraId="0A3BA4BE" w14:textId="77777777">
        <w:tc>
          <w:tcPr>
            <w:tcW w:w="3360" w:type="dxa"/>
          </w:tcPr>
          <w:p w14:paraId="500EC750" w14:textId="2A257998" w:rsidR="00425709" w:rsidRPr="001C6B8B" w:rsidRDefault="001C6B8B">
            <w:r w:rsidRPr="001C6B8B">
              <w:t>valuable</w:t>
            </w:r>
          </w:p>
        </w:tc>
        <w:tc>
          <w:tcPr>
            <w:tcW w:w="3360" w:type="dxa"/>
          </w:tcPr>
          <w:p w14:paraId="62013202" w14:textId="3E7881A0" w:rsidR="00425709" w:rsidRPr="001C6B8B" w:rsidRDefault="001C6B8B">
            <w:r w:rsidRPr="001C6B8B">
              <w:t>(–) chức năng riêng lẻ chưa chắc tạo giá trị hoàn chỉnh</w:t>
            </w:r>
          </w:p>
        </w:tc>
        <w:tc>
          <w:tcPr>
            <w:tcW w:w="3360" w:type="dxa"/>
          </w:tcPr>
          <w:p w14:paraId="62E870C8" w14:textId="1B519697" w:rsidR="00425709" w:rsidRPr="001C6B8B" w:rsidRDefault="001C6B8B">
            <w:r w:rsidRPr="001C6B8B">
              <w:t>(+) gắn trực tiếp với lợi ích khách hàng</w:t>
            </w:r>
          </w:p>
        </w:tc>
      </w:tr>
    </w:tbl>
    <w:p w14:paraId="2D2BB8B5" w14:textId="18B92E4F" w:rsidR="00425709" w:rsidRPr="001C6B8B" w:rsidRDefault="001C6B8B" w:rsidP="001C6B8B">
      <w:r w:rsidRPr="001C6B8B">
        <w:t>phần 3 lựa chọn và đặc tả</w:t>
      </w:r>
    </w:p>
    <w:p w14:paraId="0159CDA0" w14:textId="74EBB251" w:rsidR="00425709" w:rsidRPr="001C6B8B" w:rsidRDefault="001C6B8B">
      <w:r w:rsidRPr="001C6B8B">
        <w:t>lựa chọn: chiến lược 2 – phân rã theo giá trị người dùng vì giúp ưu tiên nhu cầu thực tế và kiểm thử theo từng tình huống nghiệp vụ</w:t>
      </w:r>
    </w:p>
    <w:p w14:paraId="25147A74" w14:textId="3C50FA96" w:rsidR="001C6B8B" w:rsidRDefault="001C6B8B">
      <w:r w:rsidRPr="001C6B8B">
        <w:t>user story</w:t>
      </w:r>
      <w:r w:rsidRPr="001C6B8B">
        <w:br/>
        <w:t>với tư cách là khách hàng, tôi muốn phí hủy đơn được xác định dựa trên trình tự các sự kiện do máy chủ ghi lại để tôi bị tính phí một cách công bằng theo chính sách hủy đơn</w:t>
      </w:r>
    </w:p>
    <w:p w14:paraId="38EB6904" w14:textId="09AA255C" w:rsidR="00425709" w:rsidRPr="001C6B8B" w:rsidRDefault="001C6B8B">
      <w:r w:rsidRPr="001C6B8B">
        <w:t>acceptance criteria – given / when / then</w:t>
      </w:r>
      <w:r w:rsidRPr="001C6B8B">
        <w:br/>
        <w:t>given: khách hủy chuyến đúng lúc tài xế nhận chuyến</w:t>
      </w:r>
      <w:r w:rsidRPr="001C6B8B">
        <w:br/>
        <w:t>when: máy chủ ghi nhận thứ tự hai thao tác</w:t>
      </w:r>
      <w:r w:rsidRPr="001C6B8B">
        <w:br/>
        <w:t>then:</w:t>
      </w:r>
      <w:r w:rsidRPr="001C6B8B">
        <w:br/>
      </w:r>
    </w:p>
    <w:p w14:paraId="3A28845D" w14:textId="3A4BA073" w:rsidR="00425709" w:rsidRPr="001C6B8B" w:rsidRDefault="001C6B8B">
      <w:pPr>
        <w:pStyle w:val="ListBullet"/>
      </w:pPr>
      <w:r w:rsidRPr="001C6B8B">
        <w:t>nếu yêu cầu hủy được ghi nhận trước khách được miễn phí</w:t>
      </w:r>
    </w:p>
    <w:p w14:paraId="3F6AA952" w14:textId="054B2D62" w:rsidR="00425709" w:rsidRPr="001C6B8B" w:rsidRDefault="001C6B8B">
      <w:pPr>
        <w:pStyle w:val="ListBullet"/>
      </w:pPr>
      <w:r w:rsidRPr="001C6B8B">
        <w:t>nếu thao tác tài xế nhận chuyến được ghi nhận trước khách trả phí 10000đ</w:t>
      </w:r>
    </w:p>
    <w:p w14:paraId="79EE77D7" w14:textId="0C4141F2" w:rsidR="00425709" w:rsidRPr="001C6B8B" w:rsidRDefault="001C6B8B">
      <w:pPr>
        <w:pStyle w:val="ListBullet"/>
      </w:pPr>
      <w:r w:rsidRPr="001C6B8B">
        <w:t>khi hủy thành công hệ thống tính lại giá và thông báo ngay cho các khách còn lại</w:t>
      </w:r>
    </w:p>
    <w:sectPr w:rsidR="00425709" w:rsidRPr="001C6B8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B8B"/>
    <w:rsid w:val="0029639D"/>
    <w:rsid w:val="00326F90"/>
    <w:rsid w:val="0042570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F08ED"/>
  <w14:defaultImageDpi w14:val="300"/>
  <w15:docId w15:val="{6E657BDC-C1FF-424E-BE61-C0876D59D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207</Words>
  <Characters>1180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cp:lastModifiedBy>
  <cp:revision>2</cp:revision>
  <dcterms:created xsi:type="dcterms:W3CDTF">2026-10-13T04:01:00Z</dcterms:created>
  <dcterms:modified xsi:type="dcterms:W3CDTF">2026-10-13T04:01:00Z</dcterms:modified>
  <cp:category/>
</cp:coreProperties>
</file>