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E357" w14:textId="4BD7A682" w:rsidR="00DF0735" w:rsidRDefault="0090467A">
      <w:r>
        <w:t>CS 2704</w:t>
      </w:r>
    </w:p>
    <w:p w14:paraId="2FB2B15B" w14:textId="3E2F77D1" w:rsidR="0090467A" w:rsidRDefault="0090467A">
      <w:r>
        <w:t>Final Project</w:t>
      </w:r>
    </w:p>
    <w:p w14:paraId="5EAA7094" w14:textId="41B0C591" w:rsidR="0090467A" w:rsidRDefault="0090467A">
      <w:r>
        <w:t>Kyle Allan</w:t>
      </w:r>
    </w:p>
    <w:p w14:paraId="2A87C336" w14:textId="4A9F2428" w:rsidR="0090467A" w:rsidRDefault="0090467A">
      <w:r>
        <w:t>3720130</w:t>
      </w:r>
    </w:p>
    <w:p w14:paraId="62B3307C" w14:textId="05689B18" w:rsidR="006A5F0F" w:rsidRDefault="006A5F0F"/>
    <w:p w14:paraId="799961AE" w14:textId="72FF9457" w:rsidR="006A5F0F" w:rsidRDefault="006A5F0F">
      <w:r>
        <w:rPr>
          <w:b/>
          <w:bCs/>
        </w:rPr>
        <w:t>Introduction</w:t>
      </w:r>
    </w:p>
    <w:p w14:paraId="5CB5C518" w14:textId="407FA686" w:rsidR="008F3215" w:rsidRDefault="00F93504">
      <w:r>
        <w:t>Does education</w:t>
      </w:r>
      <w:r w:rsidR="00010D38">
        <w:t xml:space="preserve"> make a country happier</w:t>
      </w:r>
      <w:r w:rsidR="00501820">
        <w:t>, if yes then does the higher the level of education</w:t>
      </w:r>
      <w:r w:rsidR="00F071C2">
        <w:t xml:space="preserve"> the stronger the correlation get</w:t>
      </w:r>
      <w:r w:rsidR="00010D38">
        <w:t>?</w:t>
      </w:r>
      <w:r w:rsidR="00501820">
        <w:t xml:space="preserve"> </w:t>
      </w:r>
      <w:r w:rsidR="00010D38">
        <w:t>This is what this project looks to uncover</w:t>
      </w:r>
      <w:r w:rsidR="0029048C">
        <w:t>.</w:t>
      </w:r>
    </w:p>
    <w:p w14:paraId="3850C22A" w14:textId="6CDD9571" w:rsidR="006A5F0F" w:rsidRDefault="00702063">
      <w:r>
        <w:t xml:space="preserve">A countries populations happiness is measured in a survey </w:t>
      </w:r>
      <w:r w:rsidR="007A6A73">
        <w:t xml:space="preserve">called the Happiness Index </w:t>
      </w:r>
      <w:r>
        <w:t xml:space="preserve">with topics like </w:t>
      </w:r>
      <w:r w:rsidR="00FD1296">
        <w:t>psychological well-being, social support, education, community</w:t>
      </w:r>
      <w:r w:rsidR="007A6A73">
        <w:t>, and others</w:t>
      </w:r>
      <w:r w:rsidR="00C704D8">
        <w:t xml:space="preserve"> being </w:t>
      </w:r>
      <w:r w:rsidR="008F3215">
        <w:t>measured</w:t>
      </w:r>
      <w:r w:rsidR="007A6A73">
        <w:t>.</w:t>
      </w:r>
      <w:r w:rsidR="004F4AF7">
        <w:t xml:space="preserve"> This Happiness Index report will be used </w:t>
      </w:r>
      <w:r w:rsidR="00522291">
        <w:t>for the happiness level of a country.</w:t>
      </w:r>
    </w:p>
    <w:p w14:paraId="18DFBDE9" w14:textId="63D1F292" w:rsidR="00A2625F" w:rsidRDefault="00522291">
      <w:r>
        <w:t xml:space="preserve">Formal education is </w:t>
      </w:r>
      <w:r w:rsidR="00890121">
        <w:t xml:space="preserve">any </w:t>
      </w:r>
      <w:r w:rsidR="001F00D1">
        <w:t xml:space="preserve">organized structure of education. The data set that will be used for education </w:t>
      </w:r>
      <w:r w:rsidR="00EB44E1">
        <w:t xml:space="preserve">deals with people aged 15+ </w:t>
      </w:r>
      <w:r w:rsidR="00CD495E">
        <w:t>who</w:t>
      </w:r>
      <w:r w:rsidR="00EB44E1">
        <w:t xml:space="preserve"> have had any primary, secondary</w:t>
      </w:r>
      <w:r w:rsidR="00CD495E">
        <w:t>, or tertiary education.</w:t>
      </w:r>
    </w:p>
    <w:p w14:paraId="160D022A" w14:textId="4C17746D" w:rsidR="00F071C2" w:rsidRDefault="00DE2595">
      <w:r>
        <w:t xml:space="preserve">Secondary and Tertiary Education enrollment are </w:t>
      </w:r>
      <w:r w:rsidR="00025D60">
        <w:t xml:space="preserve">anybody who is enrolled </w:t>
      </w:r>
      <w:r w:rsidR="00025D60">
        <w:t>expressed as a</w:t>
      </w:r>
      <w:r>
        <w:t xml:space="preserve"> percent of the population</w:t>
      </w:r>
      <w:r w:rsidR="009E4BA0">
        <w:t xml:space="preserve"> </w:t>
      </w:r>
      <w:r>
        <w:t xml:space="preserve">of the </w:t>
      </w:r>
      <w:r w:rsidR="005347D7">
        <w:t>official age of that level of education.</w:t>
      </w:r>
    </w:p>
    <w:p w14:paraId="0E0E24B6" w14:textId="5077A1D2" w:rsidR="003045D3" w:rsidRDefault="003045D3">
      <w:r>
        <w:t xml:space="preserve">These datasets will be used together to uncover if there is a positive correlation between a </w:t>
      </w:r>
      <w:r w:rsidR="005916FA">
        <w:t>country's</w:t>
      </w:r>
      <w:r>
        <w:t xml:space="preserve"> level of education and its happiness index</w:t>
      </w:r>
      <w:r w:rsidR="006A7E2A">
        <w:t>, and if the higher the level of education the stronger the correlation</w:t>
      </w:r>
      <w:r>
        <w:t>.</w:t>
      </w:r>
    </w:p>
    <w:p w14:paraId="4A682E81" w14:textId="0FDDD122" w:rsidR="00B1497F" w:rsidRDefault="00B1497F">
      <w:r>
        <w:t>The years 2015 and 2020 will be the only years</w:t>
      </w:r>
      <w:r w:rsidR="005916FA">
        <w:t xml:space="preserve"> we are concerned with since these are the only two years that exist in </w:t>
      </w:r>
      <w:r w:rsidR="00631F93">
        <w:t>all</w:t>
      </w:r>
      <w:r w:rsidR="005916FA">
        <w:t xml:space="preserve"> datasets.</w:t>
      </w:r>
    </w:p>
    <w:p w14:paraId="3B2566AF" w14:textId="77777777" w:rsidR="004F4AF7" w:rsidRDefault="004F4AF7"/>
    <w:p w14:paraId="5CE8F678" w14:textId="4B5CDE39" w:rsidR="006A5F0F" w:rsidRDefault="006A5F0F">
      <w:pPr>
        <w:rPr>
          <w:b/>
          <w:bCs/>
        </w:rPr>
      </w:pPr>
      <w:r>
        <w:rPr>
          <w:b/>
          <w:bCs/>
        </w:rPr>
        <w:t>Hypothesis</w:t>
      </w:r>
    </w:p>
    <w:p w14:paraId="5453DE67" w14:textId="77777777" w:rsidR="00631F93" w:rsidRPr="00631F93" w:rsidRDefault="00631F93" w:rsidP="00631F93">
      <w:r w:rsidRPr="00631F93">
        <w:t>The share of a population with some formal education has a positive correlation with the happiness index of a country and the higher the level of education the stronger the correlation.</w:t>
      </w:r>
    </w:p>
    <w:p w14:paraId="384CD3F3" w14:textId="77777777" w:rsidR="004A1329" w:rsidRDefault="004A1329">
      <w:pPr>
        <w:rPr>
          <w:b/>
          <w:bCs/>
        </w:rPr>
      </w:pPr>
    </w:p>
    <w:p w14:paraId="24D57F74" w14:textId="24A15808" w:rsidR="006A5F0F" w:rsidRDefault="006A5F0F">
      <w:pPr>
        <w:rPr>
          <w:b/>
          <w:bCs/>
        </w:rPr>
      </w:pPr>
      <w:r>
        <w:rPr>
          <w:b/>
          <w:bCs/>
        </w:rPr>
        <w:t>Analysis and Implication</w:t>
      </w:r>
    </w:p>
    <w:p w14:paraId="0A8189CA" w14:textId="2D51A3DE" w:rsidR="006A5F0F" w:rsidRDefault="0062064C">
      <w:r>
        <w:t>The datasets</w:t>
      </w:r>
      <w:r w:rsidR="00B1497F">
        <w:t xml:space="preserve"> were taken into Python as data frames.</w:t>
      </w:r>
      <w:r w:rsidR="00F476CF">
        <w:t xml:space="preserve"> The datasets </w:t>
      </w:r>
      <w:r w:rsidR="003E57C0">
        <w:t>were</w:t>
      </w:r>
      <w:r w:rsidR="00F476CF">
        <w:t xml:space="preserve"> then merged </w:t>
      </w:r>
      <w:r w:rsidR="007C4110">
        <w:t xml:space="preserve">on the ‘Entity’ column from the education dataset which was country names and </w:t>
      </w:r>
      <w:r w:rsidR="00202DB9">
        <w:t xml:space="preserve">the </w:t>
      </w:r>
      <w:r w:rsidR="007C4110">
        <w:t>‘Country’ column from the happiness index</w:t>
      </w:r>
      <w:r w:rsidR="003E57C0">
        <w:t xml:space="preserve"> dataset.</w:t>
      </w:r>
      <w:r w:rsidR="00FA68D9">
        <w:t xml:space="preserve"> Once th</w:t>
      </w:r>
      <w:r w:rsidR="006B36A2">
        <w:t>e</w:t>
      </w:r>
      <w:r w:rsidR="00FA68D9">
        <w:t xml:space="preserve"> data frame</w:t>
      </w:r>
      <w:r w:rsidR="006B36A2">
        <w:t>s</w:t>
      </w:r>
      <w:r w:rsidR="00FA68D9">
        <w:t xml:space="preserve"> w</w:t>
      </w:r>
      <w:r w:rsidR="006B36A2">
        <w:t>ere</w:t>
      </w:r>
      <w:r w:rsidR="00FA68D9">
        <w:t xml:space="preserve"> created a cleaned-up version was created to have all the relevant info of a country in one entry instead of two </w:t>
      </w:r>
      <w:r w:rsidR="004D21FC">
        <w:t>separate</w:t>
      </w:r>
      <w:r w:rsidR="00FA68D9">
        <w:t xml:space="preserve"> ones for the </w:t>
      </w:r>
      <w:r w:rsidR="004D21FC">
        <w:t>years</w:t>
      </w:r>
      <w:r w:rsidR="00FA68D9">
        <w:t xml:space="preserve"> 2015 and 2020</w:t>
      </w:r>
      <w:r w:rsidR="00F93792">
        <w:t>.</w:t>
      </w:r>
    </w:p>
    <w:p w14:paraId="5C7F8D43" w14:textId="4C8FEBE8" w:rsidR="004D21FC" w:rsidRDefault="004D21FC">
      <w:r>
        <w:t xml:space="preserve">Once these were </w:t>
      </w:r>
      <w:r w:rsidR="00D05F3A">
        <w:t>created,</w:t>
      </w:r>
      <w:r>
        <w:t xml:space="preserve"> I </w:t>
      </w:r>
      <w:r w:rsidR="00AA40B0">
        <w:t xml:space="preserve">ran a </w:t>
      </w:r>
      <w:r w:rsidR="00D05F3A">
        <w:t>Shapiro-Wilk</w:t>
      </w:r>
      <w:r w:rsidR="00AA40B0">
        <w:t xml:space="preserve"> test to test the normality of my data. </w:t>
      </w:r>
      <w:r w:rsidR="00D05F3A">
        <w:t>Out of the education</w:t>
      </w:r>
      <w:r w:rsidR="00446170">
        <w:t xml:space="preserve"> level in the years 2015 and 2020</w:t>
      </w:r>
      <w:r w:rsidR="0060683F">
        <w:t>,</w:t>
      </w:r>
      <w:r w:rsidR="00446170">
        <w:t xml:space="preserve"> both were not normally distributed and </w:t>
      </w:r>
      <w:r w:rsidR="0060683F">
        <w:t xml:space="preserve">the </w:t>
      </w:r>
      <w:r w:rsidR="00446170">
        <w:t>happiness index</w:t>
      </w:r>
      <w:r w:rsidR="0060683F">
        <w:t xml:space="preserve"> </w:t>
      </w:r>
      <w:r w:rsidR="00D03C9D">
        <w:t xml:space="preserve">in </w:t>
      </w:r>
      <w:r w:rsidR="0060683F">
        <w:t>2015 was not normally distributed but the happiness index in 2020 was normally distributed.</w:t>
      </w:r>
      <w:r w:rsidR="00813300">
        <w:t xml:space="preserve"> For the level of education, I analyzed secondary education and tertiary education. For secondary e</w:t>
      </w:r>
      <w:r w:rsidR="0096148F">
        <w:t xml:space="preserve">nrollment </w:t>
      </w:r>
      <w:r w:rsidR="006C73DB">
        <w:t xml:space="preserve">in years </w:t>
      </w:r>
      <w:r w:rsidR="006C73DB">
        <w:lastRenderedPageBreak/>
        <w:t>2015 and 2020 it was not normally distributed, and for tertiary e</w:t>
      </w:r>
      <w:r w:rsidR="0096148F">
        <w:t>nrollment</w:t>
      </w:r>
      <w:r w:rsidR="006C73DB">
        <w:t xml:space="preserve"> it was normally distributed in 2015 but not in 2020</w:t>
      </w:r>
      <w:r w:rsidR="005006C1">
        <w:t>.</w:t>
      </w:r>
    </w:p>
    <w:p w14:paraId="3EF155FE" w14:textId="29ADFBD4" w:rsidR="00953893" w:rsidRDefault="00953893" w:rsidP="00953893">
      <w:pPr>
        <w:pStyle w:val="ListParagraph"/>
        <w:numPr>
          <w:ilvl w:val="0"/>
          <w:numId w:val="1"/>
        </w:numPr>
      </w:pPr>
      <w:r>
        <w:t>2015 happiness index</w:t>
      </w:r>
      <w:r w:rsidR="002C0AF0">
        <w:t xml:space="preserve"> P-value: 0.0145 &lt; 0.05</w:t>
      </w:r>
    </w:p>
    <w:p w14:paraId="6F315797" w14:textId="0A833576" w:rsidR="002C0AF0" w:rsidRDefault="002C0AF0" w:rsidP="00953893">
      <w:pPr>
        <w:pStyle w:val="ListParagraph"/>
        <w:numPr>
          <w:ilvl w:val="0"/>
          <w:numId w:val="1"/>
        </w:numPr>
      </w:pPr>
      <w:r>
        <w:t>2020 happiness index P-value: 0.1128 &gt; 0.05</w:t>
      </w:r>
    </w:p>
    <w:p w14:paraId="0844D8D1" w14:textId="760C86B4" w:rsidR="002C0AF0" w:rsidRDefault="002C0AF0" w:rsidP="00953893">
      <w:pPr>
        <w:pStyle w:val="ListParagraph"/>
        <w:numPr>
          <w:ilvl w:val="0"/>
          <w:numId w:val="1"/>
        </w:numPr>
      </w:pPr>
      <w:r>
        <w:t xml:space="preserve">2015 share of </w:t>
      </w:r>
      <w:r w:rsidR="001D7DE3">
        <w:t xml:space="preserve">the </w:t>
      </w:r>
      <w:r>
        <w:t xml:space="preserve">population with formal education: </w:t>
      </w:r>
      <w:r w:rsidR="00005A6E">
        <w:t>2.63e-15 &lt; 0.05</w:t>
      </w:r>
    </w:p>
    <w:p w14:paraId="2CF6D236" w14:textId="36A03F8E" w:rsidR="00005A6E" w:rsidRDefault="00005A6E" w:rsidP="00953893">
      <w:pPr>
        <w:pStyle w:val="ListParagraph"/>
        <w:numPr>
          <w:ilvl w:val="0"/>
          <w:numId w:val="1"/>
        </w:numPr>
      </w:pPr>
      <w:r>
        <w:t xml:space="preserve">2020 share of </w:t>
      </w:r>
      <w:r w:rsidR="001D7DE3">
        <w:t xml:space="preserve">the </w:t>
      </w:r>
      <w:r>
        <w:t>population with formal education: 5.53e-16 &lt; 0.05</w:t>
      </w:r>
    </w:p>
    <w:p w14:paraId="3BA7E8CA" w14:textId="76416102" w:rsidR="005006C1" w:rsidRDefault="005006C1" w:rsidP="00953893">
      <w:pPr>
        <w:pStyle w:val="ListParagraph"/>
        <w:numPr>
          <w:ilvl w:val="0"/>
          <w:numId w:val="1"/>
        </w:numPr>
      </w:pPr>
      <w:r>
        <w:t xml:space="preserve">2015 Secondary </w:t>
      </w:r>
      <w:r w:rsidR="0096148F">
        <w:t>Enrollment</w:t>
      </w:r>
      <w:r>
        <w:t>: 0.00029 &lt; 0.05</w:t>
      </w:r>
    </w:p>
    <w:p w14:paraId="2C3EF67B" w14:textId="4F26F5CD" w:rsidR="005006C1" w:rsidRDefault="005006C1" w:rsidP="00953893">
      <w:pPr>
        <w:pStyle w:val="ListParagraph"/>
        <w:numPr>
          <w:ilvl w:val="0"/>
          <w:numId w:val="1"/>
        </w:numPr>
      </w:pPr>
      <w:r>
        <w:t>20</w:t>
      </w:r>
      <w:r w:rsidR="008E1D7C">
        <w:t xml:space="preserve">20 Secondary </w:t>
      </w:r>
      <w:r w:rsidR="0096148F">
        <w:t>Enrollment</w:t>
      </w:r>
      <w:r w:rsidR="008E1D7C">
        <w:t>: 0.00016 &lt; 0.05</w:t>
      </w:r>
    </w:p>
    <w:p w14:paraId="6A2168B4" w14:textId="47DFB4CC" w:rsidR="008E1D7C" w:rsidRDefault="008E1D7C" w:rsidP="00953893">
      <w:pPr>
        <w:pStyle w:val="ListParagraph"/>
        <w:numPr>
          <w:ilvl w:val="0"/>
          <w:numId w:val="1"/>
        </w:numPr>
      </w:pPr>
      <w:r>
        <w:t>2015 Tertiary E</w:t>
      </w:r>
      <w:r w:rsidR="0096148F">
        <w:t>nrollment</w:t>
      </w:r>
      <w:r>
        <w:t>: 0.0794 &gt; 0.05</w:t>
      </w:r>
    </w:p>
    <w:p w14:paraId="336A3018" w14:textId="414E434A" w:rsidR="008E1D7C" w:rsidRDefault="008E1D7C" w:rsidP="00953893">
      <w:pPr>
        <w:pStyle w:val="ListParagraph"/>
        <w:numPr>
          <w:ilvl w:val="0"/>
          <w:numId w:val="1"/>
        </w:numPr>
      </w:pPr>
      <w:r>
        <w:t>2020 Tertiary E</w:t>
      </w:r>
      <w:r w:rsidR="0096148F">
        <w:t>nrollment</w:t>
      </w:r>
      <w:r>
        <w:t>: 0.015 &lt; 0.05</w:t>
      </w:r>
    </w:p>
    <w:p w14:paraId="7A9FE73D" w14:textId="51A97183" w:rsidR="00D03C9D" w:rsidRDefault="00D03C9D">
      <w:r>
        <w:t xml:space="preserve">Since the datasets were majority not normally </w:t>
      </w:r>
      <w:r w:rsidR="0038248B">
        <w:t>distributed,</w:t>
      </w:r>
      <w:r>
        <w:t xml:space="preserve"> I used a Spearman Rank test to test </w:t>
      </w:r>
      <w:r w:rsidR="0038248B">
        <w:t xml:space="preserve">my data for </w:t>
      </w:r>
      <w:r w:rsidR="00953893">
        <w:t>correlation.</w:t>
      </w:r>
      <w:r w:rsidR="00AD0E9D">
        <w:t xml:space="preserve"> There was a </w:t>
      </w:r>
      <w:r w:rsidR="00421325">
        <w:t>moderate</w:t>
      </w:r>
      <w:r w:rsidR="00C43656">
        <w:t xml:space="preserve"> positive relationship between the happiness index and the share of the population with formal education</w:t>
      </w:r>
      <w:r w:rsidR="00D16351">
        <w:t xml:space="preserve"> in both years 2015 and 2020. </w:t>
      </w:r>
      <w:r w:rsidR="0096148F">
        <w:t>There was a strong correlation between secondary enrollment and happiness index in 2015 and 2020. There was a moderate positive correlation with tertiary enrollment and happiness index.</w:t>
      </w:r>
    </w:p>
    <w:p w14:paraId="08BA3FD6" w14:textId="23A139F9" w:rsidR="00D16351" w:rsidRDefault="00D16351" w:rsidP="00D16351">
      <w:pPr>
        <w:pStyle w:val="ListParagraph"/>
        <w:numPr>
          <w:ilvl w:val="0"/>
          <w:numId w:val="2"/>
        </w:numPr>
      </w:pPr>
      <w:r>
        <w:t xml:space="preserve">2015 correlation coefficient </w:t>
      </w:r>
      <w:r w:rsidR="006C1AF4">
        <w:t xml:space="preserve">between happiness index and formal education </w:t>
      </w:r>
      <w:r>
        <w:t>is 0.5927 with p-value 5.64e-14</w:t>
      </w:r>
    </w:p>
    <w:p w14:paraId="3C8336E8" w14:textId="3FAD9E68" w:rsidR="00D16351" w:rsidRDefault="00D16351" w:rsidP="00D16351">
      <w:pPr>
        <w:pStyle w:val="ListParagraph"/>
        <w:numPr>
          <w:ilvl w:val="0"/>
          <w:numId w:val="2"/>
        </w:numPr>
      </w:pPr>
      <w:r>
        <w:t>2020 correlation coefficient</w:t>
      </w:r>
      <w:r w:rsidR="006C1AF4">
        <w:t xml:space="preserve"> between happiness index and formal education</w:t>
      </w:r>
      <w:r>
        <w:t xml:space="preserve"> is 0.6023 with p-value 1.72e-14</w:t>
      </w:r>
    </w:p>
    <w:p w14:paraId="636AB636" w14:textId="7474E204" w:rsidR="0096148F" w:rsidRDefault="006C1AF4" w:rsidP="00D16351">
      <w:pPr>
        <w:pStyle w:val="ListParagraph"/>
        <w:numPr>
          <w:ilvl w:val="0"/>
          <w:numId w:val="2"/>
        </w:numPr>
      </w:pPr>
      <w:r>
        <w:t xml:space="preserve">2015 correlation between happiness index and secondary enrollment is </w:t>
      </w:r>
      <w:r w:rsidR="008D5678">
        <w:t>0.662 with p-value 7.427e-11</w:t>
      </w:r>
    </w:p>
    <w:p w14:paraId="68BE6071" w14:textId="3225DBD9" w:rsidR="008D5678" w:rsidRDefault="008D5678" w:rsidP="008D5678">
      <w:pPr>
        <w:pStyle w:val="ListParagraph"/>
        <w:numPr>
          <w:ilvl w:val="0"/>
          <w:numId w:val="2"/>
        </w:numPr>
      </w:pPr>
      <w:r>
        <w:t>20</w:t>
      </w:r>
      <w:r>
        <w:t>20</w:t>
      </w:r>
      <w:r>
        <w:t xml:space="preserve"> correlation between happiness index and secondary enrollment is 0.</w:t>
      </w:r>
      <w:r w:rsidR="00B173BB">
        <w:t>7011</w:t>
      </w:r>
      <w:r>
        <w:t xml:space="preserve"> with p-value </w:t>
      </w:r>
      <w:r w:rsidR="00B173BB">
        <w:t>1.745e</w:t>
      </w:r>
      <w:r>
        <w:t>-1</w:t>
      </w:r>
      <w:r w:rsidR="00B173BB">
        <w:t>2</w:t>
      </w:r>
    </w:p>
    <w:p w14:paraId="716FE8DF" w14:textId="4B84B621" w:rsidR="00B173BB" w:rsidRDefault="00B173BB" w:rsidP="00B173BB">
      <w:pPr>
        <w:pStyle w:val="ListParagraph"/>
        <w:numPr>
          <w:ilvl w:val="0"/>
          <w:numId w:val="2"/>
        </w:numPr>
      </w:pPr>
      <w:r>
        <w:t xml:space="preserve">2015 correlation between happiness index and </w:t>
      </w:r>
      <w:r>
        <w:t>tertiary</w:t>
      </w:r>
      <w:r>
        <w:t xml:space="preserve"> enrollment is 0.</w:t>
      </w:r>
      <w:r>
        <w:t>565</w:t>
      </w:r>
      <w:r>
        <w:t xml:space="preserve"> with p-value </w:t>
      </w:r>
      <w:r>
        <w:t>1.06e-07</w:t>
      </w:r>
    </w:p>
    <w:p w14:paraId="637709C3" w14:textId="42FA43FD" w:rsidR="008D5678" w:rsidRDefault="00B173BB" w:rsidP="00B173BB">
      <w:pPr>
        <w:pStyle w:val="ListParagraph"/>
        <w:numPr>
          <w:ilvl w:val="0"/>
          <w:numId w:val="2"/>
        </w:numPr>
      </w:pPr>
      <w:r>
        <w:t>20</w:t>
      </w:r>
      <w:r>
        <w:t>20</w:t>
      </w:r>
      <w:r>
        <w:t xml:space="preserve"> correlation between happiness index and </w:t>
      </w:r>
      <w:r>
        <w:t>tertiary</w:t>
      </w:r>
      <w:r>
        <w:t xml:space="preserve"> enrollment is 0</w:t>
      </w:r>
      <w:r>
        <w:t>.527</w:t>
      </w:r>
      <w:r>
        <w:t xml:space="preserve"> with p-value </w:t>
      </w:r>
      <w:r>
        <w:t>9.527e</w:t>
      </w:r>
      <w:r>
        <w:t>-</w:t>
      </w:r>
      <w:r>
        <w:t>07</w:t>
      </w:r>
    </w:p>
    <w:p w14:paraId="63CBE5F6" w14:textId="0D5B3D8B" w:rsidR="0094540B" w:rsidRPr="0062064C" w:rsidRDefault="00B14F09" w:rsidP="0094540B">
      <w:r>
        <w:t xml:space="preserve">With this information, basic statistic tables were created for each year, histograms were created </w:t>
      </w:r>
      <w:r w:rsidR="00D93AF3">
        <w:t>to display</w:t>
      </w:r>
      <w:r>
        <w:t xml:space="preserve"> the distribution of data</w:t>
      </w:r>
      <w:r w:rsidR="00F04FA5">
        <w:t>,</w:t>
      </w:r>
      <w:r>
        <w:t xml:space="preserve"> and a scatterplot</w:t>
      </w:r>
      <w:r w:rsidR="00F04FA5">
        <w:t xml:space="preserve"> of countries was mapped out.</w:t>
      </w:r>
    </w:p>
    <w:p w14:paraId="23253DBA" w14:textId="77777777" w:rsidR="004A1329" w:rsidRDefault="004A1329">
      <w:pPr>
        <w:rPr>
          <w:b/>
          <w:bCs/>
        </w:rPr>
      </w:pPr>
    </w:p>
    <w:p w14:paraId="764D91BE" w14:textId="402DFB16" w:rsidR="006A5F0F" w:rsidRDefault="006A5F0F">
      <w:pPr>
        <w:rPr>
          <w:b/>
          <w:bCs/>
        </w:rPr>
      </w:pPr>
      <w:r>
        <w:rPr>
          <w:b/>
          <w:bCs/>
        </w:rPr>
        <w:t>Conclusion</w:t>
      </w:r>
    </w:p>
    <w:p w14:paraId="70E5C191" w14:textId="33F5155C" w:rsidR="006A5F0F" w:rsidRDefault="00352658">
      <w:r>
        <w:t xml:space="preserve">After analyzing the data and performing multiple tests I can conclude that there is a positive correlation between a country's share of population </w:t>
      </w:r>
      <w:r w:rsidR="0066720D">
        <w:t>having</w:t>
      </w:r>
      <w:r>
        <w:t xml:space="preserve"> some formal education and the country's happiness index</w:t>
      </w:r>
      <w:r w:rsidR="00D26654">
        <w:t xml:space="preserve">, and that the higher the level of education </w:t>
      </w:r>
      <w:r w:rsidR="009F7B34">
        <w:t>there is not a stronger correlation</w:t>
      </w:r>
      <w:r>
        <w:t>.</w:t>
      </w:r>
      <w:r w:rsidR="00652CA5">
        <w:t xml:space="preserve"> Through th</w:t>
      </w:r>
      <w:r w:rsidR="00DB72FC">
        <w:t xml:space="preserve">e </w:t>
      </w:r>
      <w:r w:rsidR="008D1F6E">
        <w:t xml:space="preserve">trials </w:t>
      </w:r>
      <w:r w:rsidR="00DB72FC">
        <w:t xml:space="preserve">and </w:t>
      </w:r>
      <w:r w:rsidR="00A260DF">
        <w:t>tribulations,</w:t>
      </w:r>
      <w:r w:rsidR="008D03D0">
        <w:t xml:space="preserve"> I faced I have now learned a great deal in that the preparation of data is very important before conducting any tests or computations on it</w:t>
      </w:r>
      <w:r w:rsidR="00A260DF">
        <w:t xml:space="preserve"> as well</w:t>
      </w:r>
      <w:r w:rsidR="008D03D0">
        <w:t>.</w:t>
      </w:r>
    </w:p>
    <w:p w14:paraId="14658028" w14:textId="7F7B4D40" w:rsidR="00BA0F5F" w:rsidRPr="00352658" w:rsidRDefault="0041385E">
      <w:r>
        <w:t xml:space="preserve">This project was a benefit in understanding real-world data analytics and using statistics to answer questions. I feel more proficient in using Python </w:t>
      </w:r>
      <w:r w:rsidR="008A0555">
        <w:t xml:space="preserve">and have gained a new appreciation for it as it makes </w:t>
      </w:r>
      <w:r w:rsidR="00A260DF">
        <w:t>dealing with data simple</w:t>
      </w:r>
      <w:r w:rsidR="008A0555">
        <w:t>.</w:t>
      </w:r>
    </w:p>
    <w:p w14:paraId="5DF10B06" w14:textId="6CD949BF" w:rsidR="006A5F0F" w:rsidRDefault="006A5F0F">
      <w:pPr>
        <w:rPr>
          <w:b/>
          <w:bCs/>
        </w:rPr>
      </w:pPr>
      <w:r>
        <w:rPr>
          <w:b/>
          <w:bCs/>
        </w:rPr>
        <w:lastRenderedPageBreak/>
        <w:t>References</w:t>
      </w:r>
    </w:p>
    <w:p w14:paraId="514622A1" w14:textId="345EAC51" w:rsidR="006D4C01" w:rsidRDefault="006D4C01">
      <w:r w:rsidRPr="006D4C01">
        <w:t>World Bank (2023) – processed by Our World in Data. Gross enrolment ratio in primary education [dataset]. World Bank, World Bank Education Statistics (</w:t>
      </w:r>
      <w:proofErr w:type="spellStart"/>
      <w:r w:rsidRPr="006D4C01">
        <w:t>EdStats</w:t>
      </w:r>
      <w:proofErr w:type="spellEnd"/>
      <w:r w:rsidRPr="006D4C01">
        <w:t xml:space="preserve">) 2023 [original data]. Retrieved December 8, 2023 from </w:t>
      </w:r>
      <w:hyperlink r:id="rId5" w:history="1">
        <w:r w:rsidRPr="001771D3">
          <w:rPr>
            <w:rStyle w:val="Hyperlink"/>
          </w:rPr>
          <w:t>https://ourworldindata.org/grapher/gross-enrollment-ratio-in-primary-education</w:t>
        </w:r>
      </w:hyperlink>
    </w:p>
    <w:p w14:paraId="20A2286A" w14:textId="53D1CBCD" w:rsidR="006D4C01" w:rsidRDefault="00297C65">
      <w:r w:rsidRPr="00297C65">
        <w:t>World Bank (2023) – processed by Our World in Data. Gross enrolment ratio in secondary education [dataset]. World Bank, World Bank Education Statistics (</w:t>
      </w:r>
      <w:proofErr w:type="spellStart"/>
      <w:r w:rsidRPr="00297C65">
        <w:t>EdStats</w:t>
      </w:r>
      <w:proofErr w:type="spellEnd"/>
      <w:r w:rsidRPr="00297C65">
        <w:t xml:space="preserve">) 2023 [original data]. Retrieved December 8, 2023 from </w:t>
      </w:r>
      <w:hyperlink r:id="rId6" w:history="1">
        <w:r w:rsidRPr="001771D3">
          <w:rPr>
            <w:rStyle w:val="Hyperlink"/>
          </w:rPr>
          <w:t>https://ourworldindata.org/grapher/gross-enrollment-ratio-in-secondary-education</w:t>
        </w:r>
      </w:hyperlink>
    </w:p>
    <w:p w14:paraId="33259997" w14:textId="17A483F4" w:rsidR="00297C65" w:rsidRDefault="00297C65">
      <w:r w:rsidRPr="00297C65">
        <w:t>World Bank (2023) – processed by Our World in Data. Gross enrolment ratio in tertiary education [dataset]. World Bank, World Bank Education Statistics (</w:t>
      </w:r>
      <w:proofErr w:type="spellStart"/>
      <w:r w:rsidRPr="00297C65">
        <w:t>EdStats</w:t>
      </w:r>
      <w:proofErr w:type="spellEnd"/>
      <w:r w:rsidRPr="00297C65">
        <w:t xml:space="preserve">) 2023 [original data]. Retrieved December 8, 2023 from </w:t>
      </w:r>
      <w:hyperlink r:id="rId7" w:history="1">
        <w:r w:rsidRPr="001771D3">
          <w:rPr>
            <w:rStyle w:val="Hyperlink"/>
          </w:rPr>
          <w:t>https://ourworldindata.org/grapher/gross-enrollment-ratio-in-tertiary-education</w:t>
        </w:r>
      </w:hyperlink>
    </w:p>
    <w:p w14:paraId="5BB95C8B" w14:textId="1981C8A1" w:rsidR="00AC20C9" w:rsidRDefault="008A6FA6">
      <w:r w:rsidRPr="008A6FA6">
        <w:t xml:space="preserve">Hannah Ritchie, Veronika Samborska, Natasha Ahuja, Esteban Ortiz-Ospina and Max Roser (2023) - “Global Education” Published online at OurWorldInData.org. Retrieved from: </w:t>
      </w:r>
      <w:hyperlink r:id="rId8" w:history="1">
        <w:r w:rsidR="00AC20C9" w:rsidRPr="001771D3">
          <w:rPr>
            <w:rStyle w:val="Hyperlink"/>
          </w:rPr>
          <w:t>https://ourworldindata.org/global-education</w:t>
        </w:r>
      </w:hyperlink>
    </w:p>
    <w:p w14:paraId="4532E8AB" w14:textId="3186B737" w:rsidR="00AC20C9" w:rsidRDefault="00901FA9">
      <w:r>
        <w:t xml:space="preserve">Simona ASM. (2023). </w:t>
      </w:r>
      <w:r>
        <w:rPr>
          <w:i/>
          <w:iCs/>
        </w:rPr>
        <w:t xml:space="preserve">World Happiness Index By Reports (2013-2023). </w:t>
      </w:r>
      <w:r>
        <w:t xml:space="preserve">Kaggle. </w:t>
      </w:r>
      <w:hyperlink r:id="rId9" w:history="1">
        <w:r w:rsidR="00AC20C9" w:rsidRPr="001771D3">
          <w:rPr>
            <w:rStyle w:val="Hyperlink"/>
          </w:rPr>
          <w:t>https://www.kaggle.com/dataset/simonasm/world-happiness-index-by-reports-2013-2023/</w:t>
        </w:r>
      </w:hyperlink>
    </w:p>
    <w:p w14:paraId="4DAE7DDE" w14:textId="77777777" w:rsidR="00AC20C9" w:rsidRPr="00901FA9" w:rsidRDefault="00AC20C9"/>
    <w:sectPr w:rsidR="00AC20C9" w:rsidRPr="00901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19A7"/>
    <w:multiLevelType w:val="hybridMultilevel"/>
    <w:tmpl w:val="9DDEF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400A9"/>
    <w:multiLevelType w:val="hybridMultilevel"/>
    <w:tmpl w:val="FC945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421335">
    <w:abstractNumId w:val="1"/>
  </w:num>
  <w:num w:numId="2" w16cid:durableId="57563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7A"/>
    <w:rsid w:val="000031DC"/>
    <w:rsid w:val="00005A6E"/>
    <w:rsid w:val="00010D38"/>
    <w:rsid w:val="00025D60"/>
    <w:rsid w:val="000D663D"/>
    <w:rsid w:val="000F35E4"/>
    <w:rsid w:val="001573D1"/>
    <w:rsid w:val="001D7DE3"/>
    <w:rsid w:val="001F00D1"/>
    <w:rsid w:val="001F4208"/>
    <w:rsid w:val="00202DB9"/>
    <w:rsid w:val="0029048C"/>
    <w:rsid w:val="00297C65"/>
    <w:rsid w:val="002A33FA"/>
    <w:rsid w:val="002C0AF0"/>
    <w:rsid w:val="002D7007"/>
    <w:rsid w:val="002F1B43"/>
    <w:rsid w:val="003045D3"/>
    <w:rsid w:val="0030564F"/>
    <w:rsid w:val="00352658"/>
    <w:rsid w:val="0038248B"/>
    <w:rsid w:val="003E57C0"/>
    <w:rsid w:val="003F7B31"/>
    <w:rsid w:val="0041385E"/>
    <w:rsid w:val="004157E8"/>
    <w:rsid w:val="00421325"/>
    <w:rsid w:val="00446170"/>
    <w:rsid w:val="00452733"/>
    <w:rsid w:val="004A1329"/>
    <w:rsid w:val="004D21FC"/>
    <w:rsid w:val="004F4AF7"/>
    <w:rsid w:val="005006C1"/>
    <w:rsid w:val="00501820"/>
    <w:rsid w:val="00522291"/>
    <w:rsid w:val="005347D7"/>
    <w:rsid w:val="005916FA"/>
    <w:rsid w:val="0060683F"/>
    <w:rsid w:val="0062064C"/>
    <w:rsid w:val="00631F93"/>
    <w:rsid w:val="00652CA5"/>
    <w:rsid w:val="0066720D"/>
    <w:rsid w:val="006A5F0F"/>
    <w:rsid w:val="006A7E2A"/>
    <w:rsid w:val="006B36A2"/>
    <w:rsid w:val="006C1AF4"/>
    <w:rsid w:val="006C73DB"/>
    <w:rsid w:val="006D28EE"/>
    <w:rsid w:val="006D4C01"/>
    <w:rsid w:val="00702063"/>
    <w:rsid w:val="007A6A73"/>
    <w:rsid w:val="007C4110"/>
    <w:rsid w:val="00813300"/>
    <w:rsid w:val="00816F6C"/>
    <w:rsid w:val="0084277C"/>
    <w:rsid w:val="00890121"/>
    <w:rsid w:val="008A0555"/>
    <w:rsid w:val="008A6FA6"/>
    <w:rsid w:val="008D03D0"/>
    <w:rsid w:val="008D1F6E"/>
    <w:rsid w:val="008D5678"/>
    <w:rsid w:val="008E1D7C"/>
    <w:rsid w:val="008F3215"/>
    <w:rsid w:val="00901FA9"/>
    <w:rsid w:val="0090467A"/>
    <w:rsid w:val="0094540B"/>
    <w:rsid w:val="00953893"/>
    <w:rsid w:val="00956143"/>
    <w:rsid w:val="0096148F"/>
    <w:rsid w:val="00973977"/>
    <w:rsid w:val="009E4BA0"/>
    <w:rsid w:val="009F7B34"/>
    <w:rsid w:val="00A260DF"/>
    <w:rsid w:val="00A2625F"/>
    <w:rsid w:val="00A44A62"/>
    <w:rsid w:val="00AA40B0"/>
    <w:rsid w:val="00AC20C9"/>
    <w:rsid w:val="00AD0E9D"/>
    <w:rsid w:val="00B1497F"/>
    <w:rsid w:val="00B14F09"/>
    <w:rsid w:val="00B173BB"/>
    <w:rsid w:val="00B77F82"/>
    <w:rsid w:val="00BA0F5F"/>
    <w:rsid w:val="00BA19F2"/>
    <w:rsid w:val="00C43656"/>
    <w:rsid w:val="00C6612D"/>
    <w:rsid w:val="00C704D8"/>
    <w:rsid w:val="00CB391B"/>
    <w:rsid w:val="00CD495E"/>
    <w:rsid w:val="00D03C9D"/>
    <w:rsid w:val="00D05F3A"/>
    <w:rsid w:val="00D16351"/>
    <w:rsid w:val="00D26654"/>
    <w:rsid w:val="00D5400E"/>
    <w:rsid w:val="00D93AF3"/>
    <w:rsid w:val="00DB72FC"/>
    <w:rsid w:val="00DE2595"/>
    <w:rsid w:val="00DF0735"/>
    <w:rsid w:val="00EB44E1"/>
    <w:rsid w:val="00F04FA5"/>
    <w:rsid w:val="00F071C2"/>
    <w:rsid w:val="00F476CF"/>
    <w:rsid w:val="00F7145E"/>
    <w:rsid w:val="00F84B4E"/>
    <w:rsid w:val="00F93504"/>
    <w:rsid w:val="00F93792"/>
    <w:rsid w:val="00FA68D9"/>
    <w:rsid w:val="00FD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235A7"/>
  <w15:chartTrackingRefBased/>
  <w15:docId w15:val="{D025562C-D803-4C6D-9FF7-FFD50F7B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C0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1F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lobal-edu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urworldindata.org/grapher/gross-enrollment-ratio-in-tertiary-edu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grapher/gross-enrollment-ratio-in-secondary-edu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urworldindata.org/grapher/gross-enrollment-ratio-in-primary-edu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/simonasm/world-happiness-index-by-reports-2013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Allan</dc:creator>
  <cp:keywords/>
  <dc:description/>
  <cp:lastModifiedBy>Kyle Allan</cp:lastModifiedBy>
  <cp:revision>103</cp:revision>
  <dcterms:created xsi:type="dcterms:W3CDTF">2023-11-14T20:03:00Z</dcterms:created>
  <dcterms:modified xsi:type="dcterms:W3CDTF">2023-12-09T03:13:00Z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27296476-9e75-4499-ac85-c31f4c7bfbef</vt:lpwstr>
  </property>
</Properties>
</file>