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lang w:val="en-US"/>
        </w:rPr>
        <w:id w:val="1682470802"/>
        <w:docPartObj>
          <w:docPartGallery w:val="Cover Pages"/>
          <w:docPartUnique/>
        </w:docPartObj>
      </w:sdtPr>
      <w:sdtContent>
        <w:p w14:paraId="09715FB3" w14:textId="42F374BD" w:rsidR="004B0C0D" w:rsidRDefault="004B0C0D">
          <w:pPr>
            <w:rPr>
              <w:lang w:val="en-US"/>
            </w:rPr>
          </w:pPr>
          <w:r w:rsidRPr="004B0C0D">
            <w:rPr>
              <w:noProof/>
              <w:lang w:val="en-US"/>
            </w:rPr>
            <mc:AlternateContent>
              <mc:Choice Requires="wps">
                <w:drawing>
                  <wp:anchor distT="0" distB="0" distL="114300" distR="114300" simplePos="0" relativeHeight="251665408" behindDoc="0" locked="0" layoutInCell="1" allowOverlap="1" wp14:anchorId="752BE334" wp14:editId="56C9086B">
                    <wp:simplePos x="0" y="0"/>
                    <wp:positionH relativeFrom="page">
                      <wp:align>center</wp:align>
                    </wp:positionH>
                    <wp:positionV relativeFrom="page">
                      <wp:align>center</wp:align>
                    </wp:positionV>
                    <wp:extent cx="1712890" cy="3840480"/>
                    <wp:effectExtent l="0" t="0" r="3175"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7648"/>
                                  <w:gridCol w:w="7242"/>
                                </w:tblGrid>
                                <w:tr w:rsidR="004B0C0D" w14:paraId="4A6D5B88" w14:textId="77777777">
                                  <w:trPr>
                                    <w:jc w:val="center"/>
                                  </w:trPr>
                                  <w:tc>
                                    <w:tcPr>
                                      <w:tcW w:w="2568" w:type="pct"/>
                                      <w:vAlign w:val="center"/>
                                    </w:tcPr>
                                    <w:p w14:paraId="536F9814" w14:textId="2B5A2E49" w:rsidR="004B0C0D" w:rsidRDefault="006948E5">
                                      <w:pPr>
                                        <w:jc w:val="right"/>
                                      </w:pPr>
                                      <w:r>
                                        <w:rPr>
                                          <w:noProof/>
                                        </w:rPr>
                                        <w:drawing>
                                          <wp:inline distT="0" distB="0" distL="0" distR="0" wp14:anchorId="52DF978E" wp14:editId="06F1A1FF">
                                            <wp:extent cx="636295" cy="636295"/>
                                            <wp:effectExtent l="0" t="0" r="0" b="0"/>
                                            <wp:docPr id="293373123" name="Picture 1" descr="A white and orange bitcoin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73123" name="Picture 1" descr="A white and orange bitcoin sig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647295" cy="647295"/>
                                                    </a:xfrm>
                                                    <a:prstGeom prst="rect">
                                                      <a:avLst/>
                                                    </a:prstGeom>
                                                  </pic:spPr>
                                                </pic:pic>
                                              </a:graphicData>
                                            </a:graphic>
                                          </wp:inline>
                                        </w:drawing>
                                      </w:r>
                                      <w:r w:rsidR="00F96E9D">
                                        <w:t xml:space="preserve">    </w:t>
                                      </w:r>
                                      <w:r w:rsidR="00F96E9D">
                                        <w:rPr>
                                          <w:noProof/>
                                          <w:lang w:val="en-US"/>
                                        </w:rPr>
                                        <w:drawing>
                                          <wp:inline distT="0" distB="0" distL="0" distR="0" wp14:anchorId="6FC02C29" wp14:editId="6863465B">
                                            <wp:extent cx="929031" cy="654169"/>
                                            <wp:effectExtent l="0" t="0" r="4445" b="0"/>
                                            <wp:docPr id="743902368" name="Picture 3" descr="A blue cloud with white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02368" name="Picture 3" descr="A blue cloud with white lines and dot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946085" cy="666177"/>
                                                    </a:xfrm>
                                                    <a:prstGeom prst="rect">
                                                      <a:avLst/>
                                                    </a:prstGeom>
                                                  </pic:spPr>
                                                </pic:pic>
                                              </a:graphicData>
                                            </a:graphic>
                                          </wp:inline>
                                        </w:drawing>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B2A20C3" w14:textId="59AA8178" w:rsidR="004B0C0D" w:rsidRDefault="006A3996">
                                          <w:pPr>
                                            <w:pStyle w:val="NoSpacing"/>
                                            <w:spacing w:line="312" w:lineRule="auto"/>
                                            <w:jc w:val="right"/>
                                            <w:rPr>
                                              <w:caps/>
                                              <w:color w:val="191919" w:themeColor="text1" w:themeTint="E6"/>
                                              <w:sz w:val="72"/>
                                              <w:szCs w:val="72"/>
                                            </w:rPr>
                                          </w:pPr>
                                          <w:r w:rsidRPr="006A3996">
                                            <w:rPr>
                                              <w:caps/>
                                              <w:color w:val="191919" w:themeColor="text1" w:themeTint="E6"/>
                                              <w:sz w:val="52"/>
                                              <w:szCs w:val="52"/>
                                            </w:rPr>
                                            <w:t xml:space="preserve">Bitcoin </w:t>
                                          </w:r>
                                          <w:r w:rsidR="004B0C0D" w:rsidRPr="006A3996">
                                            <w:rPr>
                                              <w:caps/>
                                              <w:color w:val="191919" w:themeColor="text1" w:themeTint="E6"/>
                                              <w:sz w:val="52"/>
                                              <w:szCs w:val="52"/>
                                            </w:rPr>
                                            <w:t>Lightning Bank</w:t>
                                          </w:r>
                                          <w:r w:rsidRPr="006A3996">
                                            <w:rPr>
                                              <w:caps/>
                                              <w:color w:val="191919" w:themeColor="text1" w:themeTint="E6"/>
                                              <w:sz w:val="52"/>
                                              <w:szCs w:val="52"/>
                                            </w:rPr>
                                            <w:t xml:space="preserve"> </w:t>
                                          </w:r>
                                          <w:r w:rsidR="004B0C0D" w:rsidRPr="006A3996">
                                            <w:rPr>
                                              <w:caps/>
                                              <w:color w:val="191919" w:themeColor="text1" w:themeTint="E6"/>
                                              <w:sz w:val="52"/>
                                              <w:szCs w:val="52"/>
                                            </w:rPr>
                                            <w:t>Case Study</w:t>
                                          </w:r>
                                          <w:r w:rsidR="008834BD">
                                            <w:rPr>
                                              <w:caps/>
                                              <w:color w:val="191919" w:themeColor="text1" w:themeTint="E6"/>
                                              <w:sz w:val="52"/>
                                              <w:szCs w:val="52"/>
                                            </w:rPr>
                                            <w:t xml:space="preserve"> V</w:t>
                                          </w:r>
                                          <w:r w:rsidR="00C67992">
                                            <w:rPr>
                                              <w:caps/>
                                              <w:color w:val="191919" w:themeColor="text1" w:themeTint="E6"/>
                                              <w:sz w:val="52"/>
                                              <w:szCs w:val="52"/>
                                            </w:rPr>
                                            <w:t>5</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A37CF74" w14:textId="0A268ED1" w:rsidR="004B0C0D" w:rsidRDefault="00F03401">
                                          <w:pPr>
                                            <w:jc w:val="right"/>
                                            <w:rPr>
                                              <w:sz w:val="24"/>
                                              <w:szCs w:val="24"/>
                                            </w:rPr>
                                          </w:pPr>
                                          <w:r>
                                            <w:rPr>
                                              <w:color w:val="000000" w:themeColor="text1"/>
                                              <w:sz w:val="24"/>
                                              <w:szCs w:val="24"/>
                                            </w:rPr>
                                            <w:t>The Decentralized Strategy</w:t>
                                          </w:r>
                                        </w:p>
                                      </w:sdtContent>
                                    </w:sdt>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52BE334" id="_x0000_t202" coordsize="21600,21600" o:spt="202" path="m,l,21600r21600,l21600,xe">
                    <v:stroke joinstyle="miter"/>
                    <v:path gradientshapeok="t" o:connecttype="rect"/>
                  </v:shapetype>
                  <v:shape id="Text Box 139" o:spid="_x0000_s1026" type="#_x0000_t202" style="position:absolute;margin-left:0;margin-top:0;width:134.85pt;height:302.4pt;z-index:25166540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7648"/>
                            <w:gridCol w:w="7242"/>
                          </w:tblGrid>
                          <w:tr w:rsidR="004B0C0D" w14:paraId="4A6D5B88" w14:textId="77777777">
                            <w:trPr>
                              <w:jc w:val="center"/>
                            </w:trPr>
                            <w:tc>
                              <w:tcPr>
                                <w:tcW w:w="2568" w:type="pct"/>
                                <w:vAlign w:val="center"/>
                              </w:tcPr>
                              <w:p w14:paraId="536F9814" w14:textId="2B5A2E49" w:rsidR="004B0C0D" w:rsidRDefault="006948E5">
                                <w:pPr>
                                  <w:jc w:val="right"/>
                                </w:pPr>
                                <w:r>
                                  <w:rPr>
                                    <w:noProof/>
                                  </w:rPr>
                                  <w:drawing>
                                    <wp:inline distT="0" distB="0" distL="0" distR="0" wp14:anchorId="52DF978E" wp14:editId="06F1A1FF">
                                      <wp:extent cx="636295" cy="636295"/>
                                      <wp:effectExtent l="0" t="0" r="0" b="0"/>
                                      <wp:docPr id="293373123" name="Picture 1" descr="A white and orange bitcoin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73123" name="Picture 1" descr="A white and orange bitcoin sig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647295" cy="647295"/>
                                              </a:xfrm>
                                              <a:prstGeom prst="rect">
                                                <a:avLst/>
                                              </a:prstGeom>
                                            </pic:spPr>
                                          </pic:pic>
                                        </a:graphicData>
                                      </a:graphic>
                                    </wp:inline>
                                  </w:drawing>
                                </w:r>
                                <w:r w:rsidR="00F96E9D">
                                  <w:t xml:space="preserve">    </w:t>
                                </w:r>
                                <w:r w:rsidR="00F96E9D">
                                  <w:rPr>
                                    <w:noProof/>
                                    <w:lang w:val="en-US"/>
                                  </w:rPr>
                                  <w:drawing>
                                    <wp:inline distT="0" distB="0" distL="0" distR="0" wp14:anchorId="6FC02C29" wp14:editId="6863465B">
                                      <wp:extent cx="929031" cy="654169"/>
                                      <wp:effectExtent l="0" t="0" r="4445" b="0"/>
                                      <wp:docPr id="743902368" name="Picture 3" descr="A blue cloud with white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02368" name="Picture 3" descr="A blue cloud with white lines and dot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946085" cy="666177"/>
                                              </a:xfrm>
                                              <a:prstGeom prst="rect">
                                                <a:avLst/>
                                              </a:prstGeom>
                                            </pic:spPr>
                                          </pic:pic>
                                        </a:graphicData>
                                      </a:graphic>
                                    </wp:inline>
                                  </w:drawing>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B2A20C3" w14:textId="59AA8178" w:rsidR="004B0C0D" w:rsidRDefault="006A3996">
                                    <w:pPr>
                                      <w:pStyle w:val="NoSpacing"/>
                                      <w:spacing w:line="312" w:lineRule="auto"/>
                                      <w:jc w:val="right"/>
                                      <w:rPr>
                                        <w:caps/>
                                        <w:color w:val="191919" w:themeColor="text1" w:themeTint="E6"/>
                                        <w:sz w:val="72"/>
                                        <w:szCs w:val="72"/>
                                      </w:rPr>
                                    </w:pPr>
                                    <w:r w:rsidRPr="006A3996">
                                      <w:rPr>
                                        <w:caps/>
                                        <w:color w:val="191919" w:themeColor="text1" w:themeTint="E6"/>
                                        <w:sz w:val="52"/>
                                        <w:szCs w:val="52"/>
                                      </w:rPr>
                                      <w:t xml:space="preserve">Bitcoin </w:t>
                                    </w:r>
                                    <w:r w:rsidR="004B0C0D" w:rsidRPr="006A3996">
                                      <w:rPr>
                                        <w:caps/>
                                        <w:color w:val="191919" w:themeColor="text1" w:themeTint="E6"/>
                                        <w:sz w:val="52"/>
                                        <w:szCs w:val="52"/>
                                      </w:rPr>
                                      <w:t>Lightning Bank</w:t>
                                    </w:r>
                                    <w:r w:rsidRPr="006A3996">
                                      <w:rPr>
                                        <w:caps/>
                                        <w:color w:val="191919" w:themeColor="text1" w:themeTint="E6"/>
                                        <w:sz w:val="52"/>
                                        <w:szCs w:val="52"/>
                                      </w:rPr>
                                      <w:t xml:space="preserve"> </w:t>
                                    </w:r>
                                    <w:r w:rsidR="004B0C0D" w:rsidRPr="006A3996">
                                      <w:rPr>
                                        <w:caps/>
                                        <w:color w:val="191919" w:themeColor="text1" w:themeTint="E6"/>
                                        <w:sz w:val="52"/>
                                        <w:szCs w:val="52"/>
                                      </w:rPr>
                                      <w:t>Case Study</w:t>
                                    </w:r>
                                    <w:r w:rsidR="008834BD">
                                      <w:rPr>
                                        <w:caps/>
                                        <w:color w:val="191919" w:themeColor="text1" w:themeTint="E6"/>
                                        <w:sz w:val="52"/>
                                        <w:szCs w:val="52"/>
                                      </w:rPr>
                                      <w:t xml:space="preserve"> V</w:t>
                                    </w:r>
                                    <w:r w:rsidR="00C67992">
                                      <w:rPr>
                                        <w:caps/>
                                        <w:color w:val="191919" w:themeColor="text1" w:themeTint="E6"/>
                                        <w:sz w:val="52"/>
                                        <w:szCs w:val="52"/>
                                      </w:rPr>
                                      <w:t>5</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A37CF74" w14:textId="0A268ED1" w:rsidR="004B0C0D" w:rsidRDefault="00F03401">
                                    <w:pPr>
                                      <w:jc w:val="right"/>
                                      <w:rPr>
                                        <w:sz w:val="24"/>
                                        <w:szCs w:val="24"/>
                                      </w:rPr>
                                    </w:pPr>
                                    <w:r>
                                      <w:rPr>
                                        <w:color w:val="000000" w:themeColor="text1"/>
                                        <w:sz w:val="24"/>
                                        <w:szCs w:val="24"/>
                                      </w:rPr>
                                      <w:t>The Decentralized Strategy</w:t>
                                    </w:r>
                                  </w:p>
                                </w:sdtContent>
                              </w:sdt>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v:textbox>
                    <w10:wrap anchorx="page" anchory="page"/>
                  </v:shape>
                </w:pict>
              </mc:Fallback>
            </mc:AlternateContent>
          </w:r>
          <w:r>
            <w:rPr>
              <w:lang w:val="en-US"/>
            </w:rPr>
            <w:br w:type="page"/>
          </w:r>
        </w:p>
      </w:sdtContent>
    </w:sdt>
    <w:p w14:paraId="00388E7D" w14:textId="74A18735" w:rsidR="00461E81" w:rsidRPr="00364F74" w:rsidRDefault="00254F6D" w:rsidP="00467358">
      <w:pPr>
        <w:rPr>
          <w:lang w:val="en-US"/>
        </w:rPr>
      </w:pPr>
      <w:r>
        <w:rPr>
          <w:noProof/>
          <w:lang w:val="en-US"/>
        </w:rPr>
        <w:lastRenderedPageBreak/>
        <w:drawing>
          <wp:anchor distT="0" distB="0" distL="114300" distR="114300" simplePos="0" relativeHeight="251668480" behindDoc="1" locked="0" layoutInCell="1" allowOverlap="1" wp14:anchorId="73CCFFC0" wp14:editId="08E1A80D">
            <wp:simplePos x="0" y="0"/>
            <wp:positionH relativeFrom="margin">
              <wp:align>center</wp:align>
            </wp:positionH>
            <wp:positionV relativeFrom="paragraph">
              <wp:posOffset>-58103</wp:posOffset>
            </wp:positionV>
            <wp:extent cx="8775640" cy="3360969"/>
            <wp:effectExtent l="0" t="0" r="6985" b="0"/>
            <wp:wrapNone/>
            <wp:docPr id="297220680"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20680" name="Picture 9" descr="A diagram of a diagra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775640" cy="3360969"/>
                    </a:xfrm>
                    <a:prstGeom prst="rect">
                      <a:avLst/>
                    </a:prstGeom>
                  </pic:spPr>
                </pic:pic>
              </a:graphicData>
            </a:graphic>
            <wp14:sizeRelH relativeFrom="page">
              <wp14:pctWidth>0</wp14:pctWidth>
            </wp14:sizeRelH>
            <wp14:sizeRelV relativeFrom="page">
              <wp14:pctHeight>0</wp14:pctHeight>
            </wp14:sizeRelV>
          </wp:anchor>
        </w:drawing>
      </w:r>
    </w:p>
    <w:p w14:paraId="4823501F" w14:textId="1D5C4503" w:rsidR="004565AB" w:rsidRDefault="004565AB">
      <w:pPr>
        <w:rPr>
          <w:caps/>
          <w:color w:val="FFFFFF" w:themeColor="background1"/>
          <w:spacing w:val="15"/>
          <w:sz w:val="22"/>
          <w:szCs w:val="22"/>
          <w:lang w:val="en-US"/>
        </w:rPr>
      </w:pPr>
    </w:p>
    <w:p w14:paraId="4DB9DE72" w14:textId="6B9BA858" w:rsidR="0098343B" w:rsidRDefault="0098343B" w:rsidP="0098343B">
      <w:pPr>
        <w:rPr>
          <w:b/>
          <w:bCs/>
          <w:color w:val="EE0000"/>
          <w:lang w:val="en-US"/>
        </w:rPr>
      </w:pPr>
    </w:p>
    <w:tbl>
      <w:tblPr>
        <w:tblStyle w:val="PlainTable2"/>
        <w:tblpPr w:leftFromText="180" w:rightFromText="180" w:vertAnchor="text" w:horzAnchor="margin" w:tblpY="3890"/>
        <w:tblW w:w="11047"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4101"/>
        <w:gridCol w:w="4536"/>
      </w:tblGrid>
      <w:tr w:rsidR="00CD4ECE" w:rsidRPr="00DA5280" w14:paraId="6DB02AB5" w14:textId="77777777" w:rsidTr="00B268ED">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tcBorders>
              <w:bottom w:val="none" w:sz="0" w:space="0" w:color="auto"/>
            </w:tcBorders>
            <w:shd w:val="clear" w:color="auto" w:fill="F2F2F2" w:themeFill="background1" w:themeFillShade="F2"/>
            <w:vAlign w:val="center"/>
          </w:tcPr>
          <w:p w14:paraId="05264931" w14:textId="20A143EE" w:rsidR="00CD4ECE" w:rsidRPr="000E5978" w:rsidRDefault="006B56CE" w:rsidP="00CD4ECE">
            <w:pPr>
              <w:rPr>
                <w:rFonts w:asciiTheme="majorHAnsi" w:hAnsiTheme="majorHAnsi"/>
                <w:color w:val="FFFFFF" w:themeColor="background1"/>
                <w:lang w:val="en-US"/>
              </w:rPr>
            </w:pPr>
            <w:r w:rsidRPr="00926A9E">
              <w:rPr>
                <w:rFonts w:asciiTheme="majorHAnsi" w:hAnsiTheme="majorHAnsi"/>
                <w:lang w:val="en-US"/>
              </w:rPr>
              <w:t>Feature</w:t>
            </w:r>
            <w:r w:rsidR="00CD4ECE" w:rsidRPr="00926A9E">
              <w:rPr>
                <w:rFonts w:asciiTheme="majorHAnsi" w:hAnsiTheme="majorHAnsi"/>
                <w:lang w:val="en-US"/>
              </w:rPr>
              <w:t xml:space="preserve"> Comparison</w:t>
            </w:r>
          </w:p>
        </w:tc>
        <w:tc>
          <w:tcPr>
            <w:tcW w:w="4101" w:type="dxa"/>
            <w:tcBorders>
              <w:bottom w:val="none" w:sz="0" w:space="0" w:color="auto"/>
            </w:tcBorders>
            <w:shd w:val="clear" w:color="auto" w:fill="FAE2D5" w:themeFill="accent2" w:themeFillTint="33"/>
            <w:vAlign w:val="center"/>
          </w:tcPr>
          <w:p w14:paraId="28D285F0" w14:textId="18C55300" w:rsidR="00CD4ECE" w:rsidRPr="00DA5280" w:rsidRDefault="00CD4ECE" w:rsidP="00CD4ECE">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Treasury Companies</w:t>
            </w:r>
            <w:r w:rsidR="00FB0557" w:rsidRPr="006A0404">
              <w:rPr>
                <w:rFonts w:asciiTheme="majorHAnsi" w:hAnsiTheme="majorHAnsi"/>
                <w:lang w:val="en-US"/>
              </w:rPr>
              <w:br/>
            </w:r>
            <w:r w:rsidRPr="00DA5280">
              <w:rPr>
                <w:rFonts w:asciiTheme="majorHAnsi" w:hAnsiTheme="majorHAnsi"/>
                <w:lang w:val="en-US"/>
              </w:rPr>
              <w:t>and Bitcoin Banks</w:t>
            </w:r>
          </w:p>
        </w:tc>
        <w:tc>
          <w:tcPr>
            <w:tcW w:w="4536" w:type="dxa"/>
            <w:tcBorders>
              <w:bottom w:val="none" w:sz="0" w:space="0" w:color="auto"/>
            </w:tcBorders>
            <w:shd w:val="clear" w:color="auto" w:fill="C1E4F5" w:themeFill="accent1" w:themeFillTint="33"/>
            <w:vAlign w:val="center"/>
          </w:tcPr>
          <w:p w14:paraId="2F691750" w14:textId="77777777" w:rsidR="00CD4ECE" w:rsidRPr="00DA5280" w:rsidRDefault="00CD4ECE" w:rsidP="00CD4ECE">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Lightning Banks</w:t>
            </w:r>
          </w:p>
        </w:tc>
      </w:tr>
      <w:tr w:rsidR="00CD4ECE" w:rsidRPr="00DA5280" w14:paraId="49DD0DCC" w14:textId="77777777" w:rsidTr="00B268ED">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A634902" w14:textId="77777777" w:rsidR="00CD4ECE" w:rsidRPr="00DA5280" w:rsidRDefault="00CD4ECE" w:rsidP="00CD4ECE">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Financial Products</w:t>
            </w:r>
          </w:p>
        </w:tc>
        <w:tc>
          <w:tcPr>
            <w:tcW w:w="4101" w:type="dxa"/>
            <w:tcBorders>
              <w:top w:val="none" w:sz="0" w:space="0" w:color="auto"/>
              <w:bottom w:val="none" w:sz="0" w:space="0" w:color="auto"/>
            </w:tcBorders>
            <w:shd w:val="clear" w:color="auto" w:fill="FFFFFF" w:themeFill="background1"/>
            <w:vAlign w:val="center"/>
          </w:tcPr>
          <w:p w14:paraId="6DF490E3" w14:textId="77777777"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 (</w:t>
            </w:r>
            <w:proofErr w:type="spellStart"/>
            <w:r w:rsidRPr="00DA5280">
              <w:rPr>
                <w:rFonts w:asciiTheme="majorHAnsi" w:hAnsiTheme="majorHAnsi"/>
                <w:lang w:val="en-US"/>
              </w:rPr>
              <w:t>CeFi</w:t>
            </w:r>
            <w:proofErr w:type="spellEnd"/>
            <w:r w:rsidRPr="00DA5280">
              <w:rPr>
                <w:rFonts w:asciiTheme="majorHAnsi" w:hAnsiTheme="majorHAnsi"/>
                <w:lang w:val="en-US"/>
              </w:rPr>
              <w:t>)</w:t>
            </w:r>
          </w:p>
        </w:tc>
        <w:tc>
          <w:tcPr>
            <w:tcW w:w="4536" w:type="dxa"/>
            <w:tcBorders>
              <w:top w:val="none" w:sz="0" w:space="0" w:color="auto"/>
              <w:bottom w:val="none" w:sz="0" w:space="0" w:color="auto"/>
            </w:tcBorders>
            <w:shd w:val="clear" w:color="auto" w:fill="FFFFFF" w:themeFill="background1"/>
            <w:vAlign w:val="center"/>
          </w:tcPr>
          <w:p w14:paraId="5A675963" w14:textId="77777777"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and Decentralized Finance (</w:t>
            </w:r>
            <w:proofErr w:type="spellStart"/>
            <w:r>
              <w:rPr>
                <w:rFonts w:asciiTheme="majorHAnsi" w:hAnsiTheme="majorHAnsi"/>
                <w:lang w:val="en-US"/>
              </w:rPr>
              <w:t>CeFi</w:t>
            </w:r>
            <w:proofErr w:type="spellEnd"/>
            <w:r>
              <w:rPr>
                <w:rFonts w:asciiTheme="majorHAnsi" w:hAnsiTheme="majorHAnsi"/>
                <w:lang w:val="en-US"/>
              </w:rPr>
              <w:t xml:space="preserve"> &amp; </w:t>
            </w:r>
            <w:r w:rsidRPr="00DA5280">
              <w:rPr>
                <w:rFonts w:asciiTheme="majorHAnsi" w:hAnsiTheme="majorHAnsi"/>
                <w:lang w:val="en-US"/>
              </w:rPr>
              <w:t>DeFi)</w:t>
            </w:r>
          </w:p>
        </w:tc>
      </w:tr>
      <w:tr w:rsidR="00CD4ECE" w:rsidRPr="00DA5280" w14:paraId="46D91128" w14:textId="77777777" w:rsidTr="00B268ED">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06714FD" w14:textId="77777777" w:rsidR="00CD4ECE" w:rsidRPr="00DA5280" w:rsidRDefault="00CD4ECE" w:rsidP="00CD4ECE">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Financial Rails</w:t>
            </w:r>
          </w:p>
        </w:tc>
        <w:tc>
          <w:tcPr>
            <w:tcW w:w="4101" w:type="dxa"/>
            <w:shd w:val="clear" w:color="auto" w:fill="FFFFFF" w:themeFill="background1"/>
            <w:vAlign w:val="center"/>
          </w:tcPr>
          <w:p w14:paraId="4D9D0B7F" w14:textId="77777777" w:rsidR="00CD4ECE" w:rsidRPr="00DA5280" w:rsidRDefault="00CD4ECE"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w:t>
            </w:r>
          </w:p>
        </w:tc>
        <w:tc>
          <w:tcPr>
            <w:tcW w:w="4536" w:type="dxa"/>
            <w:shd w:val="clear" w:color="auto" w:fill="FFFFFF" w:themeFill="background1"/>
            <w:vAlign w:val="center"/>
          </w:tcPr>
          <w:p w14:paraId="1CCEDBF5" w14:textId="77777777" w:rsidR="00CD4ECE" w:rsidRPr="00DA5280" w:rsidRDefault="00CD4ECE"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 and the Bitcoin Lightning Network</w:t>
            </w:r>
          </w:p>
        </w:tc>
      </w:tr>
      <w:tr w:rsidR="00CD4ECE" w:rsidRPr="00DA5280" w14:paraId="674251B7"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0740C7E" w14:textId="77777777" w:rsidR="00CD4ECE" w:rsidRPr="00DA5280" w:rsidRDefault="00CD4ECE" w:rsidP="00CD4ECE">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Pr="00DA5280">
              <w:rPr>
                <w:rFonts w:asciiTheme="majorHAnsi" w:hAnsiTheme="majorHAnsi"/>
                <w:b w:val="0"/>
                <w:bCs w:val="0"/>
                <w:color w:val="FFFFFF" w:themeColor="background1"/>
                <w:lang w:val="en-US"/>
              </w:rPr>
              <w:t>Management</w:t>
            </w:r>
          </w:p>
        </w:tc>
        <w:tc>
          <w:tcPr>
            <w:tcW w:w="4101" w:type="dxa"/>
            <w:tcBorders>
              <w:top w:val="none" w:sz="0" w:space="0" w:color="auto"/>
              <w:bottom w:val="none" w:sz="0" w:space="0" w:color="auto"/>
            </w:tcBorders>
            <w:shd w:val="clear" w:color="auto" w:fill="FFFFFF" w:themeFill="background1"/>
            <w:vAlign w:val="center"/>
          </w:tcPr>
          <w:p w14:paraId="4F0FF2E6" w14:textId="79BA5327"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p>
        </w:tc>
        <w:tc>
          <w:tcPr>
            <w:tcW w:w="4536" w:type="dxa"/>
            <w:tcBorders>
              <w:top w:val="none" w:sz="0" w:space="0" w:color="auto"/>
              <w:bottom w:val="none" w:sz="0" w:space="0" w:color="auto"/>
            </w:tcBorders>
            <w:shd w:val="clear" w:color="auto" w:fill="FFFFFF" w:themeFill="background1"/>
            <w:vAlign w:val="center"/>
          </w:tcPr>
          <w:p w14:paraId="31E63314" w14:textId="0C7F848F"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r w:rsidR="00354282">
              <w:rPr>
                <w:rFonts w:asciiTheme="majorHAnsi" w:hAnsiTheme="majorHAnsi"/>
                <w:lang w:val="en-US"/>
              </w:rPr>
              <w:t xml:space="preserve"> </w:t>
            </w:r>
            <w:r w:rsidRPr="00DA5280">
              <w:rPr>
                <w:rFonts w:asciiTheme="majorHAnsi" w:hAnsiTheme="majorHAnsi"/>
                <w:lang w:val="en-US"/>
              </w:rPr>
              <w:t xml:space="preserve">and </w:t>
            </w:r>
            <w:r w:rsidR="00354282" w:rsidRPr="00DA5280">
              <w:rPr>
                <w:rFonts w:asciiTheme="majorHAnsi" w:hAnsiTheme="majorHAnsi"/>
                <w:lang w:val="en-US"/>
              </w:rPr>
              <w:t>non-custodial</w:t>
            </w:r>
          </w:p>
        </w:tc>
      </w:tr>
      <w:tr w:rsidR="00CD4ECE" w:rsidRPr="00DA5280" w14:paraId="4270FAD7"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645D64F" w14:textId="4A38F536" w:rsidR="00CD4ECE" w:rsidRPr="00DA5280" w:rsidRDefault="0026317E" w:rsidP="00CD4ECE">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00CD4ECE" w:rsidRPr="00DA5280">
              <w:rPr>
                <w:rFonts w:asciiTheme="majorHAnsi" w:hAnsiTheme="majorHAnsi"/>
                <w:b w:val="0"/>
                <w:bCs w:val="0"/>
                <w:color w:val="FFFFFF" w:themeColor="background1"/>
                <w:lang w:val="en-US"/>
              </w:rPr>
              <w:t>Market</w:t>
            </w:r>
            <w:r>
              <w:rPr>
                <w:rFonts w:asciiTheme="majorHAnsi" w:hAnsiTheme="majorHAnsi"/>
                <w:b w:val="0"/>
                <w:bCs w:val="0"/>
                <w:color w:val="FFFFFF" w:themeColor="background1"/>
                <w:lang w:val="en-US"/>
              </w:rPr>
              <w:t>s</w:t>
            </w:r>
          </w:p>
        </w:tc>
        <w:tc>
          <w:tcPr>
            <w:tcW w:w="4101" w:type="dxa"/>
            <w:shd w:val="clear" w:color="auto" w:fill="FFFFFF" w:themeFill="background1"/>
            <w:vAlign w:val="center"/>
          </w:tcPr>
          <w:p w14:paraId="703B8610" w14:textId="075E675C" w:rsidR="00CD4ECE" w:rsidRPr="00DA5280" w:rsidRDefault="00D75B15"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N</w:t>
            </w:r>
            <w:r w:rsidR="00CD4ECE" w:rsidRPr="00DA5280">
              <w:rPr>
                <w:rFonts w:asciiTheme="majorHAnsi" w:hAnsiTheme="majorHAnsi"/>
                <w:lang w:val="en-US"/>
              </w:rPr>
              <w:t>ational market</w:t>
            </w:r>
            <w:r>
              <w:rPr>
                <w:rFonts w:asciiTheme="majorHAnsi" w:hAnsiTheme="majorHAnsi"/>
                <w:lang w:val="en-US"/>
              </w:rPr>
              <w:t xml:space="preserve"> limitations</w:t>
            </w:r>
          </w:p>
        </w:tc>
        <w:tc>
          <w:tcPr>
            <w:tcW w:w="4536" w:type="dxa"/>
            <w:shd w:val="clear" w:color="auto" w:fill="FFFFFF" w:themeFill="background1"/>
            <w:vAlign w:val="center"/>
          </w:tcPr>
          <w:p w14:paraId="36930D46" w14:textId="1D76875B" w:rsidR="00CD4ECE" w:rsidRPr="00DA5280" w:rsidRDefault="00CD4ECE"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DeFi is</w:t>
            </w:r>
            <w:r w:rsidRPr="00DA5280">
              <w:rPr>
                <w:rFonts w:asciiTheme="majorHAnsi" w:hAnsiTheme="majorHAnsi"/>
                <w:lang w:val="en-US"/>
              </w:rPr>
              <w:t xml:space="preserve"> </w:t>
            </w:r>
            <w:r>
              <w:rPr>
                <w:rFonts w:asciiTheme="majorHAnsi" w:hAnsiTheme="majorHAnsi"/>
                <w:lang w:val="en-US"/>
              </w:rPr>
              <w:t>globally accessible</w:t>
            </w:r>
          </w:p>
        </w:tc>
      </w:tr>
      <w:tr w:rsidR="00CD4ECE" w:rsidRPr="00DA5280" w14:paraId="179DD581"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0353DDBB" w14:textId="77777777" w:rsidR="00CD4ECE" w:rsidRPr="00DA5280" w:rsidRDefault="00CD4ECE" w:rsidP="00CD4ECE">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Interest Rate</w:t>
            </w:r>
            <w:r>
              <w:rPr>
                <w:rFonts w:asciiTheme="majorHAnsi" w:hAnsiTheme="majorHAnsi"/>
                <w:b w:val="0"/>
                <w:bCs w:val="0"/>
                <w:color w:val="FFFFFF" w:themeColor="background1"/>
                <w:lang w:val="en-US"/>
              </w:rPr>
              <w:t xml:space="preserve"> Makers</w:t>
            </w:r>
          </w:p>
        </w:tc>
        <w:tc>
          <w:tcPr>
            <w:tcW w:w="4101" w:type="dxa"/>
            <w:tcBorders>
              <w:top w:val="none" w:sz="0" w:space="0" w:color="auto"/>
              <w:bottom w:val="none" w:sz="0" w:space="0" w:color="auto"/>
            </w:tcBorders>
            <w:shd w:val="clear" w:color="auto" w:fill="FFFFFF" w:themeFill="background1"/>
            <w:vAlign w:val="center"/>
          </w:tcPr>
          <w:p w14:paraId="436DF752" w14:textId="167414CE"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Company</w:t>
            </w:r>
          </w:p>
        </w:tc>
        <w:tc>
          <w:tcPr>
            <w:tcW w:w="4536" w:type="dxa"/>
            <w:tcBorders>
              <w:top w:val="none" w:sz="0" w:space="0" w:color="auto"/>
              <w:bottom w:val="none" w:sz="0" w:space="0" w:color="auto"/>
            </w:tcBorders>
            <w:shd w:val="clear" w:color="auto" w:fill="FFFFFF" w:themeFill="background1"/>
            <w:vAlign w:val="center"/>
          </w:tcPr>
          <w:p w14:paraId="6CB5DAF5" w14:textId="0D601A77" w:rsidR="00CD4ECE" w:rsidRPr="00DA5280" w:rsidRDefault="00272C80"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DeFi is </w:t>
            </w:r>
            <w:r w:rsidR="00137C95">
              <w:rPr>
                <w:rFonts w:asciiTheme="majorHAnsi" w:hAnsiTheme="majorHAnsi"/>
                <w:lang w:val="en-US"/>
              </w:rPr>
              <w:t>an open</w:t>
            </w:r>
            <w:r w:rsidR="004728FC">
              <w:rPr>
                <w:rFonts w:asciiTheme="majorHAnsi" w:hAnsiTheme="majorHAnsi"/>
                <w:lang w:val="en-US"/>
              </w:rPr>
              <w:t xml:space="preserve"> and free</w:t>
            </w:r>
            <w:r w:rsidR="00137C95">
              <w:rPr>
                <w:rFonts w:asciiTheme="majorHAnsi" w:hAnsiTheme="majorHAnsi"/>
                <w:lang w:val="en-US"/>
              </w:rPr>
              <w:t xml:space="preserve"> </w:t>
            </w:r>
            <w:r>
              <w:rPr>
                <w:rFonts w:asciiTheme="majorHAnsi" w:hAnsiTheme="majorHAnsi"/>
                <w:lang w:val="en-US"/>
              </w:rPr>
              <w:t>market</w:t>
            </w:r>
          </w:p>
        </w:tc>
      </w:tr>
      <w:tr w:rsidR="008F48B4" w:rsidRPr="00DA5280" w14:paraId="04260C03"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E76B760" w14:textId="4784D77D" w:rsidR="008F48B4" w:rsidRPr="00DA5280" w:rsidRDefault="008F48B4" w:rsidP="008F48B4">
            <w:pPr>
              <w:rPr>
                <w:rFonts w:asciiTheme="majorHAnsi" w:hAnsiTheme="majorHAnsi"/>
                <w:color w:val="FFFFFF" w:themeColor="background1"/>
                <w:lang w:val="en-US"/>
              </w:rPr>
            </w:pPr>
            <w:r w:rsidRPr="00DA5280">
              <w:rPr>
                <w:rFonts w:asciiTheme="majorHAnsi" w:hAnsiTheme="majorHAnsi"/>
                <w:b w:val="0"/>
                <w:bCs w:val="0"/>
                <w:color w:val="FFFFFF" w:themeColor="background1"/>
                <w:lang w:val="en-US"/>
              </w:rPr>
              <w:t>Bitcoin Participants</w:t>
            </w:r>
          </w:p>
        </w:tc>
        <w:tc>
          <w:tcPr>
            <w:tcW w:w="4101" w:type="dxa"/>
            <w:shd w:val="clear" w:color="auto" w:fill="FFFFFF" w:themeFill="background1"/>
            <w:vAlign w:val="center"/>
          </w:tcPr>
          <w:p w14:paraId="7B65A3A1" w14:textId="4E4B9EF1" w:rsidR="008F48B4" w:rsidRPr="00DA5280"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33C85">
              <w:rPr>
                <w:rFonts w:asciiTheme="majorHAnsi" w:hAnsiTheme="majorHAnsi"/>
                <w:lang w:val="en-US"/>
              </w:rPr>
              <w:t>Company</w:t>
            </w:r>
          </w:p>
        </w:tc>
        <w:tc>
          <w:tcPr>
            <w:tcW w:w="4536" w:type="dxa"/>
            <w:shd w:val="clear" w:color="auto" w:fill="FFFFFF" w:themeFill="background1"/>
            <w:vAlign w:val="center"/>
          </w:tcPr>
          <w:p w14:paraId="05435BD1" w14:textId="5749C066" w:rsidR="008F48B4" w:rsidRDefault="002A3A82"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w:t>
            </w:r>
            <w:r w:rsidR="00692A9B">
              <w:rPr>
                <w:rFonts w:asciiTheme="majorHAnsi" w:hAnsiTheme="majorHAnsi"/>
                <w:lang w:val="en-US"/>
              </w:rPr>
              <w:t xml:space="preserve">, </w:t>
            </w:r>
            <w:r w:rsidR="00A16E45">
              <w:rPr>
                <w:rFonts w:asciiTheme="majorHAnsi" w:hAnsiTheme="majorHAnsi"/>
                <w:lang w:val="en-US"/>
              </w:rPr>
              <w:t xml:space="preserve">Fiat Investors, </w:t>
            </w:r>
            <w:r w:rsidR="00AA1CE5">
              <w:rPr>
                <w:rFonts w:asciiTheme="majorHAnsi" w:hAnsiTheme="majorHAnsi"/>
                <w:lang w:val="en-US"/>
              </w:rPr>
              <w:t xml:space="preserve">and </w:t>
            </w:r>
            <w:r w:rsidR="00A16E45">
              <w:rPr>
                <w:rFonts w:asciiTheme="majorHAnsi" w:hAnsiTheme="majorHAnsi"/>
                <w:lang w:val="en-US"/>
              </w:rPr>
              <w:t>Bitcoin Investors</w:t>
            </w:r>
          </w:p>
        </w:tc>
      </w:tr>
      <w:tr w:rsidR="008F48B4" w:rsidRPr="00DA5280" w14:paraId="5AF6C3EC"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D1469F1" w14:textId="6E98957F" w:rsidR="008F48B4" w:rsidRPr="00DA5280" w:rsidRDefault="008F48B4" w:rsidP="008F48B4">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Yield </w:t>
            </w:r>
            <w:r w:rsidRPr="00DA5280">
              <w:rPr>
                <w:rFonts w:asciiTheme="majorHAnsi" w:hAnsiTheme="majorHAnsi"/>
                <w:b w:val="0"/>
                <w:bCs w:val="0"/>
                <w:color w:val="FFFFFF" w:themeColor="background1"/>
                <w:lang w:val="en-US"/>
              </w:rPr>
              <w:t>Distribution</w:t>
            </w:r>
          </w:p>
        </w:tc>
        <w:tc>
          <w:tcPr>
            <w:tcW w:w="4101" w:type="dxa"/>
            <w:tcBorders>
              <w:top w:val="none" w:sz="0" w:space="0" w:color="auto"/>
              <w:bottom w:val="none" w:sz="0" w:space="0" w:color="auto"/>
            </w:tcBorders>
            <w:shd w:val="clear" w:color="auto" w:fill="F5DAA9"/>
            <w:vAlign w:val="center"/>
          </w:tcPr>
          <w:p w14:paraId="3330FF3E" w14:textId="77777777" w:rsidR="008F48B4" w:rsidRPr="008F48B4"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Concentration within Company</w:t>
            </w:r>
          </w:p>
        </w:tc>
        <w:tc>
          <w:tcPr>
            <w:tcW w:w="4536" w:type="dxa"/>
            <w:tcBorders>
              <w:top w:val="none" w:sz="0" w:space="0" w:color="auto"/>
              <w:bottom w:val="none" w:sz="0" w:space="0" w:color="auto"/>
            </w:tcBorders>
            <w:shd w:val="clear" w:color="auto" w:fill="F5DAA9"/>
            <w:vAlign w:val="center"/>
          </w:tcPr>
          <w:p w14:paraId="79BCCC4E" w14:textId="049D6AAF" w:rsidR="008F48B4" w:rsidRPr="008F48B4"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Distributed fairly between market participants</w:t>
            </w:r>
          </w:p>
        </w:tc>
      </w:tr>
      <w:tr w:rsidR="008F48B4" w:rsidRPr="00DA5280" w14:paraId="7C1C11ED"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7C70AAD" w14:textId="23C8B889" w:rsidR="008F48B4" w:rsidRPr="00DA5280" w:rsidRDefault="008F48B4" w:rsidP="008F48B4">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Risk</w:t>
            </w:r>
          </w:p>
        </w:tc>
        <w:tc>
          <w:tcPr>
            <w:tcW w:w="4101" w:type="dxa"/>
            <w:shd w:val="clear" w:color="auto" w:fill="F5DAA9"/>
            <w:vAlign w:val="center"/>
          </w:tcPr>
          <w:p w14:paraId="39F175CD" w14:textId="77777777" w:rsidR="008F48B4" w:rsidRPr="00A7090C"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Concentration within Company</w:t>
            </w:r>
          </w:p>
        </w:tc>
        <w:tc>
          <w:tcPr>
            <w:tcW w:w="4536" w:type="dxa"/>
            <w:shd w:val="clear" w:color="auto" w:fill="F5DAA9"/>
            <w:vAlign w:val="center"/>
          </w:tcPr>
          <w:p w14:paraId="7F4102F9" w14:textId="2ACF80E6" w:rsidR="008F48B4" w:rsidRPr="00A7090C"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Distributed between Stable Providers</w:t>
            </w:r>
          </w:p>
        </w:tc>
      </w:tr>
      <w:tr w:rsidR="008F48B4" w:rsidRPr="00DA5280" w14:paraId="2E5B065B"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5BE89A85" w14:textId="39CA75A8" w:rsidR="008F48B4" w:rsidRPr="00DA5280" w:rsidRDefault="008F48B4" w:rsidP="008F48B4">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Priority</w:t>
            </w:r>
          </w:p>
        </w:tc>
        <w:tc>
          <w:tcPr>
            <w:tcW w:w="4101" w:type="dxa"/>
            <w:tcBorders>
              <w:top w:val="none" w:sz="0" w:space="0" w:color="auto"/>
              <w:bottom w:val="none" w:sz="0" w:space="0" w:color="auto"/>
            </w:tcBorders>
            <w:shd w:val="clear" w:color="auto" w:fill="F5DAA9"/>
            <w:vAlign w:val="center"/>
          </w:tcPr>
          <w:p w14:paraId="057CD00A" w14:textId="77777777" w:rsidR="008F48B4" w:rsidRPr="00062E4D"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Bond holders are paid first</w:t>
            </w:r>
          </w:p>
        </w:tc>
        <w:tc>
          <w:tcPr>
            <w:tcW w:w="4536" w:type="dxa"/>
            <w:tcBorders>
              <w:top w:val="none" w:sz="0" w:space="0" w:color="auto"/>
              <w:bottom w:val="none" w:sz="0" w:space="0" w:color="auto"/>
            </w:tcBorders>
            <w:shd w:val="clear" w:color="auto" w:fill="F5DAA9"/>
            <w:vAlign w:val="center"/>
          </w:tcPr>
          <w:p w14:paraId="2045BC71" w14:textId="77777777" w:rsidR="008F48B4" w:rsidRPr="00062E4D"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Bank is paid first by liquidated Stable Providers</w:t>
            </w:r>
          </w:p>
        </w:tc>
      </w:tr>
      <w:tr w:rsidR="008F48B4" w:rsidRPr="00DA5280" w14:paraId="06B7C334"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50F9996" w14:textId="77777777" w:rsidR="008F48B4" w:rsidRPr="006F43C5" w:rsidRDefault="008F48B4" w:rsidP="008F48B4">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Service Fees</w:t>
            </w:r>
          </w:p>
        </w:tc>
        <w:tc>
          <w:tcPr>
            <w:tcW w:w="4101" w:type="dxa"/>
            <w:shd w:val="clear" w:color="auto" w:fill="F5DAA9"/>
            <w:vAlign w:val="center"/>
          </w:tcPr>
          <w:p w14:paraId="72840919" w14:textId="77777777" w:rsidR="008F48B4" w:rsidRPr="00506AC0"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None</w:t>
            </w:r>
          </w:p>
        </w:tc>
        <w:tc>
          <w:tcPr>
            <w:tcW w:w="4536" w:type="dxa"/>
            <w:shd w:val="clear" w:color="auto" w:fill="F5DAA9"/>
            <w:vAlign w:val="center"/>
          </w:tcPr>
          <w:p w14:paraId="4E5DFCCA" w14:textId="77777777" w:rsidR="008F48B4" w:rsidRPr="00506AC0"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Bitcoin-denominated liquidity service fees</w:t>
            </w:r>
          </w:p>
        </w:tc>
      </w:tr>
      <w:tr w:rsidR="008F48B4" w:rsidRPr="00DA5280" w14:paraId="1D5E457B"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46D89281" w14:textId="4240B8F1" w:rsidR="008F48B4" w:rsidRPr="006F43C5" w:rsidRDefault="008F48B4" w:rsidP="008F48B4">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Strategy</w:t>
            </w:r>
            <w:r>
              <w:rPr>
                <w:rFonts w:asciiTheme="majorHAnsi" w:hAnsiTheme="majorHAnsi"/>
                <w:b w:val="0"/>
                <w:bCs w:val="0"/>
                <w:color w:val="FFFFFF" w:themeColor="background1"/>
                <w:lang w:val="en-US"/>
              </w:rPr>
              <w:t xml:space="preserve"> Tools</w:t>
            </w:r>
          </w:p>
        </w:tc>
        <w:tc>
          <w:tcPr>
            <w:tcW w:w="4101" w:type="dxa"/>
            <w:tcBorders>
              <w:top w:val="none" w:sz="0" w:space="0" w:color="auto"/>
              <w:bottom w:val="none" w:sz="0" w:space="0" w:color="auto"/>
            </w:tcBorders>
            <w:shd w:val="clear" w:color="auto" w:fill="F5DAA9"/>
            <w:vAlign w:val="center"/>
          </w:tcPr>
          <w:p w14:paraId="7D79394C" w14:textId="4803C367" w:rsidR="008F48B4" w:rsidRPr="00506AC0"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Profit, Stock, Debt, and Bitcoin Treasury</w:t>
            </w:r>
          </w:p>
        </w:tc>
        <w:tc>
          <w:tcPr>
            <w:tcW w:w="4536" w:type="dxa"/>
            <w:tcBorders>
              <w:top w:val="none" w:sz="0" w:space="0" w:color="auto"/>
              <w:bottom w:val="none" w:sz="0" w:space="0" w:color="auto"/>
            </w:tcBorders>
            <w:shd w:val="clear" w:color="auto" w:fill="F5DAA9"/>
            <w:vAlign w:val="center"/>
          </w:tcPr>
          <w:p w14:paraId="2E982207" w14:textId="536C15B1" w:rsidR="008F48B4" w:rsidRPr="00506AC0"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Same + Bitcoin TVL to defend Bitcoin Treasury</w:t>
            </w:r>
          </w:p>
        </w:tc>
      </w:tr>
      <w:tr w:rsidR="008F48B4" w:rsidRPr="00DA5280" w14:paraId="5E86E22E"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0B4F6D6" w14:textId="6555E3B2" w:rsidR="008F48B4" w:rsidRPr="00DA5280" w:rsidRDefault="008F48B4" w:rsidP="008F48B4">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 xml:space="preserve">Bitcoin </w:t>
            </w:r>
            <w:r w:rsidR="00C12A03">
              <w:rPr>
                <w:rFonts w:asciiTheme="majorHAnsi" w:hAnsiTheme="majorHAnsi"/>
                <w:b w:val="0"/>
                <w:bCs w:val="0"/>
                <w:color w:val="FFFFFF" w:themeColor="background1"/>
                <w:lang w:val="en-US"/>
              </w:rPr>
              <w:t>Total Value Locked</w:t>
            </w:r>
            <w:r w:rsidR="00903BF8">
              <w:rPr>
                <w:rFonts w:asciiTheme="majorHAnsi" w:hAnsiTheme="majorHAnsi"/>
                <w:b w:val="0"/>
                <w:bCs w:val="0"/>
                <w:color w:val="FFFFFF" w:themeColor="background1"/>
                <w:lang w:val="en-US"/>
              </w:rPr>
              <w:t xml:space="preserve"> </w:t>
            </w:r>
            <w:r w:rsidRPr="00DA5280">
              <w:rPr>
                <w:rFonts w:asciiTheme="majorHAnsi" w:hAnsiTheme="majorHAnsi"/>
                <w:b w:val="0"/>
                <w:bCs w:val="0"/>
                <w:color w:val="FFFFFF" w:themeColor="background1"/>
                <w:lang w:val="en-US"/>
              </w:rPr>
              <w:t>Growth Rate</w:t>
            </w:r>
          </w:p>
        </w:tc>
        <w:tc>
          <w:tcPr>
            <w:tcW w:w="4101" w:type="dxa"/>
            <w:shd w:val="clear" w:color="auto" w:fill="F5DAA9"/>
            <w:vAlign w:val="center"/>
          </w:tcPr>
          <w:p w14:paraId="496E423D" w14:textId="0E3803E9"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roofErr w:type="spellStart"/>
            <w:r>
              <w:rPr>
                <w:rFonts w:asciiTheme="majorHAnsi" w:hAnsiTheme="majorHAnsi"/>
                <w:b/>
                <w:bCs/>
                <w:lang w:val="en-US"/>
              </w:rPr>
              <w:t>CeFi</w:t>
            </w:r>
            <w:proofErr w:type="spellEnd"/>
            <w:r>
              <w:rPr>
                <w:rFonts w:asciiTheme="majorHAnsi" w:hAnsiTheme="majorHAnsi"/>
                <w:b/>
                <w:bCs/>
                <w:lang w:val="en-US"/>
              </w:rPr>
              <w:t xml:space="preserve"> = </w:t>
            </w:r>
            <w:r w:rsidRPr="00B24D2B">
              <w:rPr>
                <w:rFonts w:asciiTheme="majorHAnsi" w:hAnsiTheme="majorHAnsi"/>
                <w:b/>
                <w:bCs/>
                <w:lang w:val="en-US"/>
              </w:rPr>
              <w:t>1 Bitcoin buy adds 1 Bitcoin to BTC TVL</w:t>
            </w:r>
          </w:p>
          <w:p w14:paraId="25EFF77A" w14:textId="08610B7A"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 xml:space="preserve">uys 500K BTC TVL in Custody </w:t>
            </w:r>
          </w:p>
        </w:tc>
        <w:tc>
          <w:tcPr>
            <w:tcW w:w="4536" w:type="dxa"/>
            <w:shd w:val="clear" w:color="auto" w:fill="F5DAA9"/>
            <w:vAlign w:val="center"/>
          </w:tcPr>
          <w:p w14:paraId="01F5CA95" w14:textId="1C00BE0E"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DeFi = </w:t>
            </w:r>
            <w:r w:rsidRPr="00B24D2B">
              <w:rPr>
                <w:rFonts w:asciiTheme="majorHAnsi" w:hAnsiTheme="majorHAnsi"/>
                <w:b/>
                <w:bCs/>
                <w:lang w:val="en-US"/>
              </w:rPr>
              <w:t>1 Bitcoin buy adds 2 Bitcoin to BTC TVL</w:t>
            </w:r>
          </w:p>
          <w:p w14:paraId="4D695FA4" w14:textId="2312563F"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uys 1M BTC TVL in Lightning Network</w:t>
            </w:r>
          </w:p>
        </w:tc>
      </w:tr>
    </w:tbl>
    <w:tbl>
      <w:tblPr>
        <w:tblStyle w:val="PlainTable2"/>
        <w:tblpPr w:leftFromText="181" w:rightFromText="181" w:vertAnchor="text" w:horzAnchor="margin" w:tblpXSpec="right" w:tblpY="3863"/>
        <w:tblW w:w="4101" w:type="dxa"/>
        <w:tblBorders>
          <w:top w:val="none" w:sz="0" w:space="0" w:color="auto"/>
          <w:bottom w:val="none" w:sz="0" w:space="0" w:color="auto"/>
          <w:insideH w:val="single" w:sz="4" w:space="0" w:color="595959" w:themeColor="text1" w:themeTint="A6"/>
          <w:insideV w:val="single" w:sz="8" w:space="0" w:color="000000" w:themeColor="text1"/>
        </w:tblBorders>
        <w:tblLook w:val="04A0" w:firstRow="1" w:lastRow="0" w:firstColumn="1" w:lastColumn="0" w:noHBand="0" w:noVBand="1"/>
      </w:tblPr>
      <w:tblGrid>
        <w:gridCol w:w="1153"/>
        <w:gridCol w:w="2948"/>
      </w:tblGrid>
      <w:tr w:rsidR="00D53155" w:rsidRPr="00DA5280" w14:paraId="11D3ABA8" w14:textId="77777777" w:rsidTr="00B268ED">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4101" w:type="dxa"/>
            <w:gridSpan w:val="2"/>
            <w:tcBorders>
              <w:bottom w:val="none" w:sz="0" w:space="0" w:color="auto"/>
            </w:tcBorders>
            <w:shd w:val="clear" w:color="auto" w:fill="F2F2F2" w:themeFill="background1" w:themeFillShade="F2"/>
            <w:vAlign w:val="center"/>
          </w:tcPr>
          <w:p w14:paraId="381ED4BA" w14:textId="368C3D8C" w:rsidR="00D53155" w:rsidRPr="00754FEC" w:rsidRDefault="00427931" w:rsidP="00D53155">
            <w:pPr>
              <w:ind w:left="23" w:hanging="23"/>
              <w:rPr>
                <w:rFonts w:asciiTheme="majorHAnsi" w:hAnsiTheme="majorHAnsi"/>
                <w:b w:val="0"/>
                <w:bCs w:val="0"/>
                <w:lang w:val="en-US"/>
              </w:rPr>
            </w:pPr>
            <w:r>
              <w:rPr>
                <w:rFonts w:asciiTheme="majorHAnsi" w:hAnsiTheme="majorHAnsi"/>
                <w:lang w:val="en-US"/>
              </w:rPr>
              <w:t xml:space="preserve">Bitcoin </w:t>
            </w:r>
            <w:r w:rsidR="00D53155" w:rsidRPr="00093CB7">
              <w:rPr>
                <w:rFonts w:asciiTheme="majorHAnsi" w:hAnsiTheme="majorHAnsi"/>
                <w:lang w:val="en-US"/>
              </w:rPr>
              <w:t xml:space="preserve">Lightning </w:t>
            </w:r>
            <w:r>
              <w:rPr>
                <w:rFonts w:asciiTheme="majorHAnsi" w:hAnsiTheme="majorHAnsi"/>
                <w:lang w:val="en-US"/>
              </w:rPr>
              <w:t xml:space="preserve">Bank </w:t>
            </w:r>
            <w:r w:rsidR="00D53155" w:rsidRPr="00093CB7">
              <w:rPr>
                <w:rFonts w:asciiTheme="majorHAnsi" w:hAnsiTheme="majorHAnsi"/>
                <w:lang w:val="en-US"/>
              </w:rPr>
              <w:t>Stable Bonds</w:t>
            </w:r>
          </w:p>
        </w:tc>
      </w:tr>
      <w:tr w:rsidR="006767D1" w:rsidRPr="00DA5280" w14:paraId="172EB699" w14:textId="77777777" w:rsidTr="00B268ED">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006CF579" w14:textId="77777777" w:rsidR="00D53155" w:rsidRPr="00DA5280"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Flexible Rates</w:t>
            </w:r>
          </w:p>
        </w:tc>
        <w:tc>
          <w:tcPr>
            <w:tcW w:w="2948" w:type="dxa"/>
            <w:tcBorders>
              <w:top w:val="none" w:sz="0" w:space="0" w:color="auto"/>
              <w:bottom w:val="none" w:sz="0" w:space="0" w:color="auto"/>
            </w:tcBorders>
            <w:shd w:val="clear" w:color="auto" w:fill="FFFFFF" w:themeFill="background1"/>
            <w:vAlign w:val="center"/>
          </w:tcPr>
          <w:p w14:paraId="6F11C13A" w14:textId="77777777" w:rsidR="00D53155" w:rsidRPr="00DA5280" w:rsidRDefault="00D53155" w:rsidP="00D5315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Fixed or variable rates based on percentage of stable Fiat or Bitcoin CAGR</w:t>
            </w:r>
          </w:p>
        </w:tc>
      </w:tr>
      <w:tr w:rsidR="006767D1" w:rsidRPr="00DA5280" w14:paraId="595F0FF2" w14:textId="77777777" w:rsidTr="00B268ED">
        <w:trPr>
          <w:trHeight w:val="697"/>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761FD994" w14:textId="34A3EA5A" w:rsidR="00D53155"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Tax-Deductible</w:t>
            </w:r>
          </w:p>
        </w:tc>
        <w:tc>
          <w:tcPr>
            <w:tcW w:w="2948" w:type="dxa"/>
            <w:shd w:val="clear" w:color="auto" w:fill="FFFFFF" w:themeFill="background1"/>
            <w:vAlign w:val="center"/>
          </w:tcPr>
          <w:p w14:paraId="3EEB0657" w14:textId="337239C6" w:rsidR="00D53155" w:rsidRDefault="00D53155" w:rsidP="00D5315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Interest payments are tax-deductible </w:t>
            </w:r>
            <w:r w:rsidR="00DA6B04">
              <w:rPr>
                <w:rFonts w:asciiTheme="majorHAnsi" w:hAnsiTheme="majorHAnsi"/>
                <w:lang w:val="en-US"/>
              </w:rPr>
              <w:t xml:space="preserve">bank </w:t>
            </w:r>
            <w:r>
              <w:rPr>
                <w:rFonts w:asciiTheme="majorHAnsi" w:hAnsiTheme="majorHAnsi"/>
                <w:lang w:val="en-US"/>
              </w:rPr>
              <w:t>expenditures</w:t>
            </w:r>
          </w:p>
        </w:tc>
      </w:tr>
      <w:tr w:rsidR="006767D1" w:rsidRPr="00DA5280" w14:paraId="51A95EC5" w14:textId="77777777" w:rsidTr="00B268ED">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EF396AC" w14:textId="77777777" w:rsidR="00D53155"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Securable</w:t>
            </w:r>
          </w:p>
        </w:tc>
        <w:tc>
          <w:tcPr>
            <w:tcW w:w="2948" w:type="dxa"/>
            <w:tcBorders>
              <w:top w:val="none" w:sz="0" w:space="0" w:color="auto"/>
              <w:bottom w:val="none" w:sz="0" w:space="0" w:color="auto"/>
            </w:tcBorders>
            <w:shd w:val="clear" w:color="auto" w:fill="FFFFFF" w:themeFill="background1"/>
            <w:vAlign w:val="center"/>
          </w:tcPr>
          <w:p w14:paraId="51E82391" w14:textId="4FCF8F7C" w:rsidR="00D53155" w:rsidRDefault="00D53155" w:rsidP="00D5315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is stored in </w:t>
            </w:r>
            <w:r w:rsidR="006053EA">
              <w:rPr>
                <w:rFonts w:asciiTheme="majorHAnsi" w:hAnsiTheme="majorHAnsi"/>
                <w:lang w:val="en-US"/>
              </w:rPr>
              <w:t xml:space="preserve">unique </w:t>
            </w:r>
            <w:r>
              <w:rPr>
                <w:rFonts w:asciiTheme="majorHAnsi" w:hAnsiTheme="majorHAnsi"/>
                <w:lang w:val="en-US"/>
              </w:rPr>
              <w:t>Stable Channels to extract yield</w:t>
            </w:r>
          </w:p>
        </w:tc>
      </w:tr>
      <w:tr w:rsidR="006767D1" w:rsidRPr="00DA5280" w14:paraId="6EE35949" w14:textId="77777777" w:rsidTr="00B268ED">
        <w:trPr>
          <w:trHeight w:val="649"/>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69A59763" w14:textId="77777777" w:rsidR="00D53155" w:rsidRPr="00DA5280"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Callable</w:t>
            </w:r>
          </w:p>
        </w:tc>
        <w:tc>
          <w:tcPr>
            <w:tcW w:w="2948" w:type="dxa"/>
            <w:shd w:val="clear" w:color="auto" w:fill="FFFFFF" w:themeFill="background1"/>
            <w:vAlign w:val="center"/>
          </w:tcPr>
          <w:p w14:paraId="10AD996B" w14:textId="287A1AA6" w:rsidR="00D53155" w:rsidRPr="00DA5280" w:rsidRDefault="00D53155" w:rsidP="00D5315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If Bitcoin overperforms then the bond can </w:t>
            </w:r>
            <w:r w:rsidR="00631503">
              <w:rPr>
                <w:rFonts w:asciiTheme="majorHAnsi" w:hAnsiTheme="majorHAnsi"/>
                <w:lang w:val="en-US"/>
              </w:rPr>
              <w:t xml:space="preserve">optionally </w:t>
            </w:r>
            <w:r>
              <w:rPr>
                <w:rFonts w:asciiTheme="majorHAnsi" w:hAnsiTheme="majorHAnsi"/>
                <w:lang w:val="en-US"/>
              </w:rPr>
              <w:t>be paid</w:t>
            </w:r>
            <w:r w:rsidR="00234403">
              <w:rPr>
                <w:rFonts w:asciiTheme="majorHAnsi" w:hAnsiTheme="majorHAnsi"/>
                <w:lang w:val="en-US"/>
              </w:rPr>
              <w:t xml:space="preserve"> back</w:t>
            </w:r>
          </w:p>
        </w:tc>
      </w:tr>
      <w:tr w:rsidR="006767D1" w:rsidRPr="00DA5280" w14:paraId="2E1F8FD5" w14:textId="77777777" w:rsidTr="00B268ED">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2E5474C" w14:textId="77777777" w:rsidR="00D53155" w:rsidRPr="00DA5280"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Extendible</w:t>
            </w:r>
          </w:p>
        </w:tc>
        <w:tc>
          <w:tcPr>
            <w:tcW w:w="2948" w:type="dxa"/>
            <w:tcBorders>
              <w:top w:val="none" w:sz="0" w:space="0" w:color="auto"/>
              <w:bottom w:val="none" w:sz="0" w:space="0" w:color="auto"/>
            </w:tcBorders>
            <w:shd w:val="clear" w:color="auto" w:fill="FFFFFF" w:themeFill="background1"/>
            <w:vAlign w:val="center"/>
          </w:tcPr>
          <w:p w14:paraId="50ECF92A" w14:textId="2D5E0889" w:rsidR="00D53155" w:rsidRPr="00DA5280" w:rsidRDefault="00D53155" w:rsidP="00D5315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If Bitcoin underperforms then the bond can </w:t>
            </w:r>
            <w:r w:rsidR="00631503">
              <w:rPr>
                <w:rFonts w:asciiTheme="majorHAnsi" w:hAnsiTheme="majorHAnsi"/>
                <w:lang w:val="en-US"/>
              </w:rPr>
              <w:t xml:space="preserve">optionally </w:t>
            </w:r>
            <w:r>
              <w:rPr>
                <w:rFonts w:asciiTheme="majorHAnsi" w:hAnsiTheme="majorHAnsi"/>
                <w:lang w:val="en-US"/>
              </w:rPr>
              <w:t>be extended</w:t>
            </w:r>
          </w:p>
        </w:tc>
      </w:tr>
      <w:tr w:rsidR="006767D1" w:rsidRPr="00DA5280" w14:paraId="57F2DA4F" w14:textId="77777777" w:rsidTr="00B268ED">
        <w:trPr>
          <w:trHeight w:val="851"/>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0BDDB47A" w14:textId="77777777" w:rsidR="00D53155"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Non-Convertible</w:t>
            </w:r>
          </w:p>
        </w:tc>
        <w:tc>
          <w:tcPr>
            <w:tcW w:w="2948" w:type="dxa"/>
            <w:shd w:val="clear" w:color="auto" w:fill="FFFFFF" w:themeFill="background1"/>
            <w:vAlign w:val="center"/>
          </w:tcPr>
          <w:p w14:paraId="5361547B" w14:textId="77777777" w:rsidR="00D53155" w:rsidRDefault="00D53155" w:rsidP="00D5315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Share dilution is not necessary due to the superior yield</w:t>
            </w:r>
          </w:p>
        </w:tc>
      </w:tr>
    </w:tbl>
    <w:p w14:paraId="4515AFC6" w14:textId="3BA4C312" w:rsidR="006E039C" w:rsidRDefault="006540B6" w:rsidP="00011F25">
      <w:pPr>
        <w:ind w:left="-1418" w:right="-22"/>
        <w:rPr>
          <w:b/>
          <w:bCs/>
          <w:color w:val="EE0000"/>
          <w:lang w:val="en-US"/>
        </w:rPr>
      </w:pPr>
      <w:r>
        <w:rPr>
          <w:b/>
          <w:bCs/>
          <w:color w:val="EE0000"/>
          <w:lang w:val="en-US"/>
        </w:rPr>
        <w:t xml:space="preserve"> </w:t>
      </w:r>
      <w:r w:rsidR="00882DDD">
        <w:rPr>
          <w:b/>
          <w:bCs/>
          <w:color w:val="EE0000"/>
          <w:lang w:val="en-US"/>
        </w:rPr>
        <w:br w:type="page"/>
      </w:r>
    </w:p>
    <w:p w14:paraId="6C943BA6" w14:textId="31BA2979" w:rsidR="00882DDD" w:rsidRDefault="002C287F" w:rsidP="00011F25">
      <w:pPr>
        <w:ind w:left="-1418" w:right="-22"/>
        <w:rPr>
          <w:b/>
          <w:bCs/>
          <w:color w:val="EE0000"/>
          <w:lang w:val="en-US"/>
        </w:rPr>
      </w:pPr>
      <w:r>
        <w:rPr>
          <w:b/>
          <w:bCs/>
          <w:noProof/>
          <w:color w:val="EE0000"/>
          <w:lang w:val="en-US"/>
        </w:rPr>
        <w:lastRenderedPageBreak/>
        <w:drawing>
          <wp:anchor distT="0" distB="0" distL="114300" distR="114300" simplePos="0" relativeHeight="251671552" behindDoc="1" locked="0" layoutInCell="1" allowOverlap="1" wp14:anchorId="4DD5D82E" wp14:editId="431398C8">
            <wp:simplePos x="0" y="0"/>
            <wp:positionH relativeFrom="margin">
              <wp:align>center</wp:align>
            </wp:positionH>
            <wp:positionV relativeFrom="paragraph">
              <wp:posOffset>-84455</wp:posOffset>
            </wp:positionV>
            <wp:extent cx="9310688" cy="4037151"/>
            <wp:effectExtent l="0" t="0" r="5080" b="1905"/>
            <wp:wrapNone/>
            <wp:docPr id="1942533707" name="Picture 3" descr="A diagram of a mathematical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33707" name="Picture 3" descr="A diagram of a mathematical equation&#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310688" cy="4037151"/>
                    </a:xfrm>
                    <a:prstGeom prst="rect">
                      <a:avLst/>
                    </a:prstGeom>
                  </pic:spPr>
                </pic:pic>
              </a:graphicData>
            </a:graphic>
            <wp14:sizeRelH relativeFrom="page">
              <wp14:pctWidth>0</wp14:pctWidth>
            </wp14:sizeRelH>
            <wp14:sizeRelV relativeFrom="page">
              <wp14:pctHeight>0</wp14:pctHeight>
            </wp14:sizeRelV>
          </wp:anchor>
        </w:drawing>
      </w:r>
      <w:r w:rsidR="001D5CBC">
        <w:rPr>
          <w:b/>
          <w:bCs/>
          <w:color w:val="EE0000"/>
          <w:lang w:val="en-US"/>
        </w:rPr>
        <w:t>.</w:t>
      </w:r>
    </w:p>
    <w:tbl>
      <w:tblPr>
        <w:tblStyle w:val="PlainTable2"/>
        <w:tblpPr w:leftFromText="180" w:rightFromText="180" w:vertAnchor="text" w:horzAnchor="margin" w:tblpXSpec="center" w:tblpY="5783"/>
        <w:tblW w:w="14601"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550"/>
        <w:gridCol w:w="1559"/>
        <w:gridCol w:w="2561"/>
        <w:gridCol w:w="2977"/>
        <w:gridCol w:w="3119"/>
        <w:gridCol w:w="2835"/>
      </w:tblGrid>
      <w:tr w:rsidR="00E75EC6" w:rsidRPr="00DA5280" w14:paraId="5B639F14" w14:textId="77777777" w:rsidTr="00353D3D">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3109" w:type="dxa"/>
            <w:gridSpan w:val="2"/>
            <w:vMerge w:val="restart"/>
            <w:tcBorders>
              <w:bottom w:val="none" w:sz="0" w:space="0" w:color="auto"/>
            </w:tcBorders>
            <w:shd w:val="clear" w:color="auto" w:fill="F2F2F2" w:themeFill="background1" w:themeFillShade="F2"/>
            <w:vAlign w:val="center"/>
          </w:tcPr>
          <w:p w14:paraId="49ACC6F3" w14:textId="05FED3CE" w:rsidR="00E75EC6" w:rsidRPr="0008032D" w:rsidRDefault="00E75EC6" w:rsidP="00E75EC6">
            <w:pPr>
              <w:rPr>
                <w:rFonts w:asciiTheme="majorHAnsi" w:hAnsiTheme="majorHAnsi"/>
                <w:color w:val="FFFFFF" w:themeColor="background1"/>
                <w:sz w:val="24"/>
                <w:szCs w:val="24"/>
                <w:lang w:val="en-US"/>
              </w:rPr>
            </w:pPr>
            <w:r w:rsidRPr="00926A9E">
              <w:rPr>
                <w:rFonts w:asciiTheme="majorHAnsi" w:hAnsiTheme="majorHAnsi"/>
                <w:lang w:val="en-US"/>
              </w:rPr>
              <w:t>Use Case</w:t>
            </w:r>
            <w:r w:rsidR="002B7619" w:rsidRPr="00926A9E">
              <w:rPr>
                <w:rFonts w:asciiTheme="majorHAnsi" w:hAnsiTheme="majorHAnsi"/>
                <w:lang w:val="en-US"/>
              </w:rPr>
              <w:t>s</w:t>
            </w:r>
          </w:p>
        </w:tc>
        <w:tc>
          <w:tcPr>
            <w:tcW w:w="2561" w:type="dxa"/>
            <w:tcBorders>
              <w:top w:val="nil"/>
              <w:bottom w:val="nil"/>
            </w:tcBorders>
            <w:shd w:val="clear" w:color="auto" w:fill="FAE2D5" w:themeFill="accent2" w:themeFillTint="33"/>
            <w:vAlign w:val="center"/>
          </w:tcPr>
          <w:p w14:paraId="04592814"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w:t>
            </w:r>
            <w:r>
              <w:rPr>
                <w:rFonts w:asciiTheme="majorHAnsi" w:hAnsiTheme="majorHAnsi"/>
                <w:lang w:val="en-US"/>
              </w:rPr>
              <w:t xml:space="preserve"> (</w:t>
            </w:r>
            <w:proofErr w:type="spellStart"/>
            <w:r>
              <w:rPr>
                <w:rFonts w:asciiTheme="majorHAnsi" w:hAnsiTheme="majorHAnsi"/>
                <w:lang w:val="en-US"/>
              </w:rPr>
              <w:t>CeFi</w:t>
            </w:r>
            <w:proofErr w:type="spellEnd"/>
            <w:r>
              <w:rPr>
                <w:rFonts w:asciiTheme="majorHAnsi" w:hAnsiTheme="majorHAnsi"/>
                <w:lang w:val="en-US"/>
              </w:rPr>
              <w:t>)</w:t>
            </w:r>
          </w:p>
        </w:tc>
        <w:tc>
          <w:tcPr>
            <w:tcW w:w="8931" w:type="dxa"/>
            <w:gridSpan w:val="3"/>
            <w:tcBorders>
              <w:top w:val="nil"/>
              <w:bottom w:val="nil"/>
            </w:tcBorders>
            <w:shd w:val="clear" w:color="auto" w:fill="C1E4F5" w:themeFill="accent1" w:themeFillTint="33"/>
            <w:vAlign w:val="center"/>
          </w:tcPr>
          <w:p w14:paraId="6B634BE6"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Decentralized Finance</w:t>
            </w:r>
            <w:r>
              <w:rPr>
                <w:rFonts w:asciiTheme="majorHAnsi" w:hAnsiTheme="majorHAnsi"/>
                <w:lang w:val="en-US"/>
              </w:rPr>
              <w:t xml:space="preserve"> (DeFi)</w:t>
            </w:r>
          </w:p>
        </w:tc>
      </w:tr>
      <w:tr w:rsidR="0073770F" w:rsidRPr="00DA5280" w14:paraId="02A0934B" w14:textId="77777777" w:rsidTr="00B268ED">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3109" w:type="dxa"/>
            <w:gridSpan w:val="2"/>
            <w:vMerge/>
            <w:tcBorders>
              <w:top w:val="none" w:sz="0" w:space="0" w:color="auto"/>
              <w:bottom w:val="single" w:sz="4" w:space="0" w:color="404040" w:themeColor="text1" w:themeTint="BF"/>
            </w:tcBorders>
            <w:shd w:val="clear" w:color="auto" w:fill="F2F2F2" w:themeFill="background1" w:themeFillShade="F2"/>
            <w:vAlign w:val="center"/>
          </w:tcPr>
          <w:p w14:paraId="17DAAB18" w14:textId="77777777" w:rsidR="00E75EC6" w:rsidRPr="00DA5280" w:rsidRDefault="00E75EC6" w:rsidP="00E75EC6">
            <w:pPr>
              <w:rPr>
                <w:rFonts w:asciiTheme="majorHAnsi" w:hAnsiTheme="majorHAnsi"/>
                <w:color w:val="FFFFFF" w:themeColor="background1"/>
                <w:lang w:val="en-US"/>
              </w:rPr>
            </w:pPr>
          </w:p>
        </w:tc>
        <w:tc>
          <w:tcPr>
            <w:tcW w:w="2561" w:type="dxa"/>
            <w:tcBorders>
              <w:top w:val="nil"/>
              <w:bottom w:val="single" w:sz="4" w:space="0" w:color="404040" w:themeColor="text1" w:themeTint="BF"/>
            </w:tcBorders>
            <w:shd w:val="clear" w:color="auto" w:fill="FAE2D5" w:themeFill="accent2" w:themeFillTint="33"/>
            <w:vAlign w:val="center"/>
          </w:tcPr>
          <w:p w14:paraId="3AE26F9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Custodial</w:t>
            </w:r>
          </w:p>
        </w:tc>
        <w:tc>
          <w:tcPr>
            <w:tcW w:w="2977" w:type="dxa"/>
            <w:tcBorders>
              <w:top w:val="nil"/>
              <w:bottom w:val="single" w:sz="4" w:space="0" w:color="404040" w:themeColor="text1" w:themeTint="BF"/>
            </w:tcBorders>
            <w:shd w:val="clear" w:color="auto" w:fill="C1E4F5" w:themeFill="accent1" w:themeFillTint="33"/>
            <w:vAlign w:val="center"/>
          </w:tcPr>
          <w:p w14:paraId="1BE0C735" w14:textId="07596FB2"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Receiver</w:t>
            </w:r>
          </w:p>
        </w:tc>
        <w:tc>
          <w:tcPr>
            <w:tcW w:w="3119" w:type="dxa"/>
            <w:tcBorders>
              <w:top w:val="nil"/>
              <w:bottom w:val="single" w:sz="4" w:space="0" w:color="404040" w:themeColor="text1" w:themeTint="BF"/>
            </w:tcBorders>
            <w:shd w:val="clear" w:color="auto" w:fill="C1E4F5" w:themeFill="accent1" w:themeFillTint="33"/>
            <w:vAlign w:val="center"/>
          </w:tcPr>
          <w:p w14:paraId="194708AF" w14:textId="0427EDB3"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Provider</w:t>
            </w:r>
          </w:p>
        </w:tc>
        <w:tc>
          <w:tcPr>
            <w:tcW w:w="2835" w:type="dxa"/>
            <w:tcBorders>
              <w:top w:val="nil"/>
              <w:bottom w:val="single" w:sz="4" w:space="0" w:color="404040" w:themeColor="text1" w:themeTint="BF"/>
            </w:tcBorders>
            <w:shd w:val="clear" w:color="auto" w:fill="C1E4F5" w:themeFill="accent1" w:themeFillTint="33"/>
            <w:vAlign w:val="center"/>
          </w:tcPr>
          <w:p w14:paraId="5524DF8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Non-Custodial</w:t>
            </w:r>
          </w:p>
        </w:tc>
      </w:tr>
      <w:tr w:rsidR="0073770F" w:rsidRPr="00DA5280" w14:paraId="6675F557" w14:textId="77777777" w:rsidTr="00B268ED">
        <w:trPr>
          <w:trHeight w:val="262"/>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653F55C6"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Stable Channel</w:t>
            </w:r>
          </w:p>
        </w:tc>
        <w:tc>
          <w:tcPr>
            <w:tcW w:w="1559" w:type="dxa"/>
            <w:tcBorders>
              <w:top w:val="single" w:sz="4" w:space="0" w:color="404040" w:themeColor="text1" w:themeTint="BF"/>
              <w:bottom w:val="nil"/>
            </w:tcBorders>
            <w:shd w:val="clear" w:color="auto" w:fill="156082" w:themeFill="accent1"/>
            <w:vAlign w:val="center"/>
          </w:tcPr>
          <w:p w14:paraId="49CA693E"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Receiver</w:t>
            </w:r>
          </w:p>
        </w:tc>
        <w:tc>
          <w:tcPr>
            <w:tcW w:w="2561" w:type="dxa"/>
            <w:tcBorders>
              <w:top w:val="single" w:sz="4" w:space="0" w:color="404040" w:themeColor="text1" w:themeTint="BF"/>
              <w:bottom w:val="nil"/>
            </w:tcBorders>
            <w:shd w:val="clear" w:color="auto" w:fill="FFFFFF" w:themeFill="background1"/>
            <w:vAlign w:val="center"/>
          </w:tcPr>
          <w:p w14:paraId="753457F8"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single" w:sz="4" w:space="0" w:color="404040" w:themeColor="text1" w:themeTint="BF"/>
              <w:bottom w:val="nil"/>
            </w:tcBorders>
            <w:shd w:val="clear" w:color="auto" w:fill="FFFFFF" w:themeFill="background1"/>
            <w:vAlign w:val="center"/>
          </w:tcPr>
          <w:p w14:paraId="741FCD3C"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c>
          <w:tcPr>
            <w:tcW w:w="3119" w:type="dxa"/>
            <w:tcBorders>
              <w:top w:val="single" w:sz="4" w:space="0" w:color="404040" w:themeColor="text1" w:themeTint="BF"/>
              <w:bottom w:val="nil"/>
            </w:tcBorders>
            <w:shd w:val="clear" w:color="auto" w:fill="FFFFFF" w:themeFill="background1"/>
            <w:vAlign w:val="center"/>
          </w:tcPr>
          <w:p w14:paraId="031178A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835" w:type="dxa"/>
            <w:tcBorders>
              <w:top w:val="single" w:sz="4" w:space="0" w:color="404040" w:themeColor="text1" w:themeTint="BF"/>
              <w:bottom w:val="nil"/>
            </w:tcBorders>
            <w:shd w:val="clear" w:color="auto" w:fill="FFFFFF" w:themeFill="background1"/>
            <w:vAlign w:val="center"/>
          </w:tcPr>
          <w:p w14:paraId="504E49E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r>
      <w:tr w:rsidR="0073770F" w:rsidRPr="00DA5280" w14:paraId="3070575A" w14:textId="77777777" w:rsidTr="00B268ED">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single" w:sz="4" w:space="0" w:color="404040" w:themeColor="text1" w:themeTint="BF"/>
            </w:tcBorders>
            <w:shd w:val="clear" w:color="auto" w:fill="156082" w:themeFill="accent1"/>
            <w:vAlign w:val="center"/>
          </w:tcPr>
          <w:p w14:paraId="5651F3F4"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108C05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Provider</w:t>
            </w:r>
          </w:p>
        </w:tc>
        <w:tc>
          <w:tcPr>
            <w:tcW w:w="2561" w:type="dxa"/>
            <w:tcBorders>
              <w:top w:val="nil"/>
              <w:bottom w:val="single" w:sz="4" w:space="0" w:color="404040" w:themeColor="text1" w:themeTint="BF"/>
            </w:tcBorders>
            <w:shd w:val="clear" w:color="auto" w:fill="FFFFFF" w:themeFill="background1"/>
            <w:vAlign w:val="center"/>
          </w:tcPr>
          <w:p w14:paraId="67C6B3BF"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nil"/>
              <w:bottom w:val="single" w:sz="4" w:space="0" w:color="404040" w:themeColor="text1" w:themeTint="BF"/>
            </w:tcBorders>
            <w:shd w:val="clear" w:color="auto" w:fill="FFFFFF" w:themeFill="background1"/>
            <w:vAlign w:val="center"/>
          </w:tcPr>
          <w:p w14:paraId="4CEA9BCD"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3119" w:type="dxa"/>
            <w:tcBorders>
              <w:top w:val="nil"/>
              <w:bottom w:val="single" w:sz="4" w:space="0" w:color="404040" w:themeColor="text1" w:themeTint="BF"/>
            </w:tcBorders>
            <w:shd w:val="clear" w:color="auto" w:fill="FFFFFF" w:themeFill="background1"/>
            <w:vAlign w:val="center"/>
          </w:tcPr>
          <w:p w14:paraId="5F67D326"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c>
          <w:tcPr>
            <w:tcW w:w="2835" w:type="dxa"/>
            <w:tcBorders>
              <w:top w:val="nil"/>
              <w:bottom w:val="single" w:sz="4" w:space="0" w:color="404040" w:themeColor="text1" w:themeTint="BF"/>
            </w:tcBorders>
            <w:shd w:val="clear" w:color="auto" w:fill="FFFFFF" w:themeFill="background1"/>
            <w:vAlign w:val="center"/>
          </w:tcPr>
          <w:p w14:paraId="2D1C442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r>
      <w:tr w:rsidR="00E75EC6" w:rsidRPr="00DA5280" w14:paraId="496AAE80" w14:textId="77777777" w:rsidTr="00B268ED">
        <w:trPr>
          <w:trHeight w:val="243"/>
        </w:trPr>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404040" w:themeColor="text1" w:themeTint="BF"/>
              <w:bottom w:val="single" w:sz="4" w:space="0" w:color="404040" w:themeColor="text1" w:themeTint="BF"/>
            </w:tcBorders>
            <w:shd w:val="clear" w:color="auto" w:fill="156082" w:themeFill="accent1"/>
            <w:vAlign w:val="center"/>
          </w:tcPr>
          <w:p w14:paraId="60D3EBD7"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Lightning Bank</w:t>
            </w:r>
          </w:p>
        </w:tc>
        <w:tc>
          <w:tcPr>
            <w:tcW w:w="1559" w:type="dxa"/>
            <w:tcBorders>
              <w:top w:val="single" w:sz="4" w:space="0" w:color="404040" w:themeColor="text1" w:themeTint="BF"/>
              <w:bottom w:val="single" w:sz="4" w:space="0" w:color="404040" w:themeColor="text1" w:themeTint="BF"/>
            </w:tcBorders>
            <w:shd w:val="clear" w:color="auto" w:fill="156082" w:themeFill="accent1"/>
            <w:vAlign w:val="center"/>
          </w:tcPr>
          <w:p w14:paraId="3D0B7045"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8657" w:type="dxa"/>
            <w:gridSpan w:val="3"/>
            <w:tcBorders>
              <w:top w:val="single" w:sz="4" w:space="0" w:color="404040" w:themeColor="text1" w:themeTint="BF"/>
              <w:bottom w:val="single" w:sz="4" w:space="0" w:color="404040" w:themeColor="text1" w:themeTint="BF"/>
            </w:tcBorders>
            <w:shd w:val="clear" w:color="auto" w:fill="FFFFFF" w:themeFill="background1"/>
            <w:vAlign w:val="center"/>
          </w:tcPr>
          <w:p w14:paraId="7ADEE6BF" w14:textId="1A53C845"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Store Bitcoin that was procured from liabilities (ex: bonds, preferred stock)</w:t>
            </w:r>
            <w:r w:rsidR="00F25FC3">
              <w:rPr>
                <w:rFonts w:asciiTheme="majorHAnsi" w:hAnsiTheme="majorHAnsi"/>
                <w:lang w:val="en-US"/>
              </w:rPr>
              <w:t xml:space="preserve"> </w:t>
            </w:r>
            <w:r w:rsidR="00F21E5C">
              <w:rPr>
                <w:rFonts w:asciiTheme="majorHAnsi" w:hAnsiTheme="majorHAnsi"/>
                <w:lang w:val="en-US"/>
              </w:rPr>
              <w:t>into</w:t>
            </w:r>
            <w:r w:rsidR="00F25FC3">
              <w:rPr>
                <w:rFonts w:asciiTheme="majorHAnsi" w:hAnsiTheme="majorHAnsi"/>
                <w:lang w:val="en-US"/>
              </w:rPr>
              <w:t xml:space="preserve"> a Stable Receiver </w:t>
            </w:r>
            <w:r w:rsidR="00130706">
              <w:rPr>
                <w:rFonts w:asciiTheme="majorHAnsi" w:hAnsiTheme="majorHAnsi"/>
                <w:lang w:val="en-US"/>
              </w:rPr>
              <w:t>and</w:t>
            </w:r>
            <w:r w:rsidR="00A41627">
              <w:rPr>
                <w:rFonts w:asciiTheme="majorHAnsi" w:hAnsiTheme="majorHAnsi"/>
                <w:lang w:val="en-US"/>
              </w:rPr>
              <w:t>/or</w:t>
            </w:r>
            <w:r w:rsidR="00130706">
              <w:rPr>
                <w:rFonts w:asciiTheme="majorHAnsi" w:hAnsiTheme="majorHAnsi"/>
                <w:lang w:val="en-US"/>
              </w:rPr>
              <w:t xml:space="preserve"> Bitcoin Treasury </w:t>
            </w:r>
            <w:r w:rsidR="00A41627">
              <w:rPr>
                <w:rFonts w:asciiTheme="majorHAnsi" w:hAnsiTheme="majorHAnsi"/>
                <w:lang w:val="en-US"/>
              </w:rPr>
              <w:t>into</w:t>
            </w:r>
            <w:r w:rsidR="00130706">
              <w:rPr>
                <w:rFonts w:asciiTheme="majorHAnsi" w:hAnsiTheme="majorHAnsi"/>
                <w:lang w:val="en-US"/>
              </w:rPr>
              <w:t xml:space="preserve"> a Stable Provider</w:t>
            </w:r>
            <w:r w:rsidRPr="00DA5280">
              <w:rPr>
                <w:rFonts w:asciiTheme="majorHAnsi" w:hAnsiTheme="majorHAnsi"/>
                <w:lang w:val="en-US"/>
              </w:rPr>
              <w:t xml:space="preserve"> then </w:t>
            </w:r>
            <w:r w:rsidR="00C9314A">
              <w:rPr>
                <w:rFonts w:asciiTheme="majorHAnsi" w:hAnsiTheme="majorHAnsi"/>
                <w:lang w:val="en-US"/>
              </w:rPr>
              <w:t xml:space="preserve">provide liquidity services to </w:t>
            </w:r>
            <w:r w:rsidRPr="00DA5280">
              <w:rPr>
                <w:rFonts w:asciiTheme="majorHAnsi" w:hAnsiTheme="majorHAnsi"/>
                <w:lang w:val="en-US"/>
              </w:rPr>
              <w:t>extract and distribute yield</w:t>
            </w:r>
          </w:p>
        </w:tc>
        <w:tc>
          <w:tcPr>
            <w:tcW w:w="2835" w:type="dxa"/>
            <w:tcBorders>
              <w:top w:val="single" w:sz="4" w:space="0" w:color="404040" w:themeColor="text1" w:themeTint="BF"/>
              <w:bottom w:val="single" w:sz="4" w:space="0" w:color="404040" w:themeColor="text1" w:themeTint="BF"/>
            </w:tcBorders>
            <w:shd w:val="clear" w:color="auto" w:fill="FFFFFF" w:themeFill="background1"/>
            <w:vAlign w:val="center"/>
          </w:tcPr>
          <w:p w14:paraId="54472BDD" w14:textId="6ACD4149"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Provide liquidity services </w:t>
            </w:r>
            <w:r w:rsidR="00C9314A">
              <w:rPr>
                <w:rFonts w:asciiTheme="majorHAnsi" w:hAnsiTheme="majorHAnsi"/>
                <w:lang w:val="en-US"/>
              </w:rPr>
              <w:t>to</w:t>
            </w:r>
            <w:r w:rsidRPr="00DA5280">
              <w:rPr>
                <w:rFonts w:asciiTheme="majorHAnsi" w:hAnsiTheme="majorHAnsi"/>
                <w:lang w:val="en-US"/>
              </w:rPr>
              <w:t xml:space="preserve"> extract and distribute yield</w:t>
            </w:r>
          </w:p>
        </w:tc>
      </w:tr>
      <w:tr w:rsidR="0073770F" w:rsidRPr="00DA5280" w14:paraId="6F71F2C7" w14:textId="77777777" w:rsidTr="00B268E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bottom w:val="nil"/>
            </w:tcBorders>
            <w:shd w:val="clear" w:color="auto" w:fill="156082" w:themeFill="accent1"/>
            <w:vAlign w:val="center"/>
          </w:tcPr>
          <w:p w14:paraId="1CB54FF3"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559" w:type="dxa"/>
            <w:tcBorders>
              <w:top w:val="single" w:sz="4" w:space="0" w:color="404040" w:themeColor="text1" w:themeTint="BF"/>
              <w:bottom w:val="nil"/>
            </w:tcBorders>
            <w:shd w:val="clear" w:color="auto" w:fill="156082" w:themeFill="accent1"/>
            <w:vAlign w:val="center"/>
          </w:tcPr>
          <w:p w14:paraId="72C8E2E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2561" w:type="dxa"/>
            <w:tcBorders>
              <w:top w:val="single" w:sz="4" w:space="0" w:color="404040" w:themeColor="text1" w:themeTint="BF"/>
              <w:bottom w:val="nil"/>
            </w:tcBorders>
            <w:shd w:val="clear" w:color="auto" w:fill="FFFFFF" w:themeFill="background1"/>
            <w:vAlign w:val="center"/>
          </w:tcPr>
          <w:p w14:paraId="1FB4EE7E" w14:textId="3D318526"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Purchase </w:t>
            </w:r>
            <w:proofErr w:type="spellStart"/>
            <w:r w:rsidR="00815AD9">
              <w:rPr>
                <w:rFonts w:asciiTheme="majorHAnsi" w:hAnsiTheme="majorHAnsi"/>
                <w:lang w:val="en-US"/>
              </w:rPr>
              <w:t>TradFi</w:t>
            </w:r>
            <w:proofErr w:type="spellEnd"/>
            <w:r w:rsidR="00815AD9">
              <w:rPr>
                <w:rFonts w:asciiTheme="majorHAnsi" w:hAnsiTheme="majorHAnsi"/>
                <w:lang w:val="en-US"/>
              </w:rPr>
              <w:t xml:space="preserve"> </w:t>
            </w:r>
            <w:r>
              <w:rPr>
                <w:rFonts w:asciiTheme="majorHAnsi" w:hAnsiTheme="majorHAnsi"/>
                <w:lang w:val="en-US"/>
              </w:rPr>
              <w:t>products to earn interest or dividends</w:t>
            </w:r>
          </w:p>
        </w:tc>
        <w:tc>
          <w:tcPr>
            <w:tcW w:w="2977" w:type="dxa"/>
            <w:tcBorders>
              <w:top w:val="single" w:sz="4" w:space="0" w:color="404040" w:themeColor="text1" w:themeTint="BF"/>
              <w:bottom w:val="nil"/>
            </w:tcBorders>
            <w:shd w:val="clear" w:color="auto" w:fill="FFFFFF" w:themeFill="background1"/>
            <w:vAlign w:val="center"/>
          </w:tcPr>
          <w:p w14:paraId="7B2E0AF2" w14:textId="5A2C6F80"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07101F">
              <w:rPr>
                <w:rFonts w:asciiTheme="majorHAnsi" w:hAnsiTheme="majorHAnsi"/>
                <w:lang w:val="en-US"/>
              </w:rPr>
              <w:t xml:space="preserve">Self-custody Bitcoin in Stable Channel for greater </w:t>
            </w:r>
            <w:r w:rsidR="00876AEB">
              <w:rPr>
                <w:rFonts w:asciiTheme="majorHAnsi" w:hAnsiTheme="majorHAnsi"/>
                <w:lang w:val="en-US"/>
              </w:rPr>
              <w:t>control</w:t>
            </w:r>
          </w:p>
        </w:tc>
        <w:tc>
          <w:tcPr>
            <w:tcW w:w="3119" w:type="dxa"/>
            <w:tcBorders>
              <w:top w:val="single" w:sz="4" w:space="0" w:color="404040" w:themeColor="text1" w:themeTint="BF"/>
              <w:bottom w:val="nil"/>
            </w:tcBorders>
            <w:shd w:val="clear" w:color="auto" w:fill="F5DAA9"/>
            <w:vAlign w:val="center"/>
          </w:tcPr>
          <w:p w14:paraId="3066E871" w14:textId="4915A871"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Purchase</w:t>
            </w:r>
            <w:r w:rsidR="00A67BA9" w:rsidRPr="0007101F">
              <w:rPr>
                <w:rFonts w:asciiTheme="majorHAnsi" w:hAnsiTheme="majorHAnsi"/>
                <w:b/>
                <w:bCs/>
                <w:lang w:val="en-US"/>
              </w:rPr>
              <w:t xml:space="preserve"> </w:t>
            </w:r>
            <w:proofErr w:type="spellStart"/>
            <w:r w:rsidR="00A67BA9" w:rsidRPr="0007101F">
              <w:rPr>
                <w:rFonts w:asciiTheme="majorHAnsi" w:hAnsiTheme="majorHAnsi"/>
                <w:b/>
                <w:bCs/>
                <w:lang w:val="en-US"/>
              </w:rPr>
              <w:t>TradFi</w:t>
            </w:r>
            <w:proofErr w:type="spellEnd"/>
            <w:r w:rsidR="00A67BA9" w:rsidRPr="0007101F">
              <w:rPr>
                <w:rFonts w:asciiTheme="majorHAnsi" w:hAnsiTheme="majorHAnsi"/>
                <w:b/>
                <w:bCs/>
                <w:lang w:val="en-US"/>
              </w:rPr>
              <w:t xml:space="preserve"> </w:t>
            </w:r>
            <w:r w:rsidRPr="0007101F">
              <w:rPr>
                <w:rFonts w:asciiTheme="majorHAnsi" w:hAnsiTheme="majorHAnsi"/>
                <w:b/>
                <w:bCs/>
                <w:lang w:val="en-US"/>
              </w:rPr>
              <w:t>products to earn interest or dividends</w:t>
            </w:r>
          </w:p>
        </w:tc>
        <w:tc>
          <w:tcPr>
            <w:tcW w:w="2835" w:type="dxa"/>
            <w:tcBorders>
              <w:top w:val="single" w:sz="4" w:space="0" w:color="404040" w:themeColor="text1" w:themeTint="BF"/>
              <w:bottom w:val="nil"/>
            </w:tcBorders>
            <w:shd w:val="clear" w:color="auto" w:fill="F5DAA9"/>
            <w:vAlign w:val="center"/>
          </w:tcPr>
          <w:p w14:paraId="76EFFAB5" w14:textId="098EE94D" w:rsidR="00E75EC6" w:rsidRPr="0073770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 xml:space="preserve">Self-custody Bitcoin in Stable Channel for greater </w:t>
            </w:r>
            <w:r w:rsidR="00876AEB">
              <w:rPr>
                <w:rFonts w:asciiTheme="majorHAnsi" w:hAnsiTheme="majorHAnsi"/>
                <w:b/>
                <w:bCs/>
                <w:lang w:val="en-US"/>
              </w:rPr>
              <w:t>control</w:t>
            </w:r>
          </w:p>
        </w:tc>
      </w:tr>
      <w:tr w:rsidR="0073770F" w:rsidRPr="00DA5280" w14:paraId="0AA42283" w14:textId="77777777" w:rsidTr="00353D3D">
        <w:trPr>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nil"/>
            </w:tcBorders>
            <w:shd w:val="clear" w:color="auto" w:fill="156082" w:themeFill="accent1"/>
            <w:vAlign w:val="center"/>
          </w:tcPr>
          <w:p w14:paraId="017BB468"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1C4B3DB"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72348344"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Low</w:t>
            </w:r>
          </w:p>
        </w:tc>
        <w:tc>
          <w:tcPr>
            <w:tcW w:w="2977" w:type="dxa"/>
            <w:tcBorders>
              <w:top w:val="nil"/>
              <w:bottom w:val="nil"/>
            </w:tcBorders>
            <w:shd w:val="clear" w:color="auto" w:fill="FFFFFF" w:themeFill="background1"/>
            <w:vAlign w:val="center"/>
          </w:tcPr>
          <w:p w14:paraId="639CC192" w14:textId="296E3BF2" w:rsidR="00E75EC6" w:rsidRPr="0007101F" w:rsidRDefault="00E1447C"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07101F">
              <w:rPr>
                <w:rFonts w:asciiTheme="majorHAnsi" w:hAnsiTheme="majorHAnsi"/>
                <w:lang w:val="en-US"/>
              </w:rPr>
              <w:t>Low</w:t>
            </w:r>
          </w:p>
        </w:tc>
        <w:tc>
          <w:tcPr>
            <w:tcW w:w="3119" w:type="dxa"/>
            <w:tcBorders>
              <w:top w:val="nil"/>
              <w:bottom w:val="nil"/>
            </w:tcBorders>
            <w:shd w:val="clear" w:color="auto" w:fill="F5DAA9"/>
            <w:vAlign w:val="center"/>
          </w:tcPr>
          <w:p w14:paraId="0FBAE4EB" w14:textId="77777777" w:rsidR="00E75EC6" w:rsidRPr="0007101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Low</w:t>
            </w:r>
          </w:p>
        </w:tc>
        <w:tc>
          <w:tcPr>
            <w:tcW w:w="2835" w:type="dxa"/>
            <w:tcBorders>
              <w:top w:val="nil"/>
              <w:bottom w:val="nil"/>
            </w:tcBorders>
            <w:shd w:val="clear" w:color="auto" w:fill="F5DAA9"/>
            <w:vAlign w:val="center"/>
          </w:tcPr>
          <w:p w14:paraId="0FECCDE9" w14:textId="77777777" w:rsidR="00E75EC6" w:rsidRPr="0073770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Low</w:t>
            </w:r>
          </w:p>
        </w:tc>
      </w:tr>
      <w:tr w:rsidR="0073770F" w:rsidRPr="00DA5280" w14:paraId="74575042" w14:textId="77777777" w:rsidTr="00B268ED">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single" w:sz="4" w:space="0" w:color="404040" w:themeColor="text1" w:themeTint="BF"/>
            </w:tcBorders>
            <w:shd w:val="clear" w:color="auto" w:fill="156082" w:themeFill="accent1"/>
            <w:vAlign w:val="center"/>
          </w:tcPr>
          <w:p w14:paraId="55CCBE46"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AAC7699"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single" w:sz="4" w:space="0" w:color="404040" w:themeColor="text1" w:themeTint="BF"/>
            </w:tcBorders>
            <w:shd w:val="clear" w:color="auto" w:fill="FFFFFF" w:themeFill="background1"/>
            <w:vAlign w:val="center"/>
          </w:tcPr>
          <w:p w14:paraId="354E8607" w14:textId="2125C64A" w:rsidR="00E75EC6" w:rsidRPr="00DA5280" w:rsidRDefault="000B4245"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single" w:sz="4" w:space="0" w:color="404040" w:themeColor="text1" w:themeTint="BF"/>
            </w:tcBorders>
            <w:shd w:val="clear" w:color="auto" w:fill="FFFFFF" w:themeFill="background1"/>
            <w:vAlign w:val="center"/>
          </w:tcPr>
          <w:p w14:paraId="20788819" w14:textId="485C0D70" w:rsidR="00E75EC6" w:rsidRPr="0007101F" w:rsidRDefault="00D54EB1"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single" w:sz="4" w:space="0" w:color="404040" w:themeColor="text1" w:themeTint="BF"/>
            </w:tcBorders>
            <w:shd w:val="clear" w:color="auto" w:fill="F5DAA9"/>
            <w:vAlign w:val="center"/>
          </w:tcPr>
          <w:p w14:paraId="4B09DA7C" w14:textId="2140ACCD" w:rsidR="00E75EC6" w:rsidRPr="0007101F" w:rsidRDefault="0007101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Maximum</w:t>
            </w:r>
          </w:p>
        </w:tc>
        <w:tc>
          <w:tcPr>
            <w:tcW w:w="2835" w:type="dxa"/>
            <w:tcBorders>
              <w:top w:val="nil"/>
              <w:bottom w:val="single" w:sz="4" w:space="0" w:color="404040" w:themeColor="text1" w:themeTint="BF"/>
            </w:tcBorders>
            <w:shd w:val="clear" w:color="auto" w:fill="F5DAA9"/>
            <w:vAlign w:val="center"/>
          </w:tcPr>
          <w:p w14:paraId="540F91C0" w14:textId="0B330091" w:rsidR="00E75EC6" w:rsidRPr="0073770F" w:rsidRDefault="0073770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Maximum</w:t>
            </w:r>
          </w:p>
        </w:tc>
      </w:tr>
      <w:tr w:rsidR="00E75EC6" w:rsidRPr="00DA5280" w14:paraId="72EDDF6A" w14:textId="77777777" w:rsidTr="00B268ED">
        <w:trPr>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54AEE830"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559" w:type="dxa"/>
            <w:tcBorders>
              <w:top w:val="single" w:sz="4" w:space="0" w:color="404040" w:themeColor="text1" w:themeTint="BF"/>
              <w:bottom w:val="nil"/>
            </w:tcBorders>
            <w:shd w:val="clear" w:color="auto" w:fill="156082" w:themeFill="accent1"/>
            <w:vAlign w:val="center"/>
          </w:tcPr>
          <w:p w14:paraId="550E6F26"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Goal</w:t>
            </w:r>
          </w:p>
        </w:tc>
        <w:tc>
          <w:tcPr>
            <w:tcW w:w="5538" w:type="dxa"/>
            <w:gridSpan w:val="2"/>
            <w:tcBorders>
              <w:top w:val="single" w:sz="4" w:space="0" w:color="404040" w:themeColor="text1" w:themeTint="BF"/>
              <w:bottom w:val="nil"/>
            </w:tcBorders>
            <w:shd w:val="clear" w:color="auto" w:fill="FFFFFF" w:themeFill="background1"/>
            <w:vAlign w:val="center"/>
          </w:tcPr>
          <w:p w14:paraId="25CAEC5C" w14:textId="72392730"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Send Bitcoin to Lightning Bank to manage the 2X Leverage Long Stable Channel </w:t>
            </w:r>
            <w:r w:rsidR="00796745">
              <w:rPr>
                <w:rFonts w:asciiTheme="majorHAnsi" w:hAnsiTheme="majorHAnsi"/>
                <w:lang w:val="en-US"/>
              </w:rPr>
              <w:t>while</w:t>
            </w:r>
            <w:r w:rsidRPr="00DA5280">
              <w:rPr>
                <w:rFonts w:asciiTheme="majorHAnsi" w:hAnsiTheme="majorHAnsi"/>
                <w:lang w:val="en-US"/>
              </w:rPr>
              <w:t xml:space="preserve"> maintenance is required to avoid liquidation</w:t>
            </w:r>
          </w:p>
        </w:tc>
        <w:tc>
          <w:tcPr>
            <w:tcW w:w="5954" w:type="dxa"/>
            <w:gridSpan w:val="2"/>
            <w:tcBorders>
              <w:top w:val="single" w:sz="4" w:space="0" w:color="404040" w:themeColor="text1" w:themeTint="BF"/>
              <w:bottom w:val="nil"/>
            </w:tcBorders>
            <w:shd w:val="clear" w:color="auto" w:fill="F5DAA9"/>
            <w:vAlign w:val="center"/>
          </w:tcPr>
          <w:p w14:paraId="74DA39F2" w14:textId="70536EFE" w:rsidR="00E75EC6" w:rsidRPr="00ED2B1D"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 xml:space="preserve">Self-custody Bitcoin in 2X Leverage Long Stable Channel </w:t>
            </w:r>
            <w:r w:rsidR="00796745" w:rsidRPr="00ED2B1D">
              <w:rPr>
                <w:rFonts w:asciiTheme="majorHAnsi" w:hAnsiTheme="majorHAnsi"/>
                <w:b/>
                <w:bCs/>
                <w:lang w:val="en-US"/>
              </w:rPr>
              <w:t>while</w:t>
            </w:r>
            <w:r w:rsidRPr="00ED2B1D">
              <w:rPr>
                <w:rFonts w:asciiTheme="majorHAnsi" w:hAnsiTheme="majorHAnsi"/>
                <w:b/>
                <w:bCs/>
                <w:lang w:val="en-US"/>
              </w:rPr>
              <w:t xml:space="preserve"> maintenance is required to avoid liquidation</w:t>
            </w:r>
          </w:p>
        </w:tc>
      </w:tr>
      <w:tr w:rsidR="0073770F" w:rsidRPr="00DA5280" w14:paraId="515411A1" w14:textId="77777777" w:rsidTr="00353D3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none" w:sz="0" w:space="0" w:color="auto"/>
            </w:tcBorders>
            <w:shd w:val="clear" w:color="auto" w:fill="156082" w:themeFill="accent1"/>
            <w:vAlign w:val="center"/>
          </w:tcPr>
          <w:p w14:paraId="2AA0D1EE"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76A26B0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4FEFF38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2977" w:type="dxa"/>
            <w:tcBorders>
              <w:top w:val="nil"/>
              <w:bottom w:val="nil"/>
            </w:tcBorders>
            <w:shd w:val="clear" w:color="auto" w:fill="FFFFFF" w:themeFill="background1"/>
            <w:vAlign w:val="center"/>
          </w:tcPr>
          <w:p w14:paraId="435D9CA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3119" w:type="dxa"/>
            <w:tcBorders>
              <w:top w:val="nil"/>
              <w:bottom w:val="nil"/>
            </w:tcBorders>
            <w:shd w:val="clear" w:color="auto" w:fill="F5DAA9"/>
            <w:vAlign w:val="center"/>
          </w:tcPr>
          <w:p w14:paraId="795008CF"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c>
          <w:tcPr>
            <w:tcW w:w="2835" w:type="dxa"/>
            <w:tcBorders>
              <w:top w:val="nil"/>
              <w:bottom w:val="nil"/>
            </w:tcBorders>
            <w:shd w:val="clear" w:color="auto" w:fill="F5DAA9"/>
            <w:vAlign w:val="center"/>
          </w:tcPr>
          <w:p w14:paraId="0E6EF25A"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r>
      <w:tr w:rsidR="0073770F" w:rsidRPr="00DA5280" w14:paraId="2EEEE5C8" w14:textId="77777777" w:rsidTr="00353D3D">
        <w:trPr>
          <w:trHeight w:val="420"/>
        </w:trPr>
        <w:tc>
          <w:tcPr>
            <w:cnfStyle w:val="001000000000" w:firstRow="0" w:lastRow="0" w:firstColumn="1" w:lastColumn="0" w:oddVBand="0" w:evenVBand="0" w:oddHBand="0" w:evenHBand="0" w:firstRowFirstColumn="0" w:firstRowLastColumn="0" w:lastRowFirstColumn="0" w:lastRowLastColumn="0"/>
            <w:tcW w:w="1550" w:type="dxa"/>
            <w:vMerge/>
            <w:tcBorders>
              <w:bottom w:val="nil"/>
            </w:tcBorders>
            <w:shd w:val="clear" w:color="auto" w:fill="156082" w:themeFill="accent1"/>
            <w:vAlign w:val="center"/>
          </w:tcPr>
          <w:p w14:paraId="21352A67"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FA86DE3"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nil"/>
            </w:tcBorders>
            <w:shd w:val="clear" w:color="auto" w:fill="FFFFFF" w:themeFill="background1"/>
            <w:vAlign w:val="center"/>
          </w:tcPr>
          <w:p w14:paraId="4B8C6758" w14:textId="3D067D58"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nil"/>
            </w:tcBorders>
            <w:shd w:val="clear" w:color="auto" w:fill="FFFFFF" w:themeFill="background1"/>
            <w:vAlign w:val="center"/>
          </w:tcPr>
          <w:p w14:paraId="6465788D" w14:textId="0DA73E29"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nil"/>
            </w:tcBorders>
            <w:shd w:val="clear" w:color="auto" w:fill="F5DAA9"/>
            <w:vAlign w:val="center"/>
          </w:tcPr>
          <w:p w14:paraId="23CEB468" w14:textId="25EA181A"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c>
          <w:tcPr>
            <w:tcW w:w="2835" w:type="dxa"/>
            <w:tcBorders>
              <w:top w:val="nil"/>
              <w:bottom w:val="nil"/>
            </w:tcBorders>
            <w:shd w:val="clear" w:color="auto" w:fill="F5DAA9"/>
            <w:vAlign w:val="center"/>
          </w:tcPr>
          <w:p w14:paraId="4BEBC4EF" w14:textId="415EC3AE"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r>
    </w:tbl>
    <w:p w14:paraId="32476F4C" w14:textId="61CB7A0B" w:rsidR="00BD6B43" w:rsidRDefault="00BD6B43" w:rsidP="003952CB">
      <w:pPr>
        <w:rPr>
          <w:b/>
          <w:bCs/>
          <w:color w:val="EE0000"/>
          <w:lang w:val="en-US"/>
        </w:rPr>
      </w:pPr>
    </w:p>
    <w:p w14:paraId="5615F4E7" w14:textId="77777777" w:rsidR="00BD6B43" w:rsidRDefault="00BD6B43">
      <w:pPr>
        <w:rPr>
          <w:b/>
          <w:bCs/>
          <w:color w:val="EE0000"/>
          <w:lang w:val="en-US"/>
        </w:rPr>
      </w:pPr>
      <w:r>
        <w:rPr>
          <w:b/>
          <w:bCs/>
          <w:color w:val="EE0000"/>
          <w:lang w:val="en-US"/>
        </w:rPr>
        <w:br w:type="page"/>
      </w:r>
    </w:p>
    <w:tbl>
      <w:tblPr>
        <w:tblStyle w:val="PlainTable2"/>
        <w:tblpPr w:leftFromText="180" w:rightFromText="180" w:vertAnchor="text" w:horzAnchor="margin" w:tblpY="6165"/>
        <w:tblW w:w="15168"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6521"/>
        <w:gridCol w:w="6237"/>
      </w:tblGrid>
      <w:tr w:rsidR="008A62B3" w:rsidRPr="00DA5280" w14:paraId="43F4DEF4" w14:textId="77777777" w:rsidTr="008A62B3">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shd w:val="clear" w:color="auto" w:fill="F2F2F2" w:themeFill="background1" w:themeFillShade="F2"/>
            <w:vAlign w:val="center"/>
          </w:tcPr>
          <w:p w14:paraId="0BD543C7" w14:textId="77777777" w:rsidR="008A62B3" w:rsidRPr="000E5978" w:rsidRDefault="008A62B3" w:rsidP="008A62B3">
            <w:pPr>
              <w:rPr>
                <w:rFonts w:asciiTheme="majorHAnsi" w:hAnsiTheme="majorHAnsi"/>
                <w:color w:val="FFFFFF" w:themeColor="background1"/>
                <w:lang w:val="en-US"/>
              </w:rPr>
            </w:pPr>
            <w:r w:rsidRPr="00C568BE">
              <w:rPr>
                <w:rFonts w:asciiTheme="majorHAnsi" w:hAnsiTheme="majorHAnsi"/>
                <w:lang w:val="en-US"/>
              </w:rPr>
              <w:lastRenderedPageBreak/>
              <w:t>Bitcoin Strategy</w:t>
            </w:r>
          </w:p>
        </w:tc>
        <w:tc>
          <w:tcPr>
            <w:tcW w:w="6521" w:type="dxa"/>
            <w:shd w:val="clear" w:color="auto" w:fill="FAE2D5" w:themeFill="accent2" w:themeFillTint="33"/>
            <w:vAlign w:val="center"/>
          </w:tcPr>
          <w:p w14:paraId="0F95F26D" w14:textId="77777777"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Create and </w:t>
            </w:r>
            <w:r w:rsidRPr="00CB0AD3">
              <w:rPr>
                <w:rFonts w:asciiTheme="majorHAnsi" w:hAnsiTheme="majorHAnsi"/>
                <w:lang w:val="en-US"/>
              </w:rPr>
              <w:t>Accumul</w:t>
            </w:r>
            <w:r>
              <w:rPr>
                <w:rFonts w:asciiTheme="majorHAnsi" w:hAnsiTheme="majorHAnsi"/>
                <w:lang w:val="en-US"/>
              </w:rPr>
              <w:t>ate in Breadth</w:t>
            </w:r>
          </w:p>
        </w:tc>
        <w:tc>
          <w:tcPr>
            <w:tcW w:w="6237" w:type="dxa"/>
            <w:shd w:val="clear" w:color="auto" w:fill="C1E4F5" w:themeFill="accent1" w:themeFillTint="33"/>
            <w:vAlign w:val="center"/>
          </w:tcPr>
          <w:p w14:paraId="0681FDDE" w14:textId="77777777"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CB0AD3">
              <w:rPr>
                <w:rFonts w:asciiTheme="majorHAnsi" w:hAnsiTheme="majorHAnsi"/>
                <w:lang w:val="en-US"/>
              </w:rPr>
              <w:t>Defen</w:t>
            </w:r>
            <w:r>
              <w:rPr>
                <w:rFonts w:asciiTheme="majorHAnsi" w:hAnsiTheme="majorHAnsi"/>
                <w:lang w:val="en-US"/>
              </w:rPr>
              <w:t>d</w:t>
            </w:r>
            <w:r w:rsidRPr="00CB0AD3">
              <w:rPr>
                <w:rFonts w:asciiTheme="majorHAnsi" w:hAnsiTheme="majorHAnsi"/>
                <w:lang w:val="en-US"/>
              </w:rPr>
              <w:t xml:space="preserve"> </w:t>
            </w:r>
            <w:r>
              <w:rPr>
                <w:rFonts w:asciiTheme="majorHAnsi" w:hAnsiTheme="majorHAnsi"/>
                <w:lang w:val="en-US"/>
              </w:rPr>
              <w:t>i</w:t>
            </w:r>
            <w:r w:rsidRPr="00CB0AD3">
              <w:rPr>
                <w:rFonts w:asciiTheme="majorHAnsi" w:hAnsiTheme="majorHAnsi"/>
                <w:lang w:val="en-US"/>
              </w:rPr>
              <w:t>n Depth</w:t>
            </w:r>
          </w:p>
        </w:tc>
      </w:tr>
      <w:tr w:rsidR="008A62B3" w:rsidRPr="00DA5280" w14:paraId="159B9420" w14:textId="77777777" w:rsidTr="008A62B3">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2419FE0D"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Stable</w:t>
            </w:r>
            <w:r>
              <w:rPr>
                <w:rFonts w:asciiTheme="majorHAnsi" w:hAnsiTheme="majorHAnsi"/>
                <w:b w:val="0"/>
                <w:bCs w:val="0"/>
                <w:color w:val="FFFFFF" w:themeColor="background1"/>
                <w:lang w:val="en-US"/>
              </w:rPr>
              <w:t xml:space="preserve"> </w:t>
            </w:r>
            <w:r w:rsidRPr="00DE3D84">
              <w:rPr>
                <w:rFonts w:asciiTheme="majorHAnsi" w:hAnsiTheme="majorHAnsi"/>
                <w:b w:val="0"/>
                <w:bCs w:val="0"/>
                <w:color w:val="FFFFFF" w:themeColor="background1"/>
                <w:lang w:val="en-US"/>
              </w:rPr>
              <w:t>Bond</w:t>
            </w:r>
            <w:r>
              <w:rPr>
                <w:rFonts w:asciiTheme="majorHAnsi" w:hAnsiTheme="majorHAnsi"/>
                <w:b w:val="0"/>
                <w:bCs w:val="0"/>
                <w:color w:val="FFFFFF" w:themeColor="background1"/>
                <w:lang w:val="en-US"/>
              </w:rPr>
              <w:t>s</w:t>
            </w:r>
          </w:p>
        </w:tc>
        <w:tc>
          <w:tcPr>
            <w:tcW w:w="6521" w:type="dxa"/>
            <w:shd w:val="clear" w:color="auto" w:fill="FFFFFF" w:themeFill="background1"/>
            <w:vAlign w:val="center"/>
          </w:tcPr>
          <w:p w14:paraId="1433F02C"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bonds to Fiat or Bitcoin Investors then buys Bitcoin on their behalf and deposits into a custodial portion of a Lightning Network Stable Channel to grow Bitcoin Lightning TVL and earn yield</w:t>
            </w:r>
          </w:p>
        </w:tc>
        <w:tc>
          <w:tcPr>
            <w:tcW w:w="6237" w:type="dxa"/>
            <w:shd w:val="clear" w:color="auto" w:fill="FFFFFF" w:themeFill="background1"/>
            <w:vAlign w:val="center"/>
          </w:tcPr>
          <w:p w14:paraId="27918B5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implementing market optimization techniques. If Bitcoin overperforms then the bank closes the Stable Channel and sells remaining Bitcoin to pay back the bond. If Bitcoin underperforms then the bank can either extend the bond or buy it out.</w:t>
            </w:r>
          </w:p>
        </w:tc>
      </w:tr>
      <w:tr w:rsidR="008A62B3" w:rsidRPr="00DA5280" w14:paraId="2A99516A" w14:textId="77777777" w:rsidTr="008A62B3">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C8E4B59"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 xml:space="preserve">Stable </w:t>
            </w:r>
            <w:r>
              <w:rPr>
                <w:rFonts w:asciiTheme="majorHAnsi" w:hAnsiTheme="majorHAnsi"/>
                <w:b w:val="0"/>
                <w:bCs w:val="0"/>
                <w:color w:val="FFFFFF" w:themeColor="background1"/>
                <w:lang w:val="en-US"/>
              </w:rPr>
              <w:t>Deposits</w:t>
            </w:r>
          </w:p>
        </w:tc>
        <w:tc>
          <w:tcPr>
            <w:tcW w:w="6521" w:type="dxa"/>
            <w:shd w:val="clear" w:color="auto" w:fill="FFFFFF" w:themeFill="background1"/>
            <w:vAlign w:val="center"/>
          </w:tcPr>
          <w:p w14:paraId="49ED3FE4"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provides service for Fiat or Bitcoin Investors to deposit owned Bitcoin into a non-custodial portion of a Lightning Network Stable Channel to grow Bitcoin Lightning TVL and earn yield</w:t>
            </w:r>
          </w:p>
        </w:tc>
        <w:tc>
          <w:tcPr>
            <w:tcW w:w="6237" w:type="dxa"/>
            <w:shd w:val="clear" w:color="auto" w:fill="FFFFFF" w:themeFill="background1"/>
            <w:vAlign w:val="center"/>
          </w:tcPr>
          <w:p w14:paraId="2DB8EE43"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400D0215"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6D51783"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R</w:t>
            </w:r>
            <w:r w:rsidRPr="00DE3D84">
              <w:rPr>
                <w:rFonts w:asciiTheme="majorHAnsi" w:hAnsiTheme="majorHAnsi"/>
                <w:b w:val="0"/>
                <w:bCs w:val="0"/>
                <w:color w:val="FFFFFF" w:themeColor="background1"/>
                <w:lang w:val="en-US"/>
              </w:rPr>
              <w:t>evenue</w:t>
            </w:r>
          </w:p>
        </w:tc>
        <w:tc>
          <w:tcPr>
            <w:tcW w:w="6521" w:type="dxa"/>
            <w:shd w:val="clear" w:color="auto" w:fill="FFFFFF" w:themeFill="background1"/>
            <w:vAlign w:val="center"/>
          </w:tcPr>
          <w:p w14:paraId="47F3EBC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receives Lightning Network service fees to grow Bitcoin Lightning TVL and earn yield as a Stable Balancer or Stable Provider</w:t>
            </w:r>
          </w:p>
        </w:tc>
        <w:tc>
          <w:tcPr>
            <w:tcW w:w="6237" w:type="dxa"/>
            <w:shd w:val="clear" w:color="auto" w:fill="FFFFFF" w:themeFill="background1"/>
            <w:vAlign w:val="center"/>
          </w:tcPr>
          <w:p w14:paraId="73A946C6"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earning Bitcoin revenue from products and services</w:t>
            </w:r>
          </w:p>
        </w:tc>
      </w:tr>
      <w:tr w:rsidR="008A62B3" w:rsidRPr="00DA5280" w14:paraId="6CB4E569"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E15A5B0"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T</w:t>
            </w:r>
            <w:r w:rsidRPr="00DE3D84">
              <w:rPr>
                <w:rFonts w:asciiTheme="majorHAnsi" w:hAnsiTheme="majorHAnsi"/>
                <w:b w:val="0"/>
                <w:bCs w:val="0"/>
                <w:color w:val="FFFFFF" w:themeColor="background1"/>
                <w:lang w:val="en-US"/>
              </w:rPr>
              <w:t>otal Value Locked</w:t>
            </w:r>
          </w:p>
        </w:tc>
        <w:tc>
          <w:tcPr>
            <w:tcW w:w="6521" w:type="dxa"/>
            <w:shd w:val="clear" w:color="auto" w:fill="FFFFFF" w:themeFill="background1"/>
            <w:vAlign w:val="center"/>
          </w:tcPr>
          <w:p w14:paraId="2F822469"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enables custodial and non-custodial access to Lightning Network Stable Channels &amp; Enterprise Channels to earn yield and grow Treasury or Operations</w:t>
            </w:r>
          </w:p>
        </w:tc>
        <w:tc>
          <w:tcPr>
            <w:tcW w:w="6237" w:type="dxa"/>
            <w:shd w:val="clear" w:color="auto" w:fill="FFFFFF" w:themeFill="background1"/>
            <w:vAlign w:val="center"/>
          </w:tcPr>
          <w:p w14:paraId="2EBB90F5"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70136262"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2D1E840"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Preferred Shares</w:t>
            </w:r>
          </w:p>
        </w:tc>
        <w:tc>
          <w:tcPr>
            <w:tcW w:w="6521" w:type="dxa"/>
            <w:shd w:val="clear" w:color="auto" w:fill="FFFFFF" w:themeFill="background1"/>
            <w:vAlign w:val="center"/>
          </w:tcPr>
          <w:p w14:paraId="79C7C9DF"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Preferred Shares to buy Bitcoin and grow Bitcoin Lightning TVL and earn yield as a Stable Receiver</w:t>
            </w:r>
          </w:p>
        </w:tc>
        <w:tc>
          <w:tcPr>
            <w:tcW w:w="6237" w:type="dxa"/>
            <w:shd w:val="clear" w:color="auto" w:fill="FFFFFF" w:themeFill="background1"/>
            <w:vAlign w:val="center"/>
          </w:tcPr>
          <w:p w14:paraId="00985C23"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allocating revenue to Stable Receivers so that Bitcoin Yield covers dividend then shares bought back when channel closes</w:t>
            </w:r>
          </w:p>
        </w:tc>
      </w:tr>
      <w:tr w:rsidR="008A62B3" w:rsidRPr="00DA5280" w14:paraId="2B34BBAE"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595959" w:themeColor="text1" w:themeTint="A6"/>
            </w:tcBorders>
            <w:shd w:val="clear" w:color="auto" w:fill="156082" w:themeFill="accent1"/>
            <w:vAlign w:val="center"/>
          </w:tcPr>
          <w:p w14:paraId="32B2483C"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Common Shares</w:t>
            </w:r>
          </w:p>
        </w:tc>
        <w:tc>
          <w:tcPr>
            <w:tcW w:w="6521" w:type="dxa"/>
            <w:tcBorders>
              <w:bottom w:val="single" w:sz="4" w:space="0" w:color="595959" w:themeColor="text1" w:themeTint="A6"/>
            </w:tcBorders>
            <w:shd w:val="clear" w:color="auto" w:fill="FFFFFF" w:themeFill="background1"/>
            <w:vAlign w:val="center"/>
          </w:tcPr>
          <w:p w14:paraId="7C89E3C2"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sells Common Shares to buy Bitcoin and grow Treasury or Operations</w:t>
            </w:r>
          </w:p>
        </w:tc>
        <w:tc>
          <w:tcPr>
            <w:tcW w:w="6237" w:type="dxa"/>
            <w:tcBorders>
              <w:bottom w:val="single" w:sz="4" w:space="0" w:color="595959" w:themeColor="text1" w:themeTint="A6"/>
            </w:tcBorders>
            <w:shd w:val="clear" w:color="auto" w:fill="F5DAA9"/>
            <w:vAlign w:val="center"/>
          </w:tcPr>
          <w:p w14:paraId="50F391FF" w14:textId="77777777" w:rsidR="008A62B3" w:rsidRPr="00CE7184"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Share dilution is p</w:t>
            </w:r>
            <w:r w:rsidRPr="00CE7184">
              <w:rPr>
                <w:rFonts w:asciiTheme="majorHAnsi" w:hAnsiTheme="majorHAnsi"/>
                <w:b/>
                <w:bCs/>
                <w:lang w:val="en-US"/>
              </w:rPr>
              <w:t>rotected by above practices if done efficiently</w:t>
            </w:r>
          </w:p>
        </w:tc>
      </w:tr>
      <w:tr w:rsidR="008A62B3" w:rsidRPr="00DA5280" w14:paraId="5BCAE471"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595959" w:themeColor="text1" w:themeTint="A6"/>
              <w:bottom w:val="nil"/>
            </w:tcBorders>
            <w:shd w:val="clear" w:color="auto" w:fill="156082" w:themeFill="accent1"/>
            <w:vAlign w:val="center"/>
          </w:tcPr>
          <w:p w14:paraId="2110C619"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Treasury</w:t>
            </w:r>
          </w:p>
        </w:tc>
        <w:tc>
          <w:tcPr>
            <w:tcW w:w="6521" w:type="dxa"/>
            <w:tcBorders>
              <w:top w:val="single" w:sz="4" w:space="0" w:color="595959" w:themeColor="text1" w:themeTint="A6"/>
              <w:bottom w:val="nil"/>
            </w:tcBorders>
            <w:shd w:val="clear" w:color="auto" w:fill="FFFFFF" w:themeFill="background1"/>
            <w:vAlign w:val="center"/>
          </w:tcPr>
          <w:p w14:paraId="1B8C764A" w14:textId="77777777" w:rsidR="008A62B3"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can deposit Bitcoin Treasury into the Bitcoin Lightning TVL to earn yield</w:t>
            </w:r>
          </w:p>
        </w:tc>
        <w:tc>
          <w:tcPr>
            <w:tcW w:w="6237" w:type="dxa"/>
            <w:tcBorders>
              <w:top w:val="single" w:sz="4" w:space="0" w:color="595959" w:themeColor="text1" w:themeTint="A6"/>
              <w:bottom w:val="nil"/>
            </w:tcBorders>
            <w:shd w:val="clear" w:color="auto" w:fill="F5DAA9"/>
            <w:vAlign w:val="center"/>
          </w:tcPr>
          <w:p w14:paraId="76A2BA1D" w14:textId="77777777" w:rsidR="008A62B3" w:rsidRPr="00CE7184"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Treasury liquidation is p</w:t>
            </w:r>
            <w:r w:rsidRPr="00CE7184">
              <w:rPr>
                <w:rFonts w:asciiTheme="majorHAnsi" w:hAnsiTheme="majorHAnsi"/>
                <w:b/>
                <w:bCs/>
                <w:lang w:val="en-US"/>
              </w:rPr>
              <w:t>rotected by above practices if done efficiently</w:t>
            </w:r>
          </w:p>
        </w:tc>
      </w:tr>
    </w:tbl>
    <w:p w14:paraId="26E76ED3" w14:textId="7EEF7950" w:rsidR="00641D07" w:rsidRDefault="00E25D36">
      <w:pPr>
        <w:rPr>
          <w:b/>
          <w:bCs/>
        </w:rPr>
      </w:pPr>
      <w:r>
        <w:rPr>
          <w:b/>
          <w:bCs/>
          <w:noProof/>
        </w:rPr>
        <w:drawing>
          <wp:anchor distT="0" distB="0" distL="114300" distR="114300" simplePos="0" relativeHeight="251672576" behindDoc="1" locked="0" layoutInCell="1" allowOverlap="1" wp14:anchorId="440DDEDC" wp14:editId="184D5F17">
            <wp:simplePos x="0" y="0"/>
            <wp:positionH relativeFrom="margin">
              <wp:align>center</wp:align>
            </wp:positionH>
            <wp:positionV relativeFrom="paragraph">
              <wp:posOffset>-197430</wp:posOffset>
            </wp:positionV>
            <wp:extent cx="9175713" cy="4083769"/>
            <wp:effectExtent l="0" t="0" r="6985" b="0"/>
            <wp:wrapNone/>
            <wp:docPr id="758662339" name="Picture 7" descr="A diagram of a blockch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62339" name="Picture 7" descr="A diagram of a blockchai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175713" cy="4083769"/>
                    </a:xfrm>
                    <a:prstGeom prst="rect">
                      <a:avLst/>
                    </a:prstGeom>
                  </pic:spPr>
                </pic:pic>
              </a:graphicData>
            </a:graphic>
            <wp14:sizeRelH relativeFrom="page">
              <wp14:pctWidth>0</wp14:pctWidth>
            </wp14:sizeRelH>
            <wp14:sizeRelV relativeFrom="page">
              <wp14:pctHeight>0</wp14:pctHeight>
            </wp14:sizeRelV>
          </wp:anchor>
        </w:drawing>
      </w:r>
      <w:r w:rsidR="00CE7220">
        <w:rPr>
          <w:b/>
          <w:bCs/>
          <w:noProof/>
        </w:rPr>
        <w:t xml:space="preserve"> </w:t>
      </w:r>
      <w:r w:rsidR="00641D07">
        <w:rPr>
          <w:b/>
          <w:bCs/>
        </w:rPr>
        <w:br w:type="page"/>
      </w:r>
    </w:p>
    <w:p w14:paraId="089EE787" w14:textId="100E0241" w:rsidR="002C320A" w:rsidRDefault="002F49F9">
      <w:r>
        <w:rPr>
          <w:noProof/>
        </w:rPr>
        <w:lastRenderedPageBreak/>
        <w:drawing>
          <wp:anchor distT="0" distB="0" distL="114300" distR="114300" simplePos="0" relativeHeight="251670528" behindDoc="1" locked="0" layoutInCell="1" allowOverlap="1" wp14:anchorId="2389BB64" wp14:editId="64A181DA">
            <wp:simplePos x="0" y="0"/>
            <wp:positionH relativeFrom="margin">
              <wp:align>right</wp:align>
            </wp:positionH>
            <wp:positionV relativeFrom="paragraph">
              <wp:posOffset>62865</wp:posOffset>
            </wp:positionV>
            <wp:extent cx="9697720" cy="4155440"/>
            <wp:effectExtent l="0" t="0" r="0" b="0"/>
            <wp:wrapNone/>
            <wp:docPr id="33714838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48388" name="Picture 2"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697720" cy="4155440"/>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Y="6490"/>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768"/>
        <w:gridCol w:w="4194"/>
        <w:gridCol w:w="10347"/>
      </w:tblGrid>
      <w:tr w:rsidR="002F49F9" w:rsidRPr="00DA5280" w14:paraId="5C334982" w14:textId="77777777" w:rsidTr="002F49F9">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4962" w:type="dxa"/>
            <w:gridSpan w:val="2"/>
            <w:shd w:val="clear" w:color="auto" w:fill="F2F2F2" w:themeFill="background1" w:themeFillShade="F2"/>
            <w:vAlign w:val="center"/>
          </w:tcPr>
          <w:p w14:paraId="10115B36" w14:textId="77777777" w:rsidR="002F49F9" w:rsidRDefault="002F49F9" w:rsidP="002F49F9">
            <w:pPr>
              <w:rPr>
                <w:rFonts w:asciiTheme="majorHAnsi" w:hAnsiTheme="majorHAnsi"/>
                <w:lang w:val="en-US"/>
              </w:rPr>
            </w:pPr>
            <w:r>
              <w:rPr>
                <w:rFonts w:asciiTheme="majorHAnsi" w:hAnsiTheme="majorHAnsi"/>
                <w:lang w:val="en-US"/>
              </w:rPr>
              <w:t>Stable Channel Life Cycle</w:t>
            </w:r>
          </w:p>
        </w:tc>
        <w:tc>
          <w:tcPr>
            <w:tcW w:w="10347" w:type="dxa"/>
            <w:shd w:val="clear" w:color="auto" w:fill="CAEDFB" w:themeFill="accent4" w:themeFillTint="33"/>
            <w:vAlign w:val="center"/>
          </w:tcPr>
          <w:p w14:paraId="04E4E509" w14:textId="77777777" w:rsidR="002F49F9" w:rsidRPr="00CB0AD3" w:rsidRDefault="002F49F9" w:rsidP="002F49F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Description</w:t>
            </w:r>
          </w:p>
        </w:tc>
      </w:tr>
      <w:tr w:rsidR="002F49F9" w:rsidRPr="00DA5280" w14:paraId="1405A5A4" w14:textId="77777777" w:rsidTr="002F49F9">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697E5C1"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1</w:t>
            </w:r>
          </w:p>
        </w:tc>
        <w:tc>
          <w:tcPr>
            <w:tcW w:w="4194" w:type="dxa"/>
            <w:shd w:val="clear" w:color="auto" w:fill="156082" w:themeFill="accent1"/>
            <w:vAlign w:val="center"/>
          </w:tcPr>
          <w:p w14:paraId="7C55FBAB" w14:textId="77777777"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Start or Splice-In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09A4D82B" w14:textId="77777777"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Receiver, Stable Balancer, and Stable Provider add Bitcoin into the Lightning Channel to either initiate the connection or keep it active and just splice-in liquidity.</w:t>
            </w:r>
          </w:p>
        </w:tc>
      </w:tr>
      <w:tr w:rsidR="002F49F9" w:rsidRPr="00DA5280" w14:paraId="365E872D" w14:textId="77777777" w:rsidTr="002F49F9">
        <w:trPr>
          <w:trHeight w:val="846"/>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7B04B03"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2</w:t>
            </w:r>
          </w:p>
        </w:tc>
        <w:tc>
          <w:tcPr>
            <w:tcW w:w="4194" w:type="dxa"/>
            <w:shd w:val="clear" w:color="auto" w:fill="156082" w:themeFill="accent1"/>
            <w:vAlign w:val="center"/>
          </w:tcPr>
          <w:p w14:paraId="013A820B"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Upon Bitcoin Price Movement, Send Bitcoin to Stable Balancer</w:t>
            </w:r>
          </w:p>
        </w:tc>
        <w:tc>
          <w:tcPr>
            <w:tcW w:w="10347" w:type="dxa"/>
            <w:shd w:val="clear" w:color="auto" w:fill="FFFFFF" w:themeFill="background1"/>
            <w:vAlign w:val="center"/>
          </w:tcPr>
          <w:p w14:paraId="3C9B8C34" w14:textId="77777777" w:rsidR="002F49F9" w:rsidRPr="00306F0A"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If</w:t>
            </w:r>
            <w:r w:rsidRPr="00306F0A">
              <w:rPr>
                <w:rFonts w:asciiTheme="majorHAnsi" w:hAnsiTheme="majorHAnsi"/>
                <w:lang w:val="en-US"/>
              </w:rPr>
              <w:t xml:space="preserve"> the Bitcoin price increase</w:t>
            </w:r>
            <w:r>
              <w:rPr>
                <w:rFonts w:asciiTheme="majorHAnsi" w:hAnsiTheme="majorHAnsi"/>
                <w:lang w:val="en-US"/>
              </w:rPr>
              <w:t xml:space="preserve">s, </w:t>
            </w:r>
            <w:r w:rsidRPr="00306F0A">
              <w:rPr>
                <w:rFonts w:asciiTheme="majorHAnsi" w:hAnsiTheme="majorHAnsi"/>
                <w:lang w:val="en-US"/>
              </w:rPr>
              <w:t xml:space="preserve">then </w:t>
            </w:r>
            <w:r>
              <w:rPr>
                <w:rFonts w:asciiTheme="majorHAnsi" w:hAnsiTheme="majorHAnsi"/>
                <w:lang w:val="en-US"/>
              </w:rPr>
              <w:t xml:space="preserve">the </w:t>
            </w:r>
            <w:r w:rsidRPr="00306F0A">
              <w:rPr>
                <w:rFonts w:asciiTheme="majorHAnsi" w:hAnsiTheme="majorHAnsi"/>
                <w:lang w:val="en-US"/>
              </w:rPr>
              <w:t xml:space="preserve">Stable Receiver sends Bitcoin to </w:t>
            </w:r>
            <w:r>
              <w:rPr>
                <w:rFonts w:asciiTheme="majorHAnsi" w:hAnsiTheme="majorHAnsi"/>
                <w:lang w:val="en-US"/>
              </w:rPr>
              <w:t xml:space="preserve">the Lightning Bank </w:t>
            </w:r>
            <w:r w:rsidRPr="00306F0A">
              <w:rPr>
                <w:rFonts w:asciiTheme="majorHAnsi" w:hAnsiTheme="majorHAnsi"/>
                <w:lang w:val="en-US"/>
              </w:rPr>
              <w:t xml:space="preserve">Stable </w:t>
            </w:r>
            <w:r>
              <w:rPr>
                <w:rFonts w:asciiTheme="majorHAnsi" w:hAnsiTheme="majorHAnsi"/>
                <w:lang w:val="en-US"/>
              </w:rPr>
              <w:t>Balancer. If</w:t>
            </w:r>
            <w:r w:rsidRPr="00203D8B">
              <w:rPr>
                <w:rFonts w:asciiTheme="majorHAnsi" w:hAnsiTheme="majorHAnsi"/>
                <w:lang w:val="en-US"/>
              </w:rPr>
              <w:t xml:space="preserve"> the Bitcoin price decreases,</w:t>
            </w:r>
            <w:r>
              <w:rPr>
                <w:rFonts w:asciiTheme="majorHAnsi" w:hAnsiTheme="majorHAnsi"/>
                <w:lang w:val="en-US"/>
              </w:rPr>
              <w:t xml:space="preserve"> </w:t>
            </w:r>
            <w:r w:rsidRPr="002B50CB">
              <w:rPr>
                <w:rFonts w:asciiTheme="majorHAnsi" w:hAnsiTheme="majorHAnsi"/>
                <w:lang w:val="en-US"/>
              </w:rPr>
              <w:t xml:space="preserve">then the Stable Provider sends Bitcoin to the </w:t>
            </w:r>
            <w:r>
              <w:rPr>
                <w:rFonts w:asciiTheme="majorHAnsi" w:hAnsiTheme="majorHAnsi"/>
                <w:lang w:val="en-US"/>
              </w:rPr>
              <w:t xml:space="preserve">Lightning Bank </w:t>
            </w:r>
            <w:r w:rsidRPr="002B50CB">
              <w:rPr>
                <w:rFonts w:asciiTheme="majorHAnsi" w:hAnsiTheme="majorHAnsi"/>
                <w:lang w:val="en-US"/>
              </w:rPr>
              <w:t xml:space="preserve">Stable </w:t>
            </w:r>
            <w:r>
              <w:rPr>
                <w:rFonts w:asciiTheme="majorHAnsi" w:hAnsiTheme="majorHAnsi"/>
                <w:lang w:val="en-US"/>
              </w:rPr>
              <w:t>Balancer.</w:t>
            </w:r>
          </w:p>
        </w:tc>
      </w:tr>
      <w:tr w:rsidR="002F49F9" w:rsidRPr="00DA5280" w14:paraId="38CAED20" w14:textId="77777777" w:rsidTr="002F49F9">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637497F2"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3</w:t>
            </w:r>
          </w:p>
        </w:tc>
        <w:tc>
          <w:tcPr>
            <w:tcW w:w="4194" w:type="dxa"/>
            <w:shd w:val="clear" w:color="auto" w:fill="156082" w:themeFill="accent1"/>
            <w:vAlign w:val="center"/>
          </w:tcPr>
          <w:p w14:paraId="0AF60D83" w14:textId="77777777"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Rebalance Stable Receiver and Distribute Yield</w:t>
            </w:r>
          </w:p>
        </w:tc>
        <w:tc>
          <w:tcPr>
            <w:tcW w:w="10347" w:type="dxa"/>
            <w:shd w:val="clear" w:color="auto" w:fill="FFFFFF" w:themeFill="background1"/>
            <w:vAlign w:val="center"/>
          </w:tcPr>
          <w:p w14:paraId="1C7111F7" w14:textId="77777777"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Periodically, the Lightning Bank Stable Balancer will send Bitcoin to the Stable Receiver to ensure a stable fiat balance and then distribute Bitcoin Yield if available to all participants based on the pre-defined yield agreements.</w:t>
            </w:r>
          </w:p>
        </w:tc>
      </w:tr>
      <w:tr w:rsidR="002F49F9" w:rsidRPr="00DA5280" w14:paraId="4DAE0DE1" w14:textId="77777777" w:rsidTr="002F49F9">
        <w:trPr>
          <w:trHeight w:val="84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5BF7A789"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4</w:t>
            </w:r>
          </w:p>
        </w:tc>
        <w:tc>
          <w:tcPr>
            <w:tcW w:w="4194" w:type="dxa"/>
            <w:shd w:val="clear" w:color="auto" w:fill="156082" w:themeFill="accent1"/>
            <w:vAlign w:val="center"/>
          </w:tcPr>
          <w:p w14:paraId="46E3147A"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Close or Splice-Out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109560C5" w14:textId="77777777" w:rsidR="002F49F9"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Stable Receiver and Stable Provider remove Bitcoin from the Lightning Channel to either close the connection or keep it active and just </w:t>
            </w:r>
            <w:proofErr w:type="gramStart"/>
            <w:r>
              <w:rPr>
                <w:rFonts w:asciiTheme="majorHAnsi" w:hAnsiTheme="majorHAnsi"/>
                <w:lang w:val="en-US"/>
              </w:rPr>
              <w:t>splice-out</w:t>
            </w:r>
            <w:proofErr w:type="gramEnd"/>
            <w:r>
              <w:rPr>
                <w:rFonts w:asciiTheme="majorHAnsi" w:hAnsiTheme="majorHAnsi"/>
                <w:lang w:val="en-US"/>
              </w:rPr>
              <w:t xml:space="preserve"> liquidity.</w:t>
            </w:r>
          </w:p>
        </w:tc>
      </w:tr>
    </w:tbl>
    <w:p w14:paraId="3656B7CC" w14:textId="2AB8D69D" w:rsidR="002C320A" w:rsidRDefault="002C320A"/>
    <w:p w14:paraId="19F292DF" w14:textId="2265E6C0" w:rsidR="002F49F9" w:rsidRDefault="00DB1896" w:rsidP="00406028">
      <w:pPr>
        <w:tabs>
          <w:tab w:val="left" w:pos="4268"/>
        </w:tabs>
        <w:rPr>
          <w:noProof/>
        </w:rPr>
      </w:pPr>
      <w:r>
        <w:rPr>
          <w:noProof/>
        </w:rPr>
        <w:t xml:space="preserve"> </w:t>
      </w:r>
    </w:p>
    <w:p w14:paraId="10324CC7" w14:textId="127CCAC6" w:rsidR="002F49F9" w:rsidRDefault="0091147D">
      <w:pPr>
        <w:rPr>
          <w:noProof/>
        </w:rPr>
      </w:pPr>
      <w:r w:rsidRPr="0091147D">
        <w:rPr>
          <w:noProof/>
        </w:rPr>
        <w:lastRenderedPageBreak/>
        <w:drawing>
          <wp:inline distT="0" distB="0" distL="0" distR="0" wp14:anchorId="587BD017" wp14:editId="01D44E6C">
            <wp:extent cx="9590366" cy="7209102"/>
            <wp:effectExtent l="0" t="0" r="0" b="0"/>
            <wp:docPr id="1582064239" name="Picture 1" descr="A screen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064239" name="Picture 1" descr="A screenshot of a chart&#10;&#10;AI-generated content may be incorrect."/>
                    <pic:cNvPicPr/>
                  </pic:nvPicPr>
                  <pic:blipFill>
                    <a:blip r:embed="rId15"/>
                    <a:stretch>
                      <a:fillRect/>
                    </a:stretch>
                  </pic:blipFill>
                  <pic:spPr>
                    <a:xfrm>
                      <a:off x="0" y="0"/>
                      <a:ext cx="9596684" cy="7213851"/>
                    </a:xfrm>
                    <a:prstGeom prst="rect">
                      <a:avLst/>
                    </a:prstGeom>
                  </pic:spPr>
                </pic:pic>
              </a:graphicData>
            </a:graphic>
          </wp:inline>
        </w:drawing>
      </w:r>
      <w:r w:rsidR="002F49F9">
        <w:rPr>
          <w:noProof/>
        </w:rPr>
        <w:br w:type="page"/>
      </w:r>
    </w:p>
    <w:p w14:paraId="79A1906F" w14:textId="12DB0A9B" w:rsidR="00BD3B12" w:rsidRDefault="00584919" w:rsidP="00406028">
      <w:pPr>
        <w:tabs>
          <w:tab w:val="left" w:pos="4268"/>
        </w:tabs>
      </w:pPr>
      <w:r w:rsidRPr="00584919">
        <w:lastRenderedPageBreak/>
        <w:drawing>
          <wp:inline distT="0" distB="0" distL="0" distR="0" wp14:anchorId="1329B42E" wp14:editId="783287D7">
            <wp:extent cx="9529695" cy="7214039"/>
            <wp:effectExtent l="0" t="0" r="0" b="6350"/>
            <wp:docPr id="1464059068"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59068" name="Picture 1" descr="A screenshot of a calendar&#10;&#10;AI-generated content may be incorrect."/>
                    <pic:cNvPicPr/>
                  </pic:nvPicPr>
                  <pic:blipFill>
                    <a:blip r:embed="rId16"/>
                    <a:stretch>
                      <a:fillRect/>
                    </a:stretch>
                  </pic:blipFill>
                  <pic:spPr>
                    <a:xfrm>
                      <a:off x="0" y="0"/>
                      <a:ext cx="9533617" cy="7217008"/>
                    </a:xfrm>
                    <a:prstGeom prst="rect">
                      <a:avLst/>
                    </a:prstGeom>
                  </pic:spPr>
                </pic:pic>
              </a:graphicData>
            </a:graphic>
          </wp:inline>
        </w:drawing>
      </w:r>
    </w:p>
    <w:p w14:paraId="77133E45" w14:textId="7EB51FF0" w:rsidR="00641D07" w:rsidRDefault="00F520A3" w:rsidP="006B1B64">
      <w:r w:rsidRPr="00F520A3">
        <w:lastRenderedPageBreak/>
        <w:drawing>
          <wp:inline distT="0" distB="0" distL="0" distR="0" wp14:anchorId="059730CE" wp14:editId="701D03E7">
            <wp:extent cx="9525361" cy="7197036"/>
            <wp:effectExtent l="0" t="0" r="0" b="4445"/>
            <wp:docPr id="3020824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82432" name="Picture 1" descr="A screenshot of a computer&#10;&#10;AI-generated content may be incorrect."/>
                    <pic:cNvPicPr/>
                  </pic:nvPicPr>
                  <pic:blipFill>
                    <a:blip r:embed="rId17"/>
                    <a:stretch>
                      <a:fillRect/>
                    </a:stretch>
                  </pic:blipFill>
                  <pic:spPr>
                    <a:xfrm>
                      <a:off x="0" y="0"/>
                      <a:ext cx="9533726" cy="7203357"/>
                    </a:xfrm>
                    <a:prstGeom prst="rect">
                      <a:avLst/>
                    </a:prstGeom>
                  </pic:spPr>
                </pic:pic>
              </a:graphicData>
            </a:graphic>
          </wp:inline>
        </w:drawing>
      </w:r>
      <w:r w:rsidR="00AA32AC" w:rsidRPr="00AA32AC">
        <w:lastRenderedPageBreak/>
        <w:drawing>
          <wp:inline distT="0" distB="0" distL="0" distR="0" wp14:anchorId="0E7CCB8B" wp14:editId="35ABBC06">
            <wp:extent cx="9697720" cy="6986905"/>
            <wp:effectExtent l="0" t="0" r="0" b="4445"/>
            <wp:docPr id="2059629621" name="Picture 1" descr="A table with numb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29621" name="Picture 1" descr="A table with numbers and numbers&#10;&#10;AI-generated content may be incorrect."/>
                    <pic:cNvPicPr/>
                  </pic:nvPicPr>
                  <pic:blipFill>
                    <a:blip r:embed="rId18"/>
                    <a:stretch>
                      <a:fillRect/>
                    </a:stretch>
                  </pic:blipFill>
                  <pic:spPr>
                    <a:xfrm>
                      <a:off x="0" y="0"/>
                      <a:ext cx="9697720" cy="6986905"/>
                    </a:xfrm>
                    <a:prstGeom prst="rect">
                      <a:avLst/>
                    </a:prstGeom>
                  </pic:spPr>
                </pic:pic>
              </a:graphicData>
            </a:graphic>
          </wp:inline>
        </w:drawing>
      </w:r>
    </w:p>
    <w:sectPr w:rsidR="00641D07" w:rsidSect="004B0C0D">
      <w:headerReference w:type="default" r:id="rId19"/>
      <w:footerReference w:type="default" r:id="rId20"/>
      <w:pgSz w:w="15840" w:h="12240" w:orient="landscape" w:code="1"/>
      <w:pgMar w:top="0" w:right="284" w:bottom="0" w:left="284"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26A335" w14:textId="77777777" w:rsidR="003D705F" w:rsidRDefault="003D705F" w:rsidP="00DF3F33">
      <w:pPr>
        <w:spacing w:before="0" w:after="0" w:line="240" w:lineRule="auto"/>
      </w:pPr>
      <w:r>
        <w:separator/>
      </w:r>
    </w:p>
  </w:endnote>
  <w:endnote w:type="continuationSeparator" w:id="0">
    <w:p w14:paraId="3F6252F3" w14:textId="77777777" w:rsidR="003D705F" w:rsidRDefault="003D705F" w:rsidP="00DF3F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9343604"/>
      <w:docPartObj>
        <w:docPartGallery w:val="Page Numbers (Bottom of Page)"/>
        <w:docPartUnique/>
      </w:docPartObj>
    </w:sdtPr>
    <w:sdtContent>
      <w:sdt>
        <w:sdtPr>
          <w:id w:val="1728636285"/>
          <w:docPartObj>
            <w:docPartGallery w:val="Page Numbers (Top of Page)"/>
            <w:docPartUnique/>
          </w:docPartObj>
        </w:sdtPr>
        <w:sdtContent>
          <w:p w14:paraId="1A9017A5" w14:textId="60ADD46A" w:rsidR="000A3EBB" w:rsidRDefault="000A3EB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AE59213" w14:textId="77777777" w:rsidR="000A3EBB" w:rsidRDefault="000A3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ACACA2" w14:textId="77777777" w:rsidR="003D705F" w:rsidRDefault="003D705F" w:rsidP="00DF3F33">
      <w:pPr>
        <w:spacing w:before="0" w:after="0" w:line="240" w:lineRule="auto"/>
      </w:pPr>
      <w:r>
        <w:separator/>
      </w:r>
    </w:p>
  </w:footnote>
  <w:footnote w:type="continuationSeparator" w:id="0">
    <w:p w14:paraId="574CA27E" w14:textId="77777777" w:rsidR="003D705F" w:rsidRDefault="003D705F" w:rsidP="00DF3F3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09BA7" w14:textId="1538CE6A" w:rsidR="00C86D1C" w:rsidRPr="002A632B" w:rsidRDefault="00C86D1C" w:rsidP="00861637">
    <w:pPr>
      <w:ind w:right="-22"/>
      <w:jc w:val="center"/>
      <w:rPr>
        <w:sz w:val="2"/>
        <w:szCs w:val="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16377"/>
    <w:multiLevelType w:val="hybridMultilevel"/>
    <w:tmpl w:val="0D1E9D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3277783"/>
    <w:multiLevelType w:val="hybridMultilevel"/>
    <w:tmpl w:val="4B4630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B314A3D"/>
    <w:multiLevelType w:val="hybridMultilevel"/>
    <w:tmpl w:val="7F2E66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B342F7E"/>
    <w:multiLevelType w:val="hybridMultilevel"/>
    <w:tmpl w:val="FA38C8E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26C3E78"/>
    <w:multiLevelType w:val="hybridMultilevel"/>
    <w:tmpl w:val="ED2895BA"/>
    <w:lvl w:ilvl="0" w:tplc="93768D74">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794A5553"/>
    <w:multiLevelType w:val="hybridMultilevel"/>
    <w:tmpl w:val="323EFCE8"/>
    <w:lvl w:ilvl="0" w:tplc="0F185D0A">
      <w:start w:val="1"/>
      <w:numFmt w:val="decimal"/>
      <w:lvlText w:val="%1."/>
      <w:lvlJc w:val="left"/>
      <w:pPr>
        <w:ind w:left="720" w:hanging="360"/>
      </w:pPr>
      <w:rPr>
        <w:rFonts w:asciiTheme="minorHAnsi" w:eastAsiaTheme="minorEastAsia" w:hAnsiTheme="minorHAnsi" w:cstheme="minorBid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040886920">
    <w:abstractNumId w:val="1"/>
  </w:num>
  <w:num w:numId="2" w16cid:durableId="1375806505">
    <w:abstractNumId w:val="3"/>
  </w:num>
  <w:num w:numId="3" w16cid:durableId="191462691">
    <w:abstractNumId w:val="0"/>
  </w:num>
  <w:num w:numId="4" w16cid:durableId="1060177967">
    <w:abstractNumId w:val="4"/>
  </w:num>
  <w:num w:numId="5" w16cid:durableId="125782510">
    <w:abstractNumId w:val="5"/>
  </w:num>
  <w:num w:numId="6" w16cid:durableId="6204980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F74"/>
    <w:rsid w:val="0000015F"/>
    <w:rsid w:val="000002FB"/>
    <w:rsid w:val="00001A58"/>
    <w:rsid w:val="0000464C"/>
    <w:rsid w:val="00005098"/>
    <w:rsid w:val="00006CBB"/>
    <w:rsid w:val="00007E4D"/>
    <w:rsid w:val="00007F0E"/>
    <w:rsid w:val="00010C08"/>
    <w:rsid w:val="00010D61"/>
    <w:rsid w:val="00010EF3"/>
    <w:rsid w:val="00011F25"/>
    <w:rsid w:val="000123D0"/>
    <w:rsid w:val="00013913"/>
    <w:rsid w:val="0001460E"/>
    <w:rsid w:val="00014631"/>
    <w:rsid w:val="00015827"/>
    <w:rsid w:val="000163E0"/>
    <w:rsid w:val="00016B58"/>
    <w:rsid w:val="00017AD0"/>
    <w:rsid w:val="00020122"/>
    <w:rsid w:val="00020497"/>
    <w:rsid w:val="00020558"/>
    <w:rsid w:val="00020704"/>
    <w:rsid w:val="0002091E"/>
    <w:rsid w:val="000213E8"/>
    <w:rsid w:val="00021B12"/>
    <w:rsid w:val="00027C90"/>
    <w:rsid w:val="00031647"/>
    <w:rsid w:val="000322C1"/>
    <w:rsid w:val="00033375"/>
    <w:rsid w:val="000344D6"/>
    <w:rsid w:val="000357D3"/>
    <w:rsid w:val="00037D2F"/>
    <w:rsid w:val="000400C4"/>
    <w:rsid w:val="00040AA6"/>
    <w:rsid w:val="00040CB6"/>
    <w:rsid w:val="0004121B"/>
    <w:rsid w:val="00043248"/>
    <w:rsid w:val="00043753"/>
    <w:rsid w:val="000449F2"/>
    <w:rsid w:val="00045137"/>
    <w:rsid w:val="00045280"/>
    <w:rsid w:val="00046430"/>
    <w:rsid w:val="00046B60"/>
    <w:rsid w:val="00047DAC"/>
    <w:rsid w:val="00047DF2"/>
    <w:rsid w:val="000517C4"/>
    <w:rsid w:val="00052CBD"/>
    <w:rsid w:val="00053916"/>
    <w:rsid w:val="00053B4A"/>
    <w:rsid w:val="0005463A"/>
    <w:rsid w:val="00054A85"/>
    <w:rsid w:val="0005730F"/>
    <w:rsid w:val="00057E99"/>
    <w:rsid w:val="00060DAA"/>
    <w:rsid w:val="00062110"/>
    <w:rsid w:val="00062E4D"/>
    <w:rsid w:val="00063DDC"/>
    <w:rsid w:val="0006495C"/>
    <w:rsid w:val="00066003"/>
    <w:rsid w:val="000664A2"/>
    <w:rsid w:val="00066ACD"/>
    <w:rsid w:val="00066D70"/>
    <w:rsid w:val="00067AA0"/>
    <w:rsid w:val="00070AE2"/>
    <w:rsid w:val="00070B03"/>
    <w:rsid w:val="00070BF8"/>
    <w:rsid w:val="00070D21"/>
    <w:rsid w:val="0007101F"/>
    <w:rsid w:val="0007151D"/>
    <w:rsid w:val="0007244F"/>
    <w:rsid w:val="00073756"/>
    <w:rsid w:val="00073831"/>
    <w:rsid w:val="000741BF"/>
    <w:rsid w:val="00075DC8"/>
    <w:rsid w:val="00077261"/>
    <w:rsid w:val="00077F0B"/>
    <w:rsid w:val="0008032D"/>
    <w:rsid w:val="00082DAB"/>
    <w:rsid w:val="000833EB"/>
    <w:rsid w:val="00083F02"/>
    <w:rsid w:val="000851F4"/>
    <w:rsid w:val="00085A0F"/>
    <w:rsid w:val="00085EC1"/>
    <w:rsid w:val="000864F8"/>
    <w:rsid w:val="00086E5D"/>
    <w:rsid w:val="00087141"/>
    <w:rsid w:val="00087A7B"/>
    <w:rsid w:val="00090048"/>
    <w:rsid w:val="000900B5"/>
    <w:rsid w:val="00090A90"/>
    <w:rsid w:val="000918C3"/>
    <w:rsid w:val="00091DDA"/>
    <w:rsid w:val="00093255"/>
    <w:rsid w:val="000939D5"/>
    <w:rsid w:val="00093CB7"/>
    <w:rsid w:val="0009446D"/>
    <w:rsid w:val="00095C93"/>
    <w:rsid w:val="000960AD"/>
    <w:rsid w:val="00096A6A"/>
    <w:rsid w:val="00097E3D"/>
    <w:rsid w:val="000A00B7"/>
    <w:rsid w:val="000A03C2"/>
    <w:rsid w:val="000A1077"/>
    <w:rsid w:val="000A3635"/>
    <w:rsid w:val="000A3EBB"/>
    <w:rsid w:val="000A3EC4"/>
    <w:rsid w:val="000A4FF2"/>
    <w:rsid w:val="000A574D"/>
    <w:rsid w:val="000A58A8"/>
    <w:rsid w:val="000A7EF1"/>
    <w:rsid w:val="000B1F89"/>
    <w:rsid w:val="000B305C"/>
    <w:rsid w:val="000B320C"/>
    <w:rsid w:val="000B3F87"/>
    <w:rsid w:val="000B3FA9"/>
    <w:rsid w:val="000B4245"/>
    <w:rsid w:val="000B555E"/>
    <w:rsid w:val="000B58EB"/>
    <w:rsid w:val="000C054B"/>
    <w:rsid w:val="000C1000"/>
    <w:rsid w:val="000C37A1"/>
    <w:rsid w:val="000C5A86"/>
    <w:rsid w:val="000C6F7F"/>
    <w:rsid w:val="000C751F"/>
    <w:rsid w:val="000D2B5B"/>
    <w:rsid w:val="000D45C6"/>
    <w:rsid w:val="000D5157"/>
    <w:rsid w:val="000D5186"/>
    <w:rsid w:val="000D632E"/>
    <w:rsid w:val="000D662D"/>
    <w:rsid w:val="000D66CB"/>
    <w:rsid w:val="000D6EC5"/>
    <w:rsid w:val="000D6F60"/>
    <w:rsid w:val="000E1CA5"/>
    <w:rsid w:val="000E211D"/>
    <w:rsid w:val="000E331C"/>
    <w:rsid w:val="000E3538"/>
    <w:rsid w:val="000E3E6A"/>
    <w:rsid w:val="000E3F5E"/>
    <w:rsid w:val="000E49C5"/>
    <w:rsid w:val="000E4A0F"/>
    <w:rsid w:val="000E5282"/>
    <w:rsid w:val="000E5978"/>
    <w:rsid w:val="000E65BE"/>
    <w:rsid w:val="000E66F3"/>
    <w:rsid w:val="000E6E42"/>
    <w:rsid w:val="000E7513"/>
    <w:rsid w:val="000F069E"/>
    <w:rsid w:val="000F07B9"/>
    <w:rsid w:val="000F0C79"/>
    <w:rsid w:val="000F1FE3"/>
    <w:rsid w:val="000F350E"/>
    <w:rsid w:val="000F39C8"/>
    <w:rsid w:val="000F423D"/>
    <w:rsid w:val="000F4629"/>
    <w:rsid w:val="000F4CA5"/>
    <w:rsid w:val="000F6F41"/>
    <w:rsid w:val="001014E5"/>
    <w:rsid w:val="001027E0"/>
    <w:rsid w:val="001040D3"/>
    <w:rsid w:val="00105B1D"/>
    <w:rsid w:val="00105BE2"/>
    <w:rsid w:val="0011022B"/>
    <w:rsid w:val="00110F53"/>
    <w:rsid w:val="00111D83"/>
    <w:rsid w:val="0011270E"/>
    <w:rsid w:val="001127C1"/>
    <w:rsid w:val="00113BC8"/>
    <w:rsid w:val="0011623D"/>
    <w:rsid w:val="0011631B"/>
    <w:rsid w:val="00116419"/>
    <w:rsid w:val="0011664E"/>
    <w:rsid w:val="00116733"/>
    <w:rsid w:val="00116B57"/>
    <w:rsid w:val="001173F0"/>
    <w:rsid w:val="001175BC"/>
    <w:rsid w:val="00117A76"/>
    <w:rsid w:val="0012061A"/>
    <w:rsid w:val="001219E2"/>
    <w:rsid w:val="001229BB"/>
    <w:rsid w:val="0012330E"/>
    <w:rsid w:val="001249B9"/>
    <w:rsid w:val="0012502C"/>
    <w:rsid w:val="001268CE"/>
    <w:rsid w:val="00130706"/>
    <w:rsid w:val="0013097B"/>
    <w:rsid w:val="0013520D"/>
    <w:rsid w:val="0013538B"/>
    <w:rsid w:val="0013541D"/>
    <w:rsid w:val="00135D7F"/>
    <w:rsid w:val="00136286"/>
    <w:rsid w:val="001368F6"/>
    <w:rsid w:val="00137C95"/>
    <w:rsid w:val="00142320"/>
    <w:rsid w:val="001427B3"/>
    <w:rsid w:val="0014375B"/>
    <w:rsid w:val="0014429C"/>
    <w:rsid w:val="00145261"/>
    <w:rsid w:val="001452D9"/>
    <w:rsid w:val="00146256"/>
    <w:rsid w:val="0014630F"/>
    <w:rsid w:val="00151366"/>
    <w:rsid w:val="0015165B"/>
    <w:rsid w:val="00152980"/>
    <w:rsid w:val="00152ACC"/>
    <w:rsid w:val="0015302F"/>
    <w:rsid w:val="0015324B"/>
    <w:rsid w:val="00153CF4"/>
    <w:rsid w:val="0015455A"/>
    <w:rsid w:val="0015516F"/>
    <w:rsid w:val="0015685B"/>
    <w:rsid w:val="001570C6"/>
    <w:rsid w:val="0016190B"/>
    <w:rsid w:val="00163DBA"/>
    <w:rsid w:val="00163FF1"/>
    <w:rsid w:val="0016660E"/>
    <w:rsid w:val="00166CDD"/>
    <w:rsid w:val="00166D2A"/>
    <w:rsid w:val="00171A7E"/>
    <w:rsid w:val="00175B2B"/>
    <w:rsid w:val="001763F9"/>
    <w:rsid w:val="00176848"/>
    <w:rsid w:val="00177030"/>
    <w:rsid w:val="001773A7"/>
    <w:rsid w:val="0017771A"/>
    <w:rsid w:val="00177B32"/>
    <w:rsid w:val="00177C2F"/>
    <w:rsid w:val="00181477"/>
    <w:rsid w:val="001845DC"/>
    <w:rsid w:val="00187840"/>
    <w:rsid w:val="00187C34"/>
    <w:rsid w:val="00190917"/>
    <w:rsid w:val="001909CF"/>
    <w:rsid w:val="00192175"/>
    <w:rsid w:val="00193965"/>
    <w:rsid w:val="001950EA"/>
    <w:rsid w:val="001953F6"/>
    <w:rsid w:val="00195BC0"/>
    <w:rsid w:val="00197C7B"/>
    <w:rsid w:val="00197E58"/>
    <w:rsid w:val="001A16E3"/>
    <w:rsid w:val="001A20ED"/>
    <w:rsid w:val="001A2C43"/>
    <w:rsid w:val="001A2D3B"/>
    <w:rsid w:val="001A34A6"/>
    <w:rsid w:val="001A5F97"/>
    <w:rsid w:val="001A60C5"/>
    <w:rsid w:val="001A6B4B"/>
    <w:rsid w:val="001A74C9"/>
    <w:rsid w:val="001B0299"/>
    <w:rsid w:val="001B06B4"/>
    <w:rsid w:val="001B0FE3"/>
    <w:rsid w:val="001B2A8E"/>
    <w:rsid w:val="001B303B"/>
    <w:rsid w:val="001B35A0"/>
    <w:rsid w:val="001B4B1A"/>
    <w:rsid w:val="001B4EBC"/>
    <w:rsid w:val="001C06F6"/>
    <w:rsid w:val="001C2864"/>
    <w:rsid w:val="001C333E"/>
    <w:rsid w:val="001C472A"/>
    <w:rsid w:val="001C4988"/>
    <w:rsid w:val="001C4C5D"/>
    <w:rsid w:val="001C4D4D"/>
    <w:rsid w:val="001C6DEA"/>
    <w:rsid w:val="001D2A57"/>
    <w:rsid w:val="001D4325"/>
    <w:rsid w:val="001D4667"/>
    <w:rsid w:val="001D4A63"/>
    <w:rsid w:val="001D5167"/>
    <w:rsid w:val="001D536B"/>
    <w:rsid w:val="001D5C1F"/>
    <w:rsid w:val="001D5CBC"/>
    <w:rsid w:val="001D5DA6"/>
    <w:rsid w:val="001D760F"/>
    <w:rsid w:val="001D792A"/>
    <w:rsid w:val="001D7A0F"/>
    <w:rsid w:val="001D7D6B"/>
    <w:rsid w:val="001E07C0"/>
    <w:rsid w:val="001E0F5F"/>
    <w:rsid w:val="001E1D3A"/>
    <w:rsid w:val="001E2526"/>
    <w:rsid w:val="001E2721"/>
    <w:rsid w:val="001E3043"/>
    <w:rsid w:val="001E3D64"/>
    <w:rsid w:val="001E4313"/>
    <w:rsid w:val="001E58B7"/>
    <w:rsid w:val="001E5CB9"/>
    <w:rsid w:val="001F2404"/>
    <w:rsid w:val="001F2989"/>
    <w:rsid w:val="001F31B8"/>
    <w:rsid w:val="001F3B78"/>
    <w:rsid w:val="001F527E"/>
    <w:rsid w:val="001F5287"/>
    <w:rsid w:val="001F62DE"/>
    <w:rsid w:val="001F648C"/>
    <w:rsid w:val="001F6BE8"/>
    <w:rsid w:val="00200E2F"/>
    <w:rsid w:val="00201951"/>
    <w:rsid w:val="002019D6"/>
    <w:rsid w:val="00202866"/>
    <w:rsid w:val="002031CA"/>
    <w:rsid w:val="00203D8B"/>
    <w:rsid w:val="002045BB"/>
    <w:rsid w:val="00204975"/>
    <w:rsid w:val="00205573"/>
    <w:rsid w:val="0020560A"/>
    <w:rsid w:val="00207ADB"/>
    <w:rsid w:val="00210905"/>
    <w:rsid w:val="0021269F"/>
    <w:rsid w:val="00212C4B"/>
    <w:rsid w:val="00212C96"/>
    <w:rsid w:val="00213E1A"/>
    <w:rsid w:val="00215089"/>
    <w:rsid w:val="0021508E"/>
    <w:rsid w:val="002152AF"/>
    <w:rsid w:val="002153E4"/>
    <w:rsid w:val="00215E71"/>
    <w:rsid w:val="002221CF"/>
    <w:rsid w:val="002263ED"/>
    <w:rsid w:val="002310B1"/>
    <w:rsid w:val="00231373"/>
    <w:rsid w:val="00233626"/>
    <w:rsid w:val="00233A70"/>
    <w:rsid w:val="00233AFA"/>
    <w:rsid w:val="00234403"/>
    <w:rsid w:val="0023539A"/>
    <w:rsid w:val="00241A7B"/>
    <w:rsid w:val="00241B4C"/>
    <w:rsid w:val="00242544"/>
    <w:rsid w:val="00243294"/>
    <w:rsid w:val="00245C18"/>
    <w:rsid w:val="002475C8"/>
    <w:rsid w:val="00247D43"/>
    <w:rsid w:val="002513AA"/>
    <w:rsid w:val="00251D15"/>
    <w:rsid w:val="00252195"/>
    <w:rsid w:val="00252338"/>
    <w:rsid w:val="002524F2"/>
    <w:rsid w:val="002527C1"/>
    <w:rsid w:val="00252995"/>
    <w:rsid w:val="00253829"/>
    <w:rsid w:val="0025436C"/>
    <w:rsid w:val="00254981"/>
    <w:rsid w:val="00254E1D"/>
    <w:rsid w:val="00254F6D"/>
    <w:rsid w:val="002563E7"/>
    <w:rsid w:val="00256D54"/>
    <w:rsid w:val="00257ECC"/>
    <w:rsid w:val="002615F9"/>
    <w:rsid w:val="00261A32"/>
    <w:rsid w:val="00262636"/>
    <w:rsid w:val="0026317E"/>
    <w:rsid w:val="00264DCC"/>
    <w:rsid w:val="00265CE3"/>
    <w:rsid w:val="00270699"/>
    <w:rsid w:val="00272C80"/>
    <w:rsid w:val="002736C5"/>
    <w:rsid w:val="00274372"/>
    <w:rsid w:val="002756B5"/>
    <w:rsid w:val="0027594B"/>
    <w:rsid w:val="00275F24"/>
    <w:rsid w:val="00276CD5"/>
    <w:rsid w:val="00276D63"/>
    <w:rsid w:val="002822C9"/>
    <w:rsid w:val="00282362"/>
    <w:rsid w:val="00282C9C"/>
    <w:rsid w:val="00282D1C"/>
    <w:rsid w:val="0028461D"/>
    <w:rsid w:val="00284E2A"/>
    <w:rsid w:val="00285B05"/>
    <w:rsid w:val="00286124"/>
    <w:rsid w:val="00287305"/>
    <w:rsid w:val="002902EB"/>
    <w:rsid w:val="00291322"/>
    <w:rsid w:val="00292118"/>
    <w:rsid w:val="00292854"/>
    <w:rsid w:val="00292972"/>
    <w:rsid w:val="00293F25"/>
    <w:rsid w:val="002942CF"/>
    <w:rsid w:val="00295359"/>
    <w:rsid w:val="002958B6"/>
    <w:rsid w:val="00295BB0"/>
    <w:rsid w:val="002967D6"/>
    <w:rsid w:val="002968A4"/>
    <w:rsid w:val="002A115F"/>
    <w:rsid w:val="002A1E9B"/>
    <w:rsid w:val="002A3479"/>
    <w:rsid w:val="002A35A2"/>
    <w:rsid w:val="002A3732"/>
    <w:rsid w:val="002A3A82"/>
    <w:rsid w:val="002A61D2"/>
    <w:rsid w:val="002A632B"/>
    <w:rsid w:val="002A6843"/>
    <w:rsid w:val="002A72A7"/>
    <w:rsid w:val="002A7445"/>
    <w:rsid w:val="002A799A"/>
    <w:rsid w:val="002B114C"/>
    <w:rsid w:val="002B1370"/>
    <w:rsid w:val="002B15FF"/>
    <w:rsid w:val="002B19B8"/>
    <w:rsid w:val="002B31BD"/>
    <w:rsid w:val="002B50CB"/>
    <w:rsid w:val="002B5C06"/>
    <w:rsid w:val="002B5F3E"/>
    <w:rsid w:val="002B6AB4"/>
    <w:rsid w:val="002B6B1B"/>
    <w:rsid w:val="002B7094"/>
    <w:rsid w:val="002B7619"/>
    <w:rsid w:val="002B761E"/>
    <w:rsid w:val="002B7FD2"/>
    <w:rsid w:val="002C1783"/>
    <w:rsid w:val="002C287F"/>
    <w:rsid w:val="002C2B23"/>
    <w:rsid w:val="002C320A"/>
    <w:rsid w:val="002C4C60"/>
    <w:rsid w:val="002C4FE3"/>
    <w:rsid w:val="002C5D63"/>
    <w:rsid w:val="002C6EBA"/>
    <w:rsid w:val="002C7562"/>
    <w:rsid w:val="002D0073"/>
    <w:rsid w:val="002D18B1"/>
    <w:rsid w:val="002D1AFB"/>
    <w:rsid w:val="002D21A5"/>
    <w:rsid w:val="002D243E"/>
    <w:rsid w:val="002D2C3C"/>
    <w:rsid w:val="002D2CFB"/>
    <w:rsid w:val="002D4B61"/>
    <w:rsid w:val="002D591F"/>
    <w:rsid w:val="002D5E87"/>
    <w:rsid w:val="002D6DF7"/>
    <w:rsid w:val="002E0A42"/>
    <w:rsid w:val="002E24F0"/>
    <w:rsid w:val="002E2B0A"/>
    <w:rsid w:val="002E3575"/>
    <w:rsid w:val="002E3C3D"/>
    <w:rsid w:val="002E4131"/>
    <w:rsid w:val="002E4462"/>
    <w:rsid w:val="002E5418"/>
    <w:rsid w:val="002E5B4A"/>
    <w:rsid w:val="002E70C2"/>
    <w:rsid w:val="002E7552"/>
    <w:rsid w:val="002F28C3"/>
    <w:rsid w:val="002F3883"/>
    <w:rsid w:val="002F4495"/>
    <w:rsid w:val="002F49F9"/>
    <w:rsid w:val="002F4A3C"/>
    <w:rsid w:val="002F4ABF"/>
    <w:rsid w:val="002F588B"/>
    <w:rsid w:val="002F5DA5"/>
    <w:rsid w:val="002F7559"/>
    <w:rsid w:val="002F79A7"/>
    <w:rsid w:val="00302BC0"/>
    <w:rsid w:val="00302E6A"/>
    <w:rsid w:val="003043D9"/>
    <w:rsid w:val="003053BC"/>
    <w:rsid w:val="00305891"/>
    <w:rsid w:val="00306279"/>
    <w:rsid w:val="00306F0A"/>
    <w:rsid w:val="003079B4"/>
    <w:rsid w:val="003104A3"/>
    <w:rsid w:val="003106EA"/>
    <w:rsid w:val="00310EA1"/>
    <w:rsid w:val="003117D9"/>
    <w:rsid w:val="00312B8B"/>
    <w:rsid w:val="00312DC1"/>
    <w:rsid w:val="00314547"/>
    <w:rsid w:val="00314572"/>
    <w:rsid w:val="00314890"/>
    <w:rsid w:val="0031562F"/>
    <w:rsid w:val="0031603F"/>
    <w:rsid w:val="003166FF"/>
    <w:rsid w:val="00316C2E"/>
    <w:rsid w:val="00316FB1"/>
    <w:rsid w:val="00320385"/>
    <w:rsid w:val="003216C0"/>
    <w:rsid w:val="00321781"/>
    <w:rsid w:val="003228CF"/>
    <w:rsid w:val="00322966"/>
    <w:rsid w:val="00323124"/>
    <w:rsid w:val="00323895"/>
    <w:rsid w:val="00324306"/>
    <w:rsid w:val="003247EE"/>
    <w:rsid w:val="00325A70"/>
    <w:rsid w:val="00325F78"/>
    <w:rsid w:val="003268C0"/>
    <w:rsid w:val="003269ED"/>
    <w:rsid w:val="00330B13"/>
    <w:rsid w:val="00331135"/>
    <w:rsid w:val="00331206"/>
    <w:rsid w:val="00331B5B"/>
    <w:rsid w:val="00331D20"/>
    <w:rsid w:val="00332641"/>
    <w:rsid w:val="003327F4"/>
    <w:rsid w:val="00333316"/>
    <w:rsid w:val="00333C85"/>
    <w:rsid w:val="0033420C"/>
    <w:rsid w:val="0033456A"/>
    <w:rsid w:val="00335BCD"/>
    <w:rsid w:val="00336203"/>
    <w:rsid w:val="003367DD"/>
    <w:rsid w:val="00337101"/>
    <w:rsid w:val="003378DD"/>
    <w:rsid w:val="00337C96"/>
    <w:rsid w:val="00337CB3"/>
    <w:rsid w:val="0034003D"/>
    <w:rsid w:val="003416CB"/>
    <w:rsid w:val="00341EF3"/>
    <w:rsid w:val="003422A1"/>
    <w:rsid w:val="003426F7"/>
    <w:rsid w:val="003432DD"/>
    <w:rsid w:val="003436D4"/>
    <w:rsid w:val="00343DB5"/>
    <w:rsid w:val="00344F1B"/>
    <w:rsid w:val="00345481"/>
    <w:rsid w:val="003456FF"/>
    <w:rsid w:val="00345F84"/>
    <w:rsid w:val="003511EB"/>
    <w:rsid w:val="00353BEF"/>
    <w:rsid w:val="00353D3D"/>
    <w:rsid w:val="00354282"/>
    <w:rsid w:val="0035525C"/>
    <w:rsid w:val="00355DE8"/>
    <w:rsid w:val="0036193E"/>
    <w:rsid w:val="003619A4"/>
    <w:rsid w:val="00362303"/>
    <w:rsid w:val="0036422D"/>
    <w:rsid w:val="00364610"/>
    <w:rsid w:val="00364F74"/>
    <w:rsid w:val="00366994"/>
    <w:rsid w:val="00367413"/>
    <w:rsid w:val="00367C48"/>
    <w:rsid w:val="00367D2B"/>
    <w:rsid w:val="00370700"/>
    <w:rsid w:val="00371095"/>
    <w:rsid w:val="00372BBC"/>
    <w:rsid w:val="00372FB2"/>
    <w:rsid w:val="003736F0"/>
    <w:rsid w:val="00373DEC"/>
    <w:rsid w:val="00375AF6"/>
    <w:rsid w:val="00376592"/>
    <w:rsid w:val="00376758"/>
    <w:rsid w:val="00380013"/>
    <w:rsid w:val="0038323C"/>
    <w:rsid w:val="0038684C"/>
    <w:rsid w:val="003879E0"/>
    <w:rsid w:val="00390ADA"/>
    <w:rsid w:val="003913B0"/>
    <w:rsid w:val="0039303F"/>
    <w:rsid w:val="00393104"/>
    <w:rsid w:val="003936AF"/>
    <w:rsid w:val="00393840"/>
    <w:rsid w:val="00393A87"/>
    <w:rsid w:val="00393DAF"/>
    <w:rsid w:val="003952CB"/>
    <w:rsid w:val="003957FF"/>
    <w:rsid w:val="00396CB5"/>
    <w:rsid w:val="003977AC"/>
    <w:rsid w:val="00397F2D"/>
    <w:rsid w:val="003A038A"/>
    <w:rsid w:val="003A053E"/>
    <w:rsid w:val="003A0A78"/>
    <w:rsid w:val="003A11A8"/>
    <w:rsid w:val="003A1389"/>
    <w:rsid w:val="003A1580"/>
    <w:rsid w:val="003A1789"/>
    <w:rsid w:val="003A1C26"/>
    <w:rsid w:val="003A29F1"/>
    <w:rsid w:val="003A2A82"/>
    <w:rsid w:val="003A312D"/>
    <w:rsid w:val="003A351E"/>
    <w:rsid w:val="003A5532"/>
    <w:rsid w:val="003A5A70"/>
    <w:rsid w:val="003A5D27"/>
    <w:rsid w:val="003A6162"/>
    <w:rsid w:val="003A6498"/>
    <w:rsid w:val="003A6A12"/>
    <w:rsid w:val="003A6CA7"/>
    <w:rsid w:val="003A71CC"/>
    <w:rsid w:val="003A7763"/>
    <w:rsid w:val="003A796B"/>
    <w:rsid w:val="003B0A2B"/>
    <w:rsid w:val="003B1493"/>
    <w:rsid w:val="003B3160"/>
    <w:rsid w:val="003B3FF3"/>
    <w:rsid w:val="003B443E"/>
    <w:rsid w:val="003B4F0F"/>
    <w:rsid w:val="003B6B8E"/>
    <w:rsid w:val="003B6D74"/>
    <w:rsid w:val="003B70D4"/>
    <w:rsid w:val="003B7E98"/>
    <w:rsid w:val="003C57AA"/>
    <w:rsid w:val="003C5AC4"/>
    <w:rsid w:val="003C7432"/>
    <w:rsid w:val="003D18A1"/>
    <w:rsid w:val="003D22D2"/>
    <w:rsid w:val="003D2B9A"/>
    <w:rsid w:val="003D499C"/>
    <w:rsid w:val="003D53C7"/>
    <w:rsid w:val="003D53D2"/>
    <w:rsid w:val="003D6A0C"/>
    <w:rsid w:val="003D6B58"/>
    <w:rsid w:val="003D705F"/>
    <w:rsid w:val="003E058C"/>
    <w:rsid w:val="003E2B5B"/>
    <w:rsid w:val="003E41D8"/>
    <w:rsid w:val="003E46B2"/>
    <w:rsid w:val="003E5DB2"/>
    <w:rsid w:val="003F0237"/>
    <w:rsid w:val="003F0D61"/>
    <w:rsid w:val="003F1DB9"/>
    <w:rsid w:val="003F2BED"/>
    <w:rsid w:val="003F3698"/>
    <w:rsid w:val="003F45A9"/>
    <w:rsid w:val="003F4861"/>
    <w:rsid w:val="003F54B5"/>
    <w:rsid w:val="003F5741"/>
    <w:rsid w:val="003F5BFA"/>
    <w:rsid w:val="003F7185"/>
    <w:rsid w:val="003F7498"/>
    <w:rsid w:val="003F7D87"/>
    <w:rsid w:val="00400ADA"/>
    <w:rsid w:val="00400EBB"/>
    <w:rsid w:val="004011A3"/>
    <w:rsid w:val="00404030"/>
    <w:rsid w:val="00404E29"/>
    <w:rsid w:val="0040501A"/>
    <w:rsid w:val="00405112"/>
    <w:rsid w:val="00405F8E"/>
    <w:rsid w:val="00406028"/>
    <w:rsid w:val="00406D6A"/>
    <w:rsid w:val="00410935"/>
    <w:rsid w:val="00410AC6"/>
    <w:rsid w:val="0041109B"/>
    <w:rsid w:val="0041140C"/>
    <w:rsid w:val="00411506"/>
    <w:rsid w:val="004116E2"/>
    <w:rsid w:val="004118F5"/>
    <w:rsid w:val="00412526"/>
    <w:rsid w:val="004152C0"/>
    <w:rsid w:val="00415FA9"/>
    <w:rsid w:val="00416608"/>
    <w:rsid w:val="004167D3"/>
    <w:rsid w:val="00416996"/>
    <w:rsid w:val="0041762B"/>
    <w:rsid w:val="00417D65"/>
    <w:rsid w:val="00420624"/>
    <w:rsid w:val="00420B7C"/>
    <w:rsid w:val="00420B9A"/>
    <w:rsid w:val="0042184F"/>
    <w:rsid w:val="004218E2"/>
    <w:rsid w:val="00421D68"/>
    <w:rsid w:val="00421F34"/>
    <w:rsid w:val="00421F51"/>
    <w:rsid w:val="004230BC"/>
    <w:rsid w:val="00423B4C"/>
    <w:rsid w:val="004240E5"/>
    <w:rsid w:val="004241C8"/>
    <w:rsid w:val="004247DB"/>
    <w:rsid w:val="00424CE0"/>
    <w:rsid w:val="00425EF2"/>
    <w:rsid w:val="004260FF"/>
    <w:rsid w:val="00427067"/>
    <w:rsid w:val="00427931"/>
    <w:rsid w:val="00430971"/>
    <w:rsid w:val="00431B48"/>
    <w:rsid w:val="00432F8F"/>
    <w:rsid w:val="00432FD4"/>
    <w:rsid w:val="00433674"/>
    <w:rsid w:val="00434C5D"/>
    <w:rsid w:val="00442217"/>
    <w:rsid w:val="0044348B"/>
    <w:rsid w:val="00443880"/>
    <w:rsid w:val="00444E67"/>
    <w:rsid w:val="00445A7F"/>
    <w:rsid w:val="00446855"/>
    <w:rsid w:val="00446A00"/>
    <w:rsid w:val="00450212"/>
    <w:rsid w:val="00452FD9"/>
    <w:rsid w:val="00453C56"/>
    <w:rsid w:val="00453D46"/>
    <w:rsid w:val="00455BC2"/>
    <w:rsid w:val="00456337"/>
    <w:rsid w:val="00456500"/>
    <w:rsid w:val="004565AB"/>
    <w:rsid w:val="00457761"/>
    <w:rsid w:val="00460627"/>
    <w:rsid w:val="00460ED4"/>
    <w:rsid w:val="004610C8"/>
    <w:rsid w:val="00461CB4"/>
    <w:rsid w:val="00461E81"/>
    <w:rsid w:val="00461EB3"/>
    <w:rsid w:val="0046223D"/>
    <w:rsid w:val="00462BD3"/>
    <w:rsid w:val="004638D9"/>
    <w:rsid w:val="0046436A"/>
    <w:rsid w:val="00466CFB"/>
    <w:rsid w:val="00466D92"/>
    <w:rsid w:val="004671E1"/>
    <w:rsid w:val="00467358"/>
    <w:rsid w:val="00467F36"/>
    <w:rsid w:val="00471033"/>
    <w:rsid w:val="00472391"/>
    <w:rsid w:val="0047261A"/>
    <w:rsid w:val="004728FC"/>
    <w:rsid w:val="00472E51"/>
    <w:rsid w:val="004733ED"/>
    <w:rsid w:val="00474722"/>
    <w:rsid w:val="00481262"/>
    <w:rsid w:val="004816C0"/>
    <w:rsid w:val="00481946"/>
    <w:rsid w:val="004833B4"/>
    <w:rsid w:val="00484A67"/>
    <w:rsid w:val="00484C77"/>
    <w:rsid w:val="00484D01"/>
    <w:rsid w:val="00486685"/>
    <w:rsid w:val="00486A02"/>
    <w:rsid w:val="004911E0"/>
    <w:rsid w:val="00491378"/>
    <w:rsid w:val="004926C4"/>
    <w:rsid w:val="00493712"/>
    <w:rsid w:val="00493CFB"/>
    <w:rsid w:val="004940B4"/>
    <w:rsid w:val="00495B57"/>
    <w:rsid w:val="00496519"/>
    <w:rsid w:val="00497208"/>
    <w:rsid w:val="004974D4"/>
    <w:rsid w:val="004A01DF"/>
    <w:rsid w:val="004A07A6"/>
    <w:rsid w:val="004A2100"/>
    <w:rsid w:val="004A2C20"/>
    <w:rsid w:val="004A4C50"/>
    <w:rsid w:val="004A59F1"/>
    <w:rsid w:val="004A5CD8"/>
    <w:rsid w:val="004A7A1B"/>
    <w:rsid w:val="004A7A3A"/>
    <w:rsid w:val="004B02CD"/>
    <w:rsid w:val="004B0C0D"/>
    <w:rsid w:val="004B13E5"/>
    <w:rsid w:val="004B40BE"/>
    <w:rsid w:val="004B5687"/>
    <w:rsid w:val="004B5F6A"/>
    <w:rsid w:val="004B6090"/>
    <w:rsid w:val="004B744B"/>
    <w:rsid w:val="004B7948"/>
    <w:rsid w:val="004C08F6"/>
    <w:rsid w:val="004C0EE4"/>
    <w:rsid w:val="004C1104"/>
    <w:rsid w:val="004C2CC6"/>
    <w:rsid w:val="004C2E70"/>
    <w:rsid w:val="004C35B7"/>
    <w:rsid w:val="004C43D3"/>
    <w:rsid w:val="004C56CE"/>
    <w:rsid w:val="004C579A"/>
    <w:rsid w:val="004D252A"/>
    <w:rsid w:val="004D334D"/>
    <w:rsid w:val="004D4DC9"/>
    <w:rsid w:val="004E0ACF"/>
    <w:rsid w:val="004E29CE"/>
    <w:rsid w:val="004E2FD7"/>
    <w:rsid w:val="004E306D"/>
    <w:rsid w:val="004E3585"/>
    <w:rsid w:val="004E3950"/>
    <w:rsid w:val="004E72A5"/>
    <w:rsid w:val="004E73C3"/>
    <w:rsid w:val="004E73F3"/>
    <w:rsid w:val="004E7476"/>
    <w:rsid w:val="004E76A1"/>
    <w:rsid w:val="004E78A4"/>
    <w:rsid w:val="004E7BBA"/>
    <w:rsid w:val="004E7DEA"/>
    <w:rsid w:val="004F02A0"/>
    <w:rsid w:val="004F0588"/>
    <w:rsid w:val="004F0E87"/>
    <w:rsid w:val="004F11D3"/>
    <w:rsid w:val="004F21BF"/>
    <w:rsid w:val="004F39E6"/>
    <w:rsid w:val="004F588D"/>
    <w:rsid w:val="004F6AF7"/>
    <w:rsid w:val="004F7309"/>
    <w:rsid w:val="00502FF3"/>
    <w:rsid w:val="00504F90"/>
    <w:rsid w:val="0050560D"/>
    <w:rsid w:val="00506AC0"/>
    <w:rsid w:val="00507A3D"/>
    <w:rsid w:val="005109BD"/>
    <w:rsid w:val="00512291"/>
    <w:rsid w:val="00513003"/>
    <w:rsid w:val="00514489"/>
    <w:rsid w:val="00514B5B"/>
    <w:rsid w:val="00515F05"/>
    <w:rsid w:val="00515F92"/>
    <w:rsid w:val="00517263"/>
    <w:rsid w:val="0052255B"/>
    <w:rsid w:val="005229BC"/>
    <w:rsid w:val="00524CCC"/>
    <w:rsid w:val="0052749F"/>
    <w:rsid w:val="005302D6"/>
    <w:rsid w:val="00532A21"/>
    <w:rsid w:val="005331F0"/>
    <w:rsid w:val="00533299"/>
    <w:rsid w:val="00533BBA"/>
    <w:rsid w:val="005344B9"/>
    <w:rsid w:val="00534D83"/>
    <w:rsid w:val="0053516C"/>
    <w:rsid w:val="005363C3"/>
    <w:rsid w:val="005371B0"/>
    <w:rsid w:val="00540C31"/>
    <w:rsid w:val="005413F2"/>
    <w:rsid w:val="005418D4"/>
    <w:rsid w:val="0054243E"/>
    <w:rsid w:val="0054311C"/>
    <w:rsid w:val="00544913"/>
    <w:rsid w:val="00544FAF"/>
    <w:rsid w:val="0054566A"/>
    <w:rsid w:val="00547642"/>
    <w:rsid w:val="00547CE3"/>
    <w:rsid w:val="00550281"/>
    <w:rsid w:val="005509F9"/>
    <w:rsid w:val="00552024"/>
    <w:rsid w:val="00552121"/>
    <w:rsid w:val="00552F55"/>
    <w:rsid w:val="00556532"/>
    <w:rsid w:val="0056107C"/>
    <w:rsid w:val="00562F9D"/>
    <w:rsid w:val="00563D7E"/>
    <w:rsid w:val="0056467A"/>
    <w:rsid w:val="00564CD5"/>
    <w:rsid w:val="00566C65"/>
    <w:rsid w:val="00570696"/>
    <w:rsid w:val="00570E9F"/>
    <w:rsid w:val="00574947"/>
    <w:rsid w:val="005751B7"/>
    <w:rsid w:val="00575867"/>
    <w:rsid w:val="005760A2"/>
    <w:rsid w:val="00576C5C"/>
    <w:rsid w:val="00577F56"/>
    <w:rsid w:val="005802B5"/>
    <w:rsid w:val="00580D39"/>
    <w:rsid w:val="005831F1"/>
    <w:rsid w:val="00583CCB"/>
    <w:rsid w:val="005840E9"/>
    <w:rsid w:val="00584919"/>
    <w:rsid w:val="00584F39"/>
    <w:rsid w:val="00585212"/>
    <w:rsid w:val="005868CC"/>
    <w:rsid w:val="00592498"/>
    <w:rsid w:val="00593010"/>
    <w:rsid w:val="005930BE"/>
    <w:rsid w:val="00594D88"/>
    <w:rsid w:val="005956A3"/>
    <w:rsid w:val="00595FB8"/>
    <w:rsid w:val="00596770"/>
    <w:rsid w:val="00597BC9"/>
    <w:rsid w:val="005A0230"/>
    <w:rsid w:val="005A0A5A"/>
    <w:rsid w:val="005A1FAF"/>
    <w:rsid w:val="005A2364"/>
    <w:rsid w:val="005A269F"/>
    <w:rsid w:val="005A3E32"/>
    <w:rsid w:val="005A41D3"/>
    <w:rsid w:val="005A4381"/>
    <w:rsid w:val="005A48BB"/>
    <w:rsid w:val="005A4B01"/>
    <w:rsid w:val="005A56ED"/>
    <w:rsid w:val="005A6B02"/>
    <w:rsid w:val="005A7909"/>
    <w:rsid w:val="005B14CD"/>
    <w:rsid w:val="005B1995"/>
    <w:rsid w:val="005B1FDB"/>
    <w:rsid w:val="005B3827"/>
    <w:rsid w:val="005B68C6"/>
    <w:rsid w:val="005C076C"/>
    <w:rsid w:val="005C0A92"/>
    <w:rsid w:val="005C0B04"/>
    <w:rsid w:val="005C15DD"/>
    <w:rsid w:val="005C309C"/>
    <w:rsid w:val="005C404E"/>
    <w:rsid w:val="005C46C0"/>
    <w:rsid w:val="005C51FB"/>
    <w:rsid w:val="005C58DA"/>
    <w:rsid w:val="005C5D80"/>
    <w:rsid w:val="005C7E90"/>
    <w:rsid w:val="005D2619"/>
    <w:rsid w:val="005D2FC0"/>
    <w:rsid w:val="005D3A7F"/>
    <w:rsid w:val="005D51BE"/>
    <w:rsid w:val="005D7C54"/>
    <w:rsid w:val="005E0099"/>
    <w:rsid w:val="005E0370"/>
    <w:rsid w:val="005E04A5"/>
    <w:rsid w:val="005E104C"/>
    <w:rsid w:val="005E1332"/>
    <w:rsid w:val="005E2E1C"/>
    <w:rsid w:val="005E2EF0"/>
    <w:rsid w:val="005E321C"/>
    <w:rsid w:val="005E322F"/>
    <w:rsid w:val="005E40E9"/>
    <w:rsid w:val="005E4ADD"/>
    <w:rsid w:val="005F18CD"/>
    <w:rsid w:val="005F3495"/>
    <w:rsid w:val="005F5BC7"/>
    <w:rsid w:val="005F6104"/>
    <w:rsid w:val="00601053"/>
    <w:rsid w:val="00601679"/>
    <w:rsid w:val="00602D6C"/>
    <w:rsid w:val="00602ED0"/>
    <w:rsid w:val="00603FC3"/>
    <w:rsid w:val="00604749"/>
    <w:rsid w:val="00604A89"/>
    <w:rsid w:val="006053EA"/>
    <w:rsid w:val="006071C6"/>
    <w:rsid w:val="00607AD4"/>
    <w:rsid w:val="00610CB9"/>
    <w:rsid w:val="00612D27"/>
    <w:rsid w:val="0061471D"/>
    <w:rsid w:val="006162B5"/>
    <w:rsid w:val="00616872"/>
    <w:rsid w:val="006168A4"/>
    <w:rsid w:val="006172C0"/>
    <w:rsid w:val="0061765D"/>
    <w:rsid w:val="006211BE"/>
    <w:rsid w:val="00622379"/>
    <w:rsid w:val="00622794"/>
    <w:rsid w:val="0062430A"/>
    <w:rsid w:val="006259EC"/>
    <w:rsid w:val="00625DD9"/>
    <w:rsid w:val="00626E62"/>
    <w:rsid w:val="00631056"/>
    <w:rsid w:val="00631503"/>
    <w:rsid w:val="00631C28"/>
    <w:rsid w:val="00631EB6"/>
    <w:rsid w:val="00633F0E"/>
    <w:rsid w:val="00634DFD"/>
    <w:rsid w:val="006356CF"/>
    <w:rsid w:val="00635975"/>
    <w:rsid w:val="006370B8"/>
    <w:rsid w:val="006405B2"/>
    <w:rsid w:val="00641D07"/>
    <w:rsid w:val="006424B0"/>
    <w:rsid w:val="00642EB8"/>
    <w:rsid w:val="00643C7F"/>
    <w:rsid w:val="006466B5"/>
    <w:rsid w:val="006472B1"/>
    <w:rsid w:val="00647A9B"/>
    <w:rsid w:val="00650474"/>
    <w:rsid w:val="0065092F"/>
    <w:rsid w:val="0065108F"/>
    <w:rsid w:val="006519F1"/>
    <w:rsid w:val="00652347"/>
    <w:rsid w:val="00652827"/>
    <w:rsid w:val="00652BE7"/>
    <w:rsid w:val="00653389"/>
    <w:rsid w:val="0065359E"/>
    <w:rsid w:val="006540B6"/>
    <w:rsid w:val="006545E8"/>
    <w:rsid w:val="00654EC6"/>
    <w:rsid w:val="0065591B"/>
    <w:rsid w:val="006566AE"/>
    <w:rsid w:val="00657615"/>
    <w:rsid w:val="00657D8B"/>
    <w:rsid w:val="0066062F"/>
    <w:rsid w:val="0066178D"/>
    <w:rsid w:val="00661E2D"/>
    <w:rsid w:val="00663840"/>
    <w:rsid w:val="00663880"/>
    <w:rsid w:val="0066547E"/>
    <w:rsid w:val="00667547"/>
    <w:rsid w:val="00667A5E"/>
    <w:rsid w:val="00670209"/>
    <w:rsid w:val="00670BD2"/>
    <w:rsid w:val="00670D75"/>
    <w:rsid w:val="00671615"/>
    <w:rsid w:val="006735BB"/>
    <w:rsid w:val="00675A63"/>
    <w:rsid w:val="00675FD5"/>
    <w:rsid w:val="00676414"/>
    <w:rsid w:val="006767D1"/>
    <w:rsid w:val="0067782B"/>
    <w:rsid w:val="0068051D"/>
    <w:rsid w:val="00680CEC"/>
    <w:rsid w:val="00681DA1"/>
    <w:rsid w:val="00682DA2"/>
    <w:rsid w:val="00682F9B"/>
    <w:rsid w:val="006840E7"/>
    <w:rsid w:val="00684ABA"/>
    <w:rsid w:val="006864EE"/>
    <w:rsid w:val="00687B51"/>
    <w:rsid w:val="00687BC7"/>
    <w:rsid w:val="006909AB"/>
    <w:rsid w:val="00692193"/>
    <w:rsid w:val="00692399"/>
    <w:rsid w:val="00692692"/>
    <w:rsid w:val="00692A9B"/>
    <w:rsid w:val="00692D26"/>
    <w:rsid w:val="00692DDF"/>
    <w:rsid w:val="006948B1"/>
    <w:rsid w:val="006948E5"/>
    <w:rsid w:val="0069681D"/>
    <w:rsid w:val="006A0404"/>
    <w:rsid w:val="006A1157"/>
    <w:rsid w:val="006A2659"/>
    <w:rsid w:val="006A3920"/>
    <w:rsid w:val="006A3996"/>
    <w:rsid w:val="006A6411"/>
    <w:rsid w:val="006A6BE0"/>
    <w:rsid w:val="006B1220"/>
    <w:rsid w:val="006B1B64"/>
    <w:rsid w:val="006B3D1D"/>
    <w:rsid w:val="006B40BF"/>
    <w:rsid w:val="006B56CE"/>
    <w:rsid w:val="006B7AAE"/>
    <w:rsid w:val="006C023C"/>
    <w:rsid w:val="006C0315"/>
    <w:rsid w:val="006C247C"/>
    <w:rsid w:val="006C4454"/>
    <w:rsid w:val="006C5E69"/>
    <w:rsid w:val="006C63E3"/>
    <w:rsid w:val="006D029B"/>
    <w:rsid w:val="006D11A2"/>
    <w:rsid w:val="006D24DE"/>
    <w:rsid w:val="006D2C95"/>
    <w:rsid w:val="006D34FD"/>
    <w:rsid w:val="006D57DC"/>
    <w:rsid w:val="006D5C66"/>
    <w:rsid w:val="006D671D"/>
    <w:rsid w:val="006D709A"/>
    <w:rsid w:val="006D7BA2"/>
    <w:rsid w:val="006E039C"/>
    <w:rsid w:val="006E275E"/>
    <w:rsid w:val="006E6216"/>
    <w:rsid w:val="006E6FB9"/>
    <w:rsid w:val="006F0889"/>
    <w:rsid w:val="006F08A7"/>
    <w:rsid w:val="006F0CBE"/>
    <w:rsid w:val="006F285E"/>
    <w:rsid w:val="006F2B5B"/>
    <w:rsid w:val="006F3658"/>
    <w:rsid w:val="006F38CA"/>
    <w:rsid w:val="006F43C5"/>
    <w:rsid w:val="006F635B"/>
    <w:rsid w:val="006F6A00"/>
    <w:rsid w:val="006F7866"/>
    <w:rsid w:val="00701736"/>
    <w:rsid w:val="007026CD"/>
    <w:rsid w:val="00702B34"/>
    <w:rsid w:val="007031FB"/>
    <w:rsid w:val="00703B2D"/>
    <w:rsid w:val="007061B4"/>
    <w:rsid w:val="00706236"/>
    <w:rsid w:val="00706343"/>
    <w:rsid w:val="007065F9"/>
    <w:rsid w:val="0071050C"/>
    <w:rsid w:val="007109CA"/>
    <w:rsid w:val="00710E32"/>
    <w:rsid w:val="00710F15"/>
    <w:rsid w:val="00712297"/>
    <w:rsid w:val="00713791"/>
    <w:rsid w:val="007137A8"/>
    <w:rsid w:val="00713B2E"/>
    <w:rsid w:val="00713C52"/>
    <w:rsid w:val="007146B2"/>
    <w:rsid w:val="00715158"/>
    <w:rsid w:val="00715A0F"/>
    <w:rsid w:val="0071725C"/>
    <w:rsid w:val="0072000E"/>
    <w:rsid w:val="007231EE"/>
    <w:rsid w:val="007255AC"/>
    <w:rsid w:val="007306B3"/>
    <w:rsid w:val="00732C1C"/>
    <w:rsid w:val="007336B3"/>
    <w:rsid w:val="00733A52"/>
    <w:rsid w:val="00733AFD"/>
    <w:rsid w:val="00734F6C"/>
    <w:rsid w:val="00734FB5"/>
    <w:rsid w:val="007351E2"/>
    <w:rsid w:val="0073754A"/>
    <w:rsid w:val="0073770F"/>
    <w:rsid w:val="0074030D"/>
    <w:rsid w:val="00742602"/>
    <w:rsid w:val="00742EE9"/>
    <w:rsid w:val="00743500"/>
    <w:rsid w:val="00743577"/>
    <w:rsid w:val="00744562"/>
    <w:rsid w:val="00744CCC"/>
    <w:rsid w:val="00745384"/>
    <w:rsid w:val="00746A1F"/>
    <w:rsid w:val="00746F06"/>
    <w:rsid w:val="00747983"/>
    <w:rsid w:val="0075004A"/>
    <w:rsid w:val="00751217"/>
    <w:rsid w:val="00752D51"/>
    <w:rsid w:val="00753CD6"/>
    <w:rsid w:val="0075438B"/>
    <w:rsid w:val="00754FEC"/>
    <w:rsid w:val="00755040"/>
    <w:rsid w:val="007556F6"/>
    <w:rsid w:val="007560AB"/>
    <w:rsid w:val="00756AAC"/>
    <w:rsid w:val="00757614"/>
    <w:rsid w:val="00757B36"/>
    <w:rsid w:val="00757E90"/>
    <w:rsid w:val="007607FD"/>
    <w:rsid w:val="00760F9F"/>
    <w:rsid w:val="00763BC5"/>
    <w:rsid w:val="00763C55"/>
    <w:rsid w:val="00765036"/>
    <w:rsid w:val="007670C2"/>
    <w:rsid w:val="007704AA"/>
    <w:rsid w:val="00771091"/>
    <w:rsid w:val="0077205E"/>
    <w:rsid w:val="00772F32"/>
    <w:rsid w:val="00774EEA"/>
    <w:rsid w:val="00776C31"/>
    <w:rsid w:val="00780138"/>
    <w:rsid w:val="00780ADB"/>
    <w:rsid w:val="007814B8"/>
    <w:rsid w:val="00783A7A"/>
    <w:rsid w:val="007853A9"/>
    <w:rsid w:val="00786F13"/>
    <w:rsid w:val="00790CB8"/>
    <w:rsid w:val="00791C77"/>
    <w:rsid w:val="00792062"/>
    <w:rsid w:val="0079232F"/>
    <w:rsid w:val="007927AF"/>
    <w:rsid w:val="00792B05"/>
    <w:rsid w:val="00793165"/>
    <w:rsid w:val="007934C0"/>
    <w:rsid w:val="007943CC"/>
    <w:rsid w:val="0079441D"/>
    <w:rsid w:val="0079460F"/>
    <w:rsid w:val="00795A5A"/>
    <w:rsid w:val="00796745"/>
    <w:rsid w:val="00796EFD"/>
    <w:rsid w:val="007A06F1"/>
    <w:rsid w:val="007A0CD2"/>
    <w:rsid w:val="007A1533"/>
    <w:rsid w:val="007A1C0E"/>
    <w:rsid w:val="007A7D16"/>
    <w:rsid w:val="007A7D31"/>
    <w:rsid w:val="007B3129"/>
    <w:rsid w:val="007B3DC4"/>
    <w:rsid w:val="007B3ED6"/>
    <w:rsid w:val="007B438E"/>
    <w:rsid w:val="007B4D57"/>
    <w:rsid w:val="007B5768"/>
    <w:rsid w:val="007B6B11"/>
    <w:rsid w:val="007B7941"/>
    <w:rsid w:val="007B79F8"/>
    <w:rsid w:val="007B7E9E"/>
    <w:rsid w:val="007B7F97"/>
    <w:rsid w:val="007C0C2C"/>
    <w:rsid w:val="007C3473"/>
    <w:rsid w:val="007C53F4"/>
    <w:rsid w:val="007C6269"/>
    <w:rsid w:val="007C639C"/>
    <w:rsid w:val="007C7695"/>
    <w:rsid w:val="007C788C"/>
    <w:rsid w:val="007D0A81"/>
    <w:rsid w:val="007D0BB4"/>
    <w:rsid w:val="007D17C3"/>
    <w:rsid w:val="007D3044"/>
    <w:rsid w:val="007D3972"/>
    <w:rsid w:val="007D4A91"/>
    <w:rsid w:val="007D4C01"/>
    <w:rsid w:val="007D595C"/>
    <w:rsid w:val="007D5C9F"/>
    <w:rsid w:val="007D5D92"/>
    <w:rsid w:val="007D6978"/>
    <w:rsid w:val="007D6BDE"/>
    <w:rsid w:val="007D6D77"/>
    <w:rsid w:val="007D7194"/>
    <w:rsid w:val="007D7AE8"/>
    <w:rsid w:val="007E0CA5"/>
    <w:rsid w:val="007E1B0F"/>
    <w:rsid w:val="007E1E1B"/>
    <w:rsid w:val="007E344D"/>
    <w:rsid w:val="007E3D9B"/>
    <w:rsid w:val="007E413E"/>
    <w:rsid w:val="007E45E4"/>
    <w:rsid w:val="007E7AFA"/>
    <w:rsid w:val="007F007E"/>
    <w:rsid w:val="007F11A7"/>
    <w:rsid w:val="007F2A3E"/>
    <w:rsid w:val="007F2AB1"/>
    <w:rsid w:val="007F2CB1"/>
    <w:rsid w:val="007F37A2"/>
    <w:rsid w:val="007F3F19"/>
    <w:rsid w:val="007F4C21"/>
    <w:rsid w:val="007F714F"/>
    <w:rsid w:val="007F71EA"/>
    <w:rsid w:val="007F78DC"/>
    <w:rsid w:val="008005F2"/>
    <w:rsid w:val="00800A35"/>
    <w:rsid w:val="008011D0"/>
    <w:rsid w:val="00801421"/>
    <w:rsid w:val="0080200D"/>
    <w:rsid w:val="008020B0"/>
    <w:rsid w:val="00802BF6"/>
    <w:rsid w:val="008047C1"/>
    <w:rsid w:val="0080488B"/>
    <w:rsid w:val="008053E3"/>
    <w:rsid w:val="008056AF"/>
    <w:rsid w:val="008057FA"/>
    <w:rsid w:val="00807BA1"/>
    <w:rsid w:val="00810BC3"/>
    <w:rsid w:val="00811EF7"/>
    <w:rsid w:val="00811F21"/>
    <w:rsid w:val="00812084"/>
    <w:rsid w:val="00813BEF"/>
    <w:rsid w:val="00813C6B"/>
    <w:rsid w:val="00814BAB"/>
    <w:rsid w:val="008154D7"/>
    <w:rsid w:val="00815518"/>
    <w:rsid w:val="00815AD9"/>
    <w:rsid w:val="008164E3"/>
    <w:rsid w:val="00817930"/>
    <w:rsid w:val="008215B9"/>
    <w:rsid w:val="00823886"/>
    <w:rsid w:val="00826514"/>
    <w:rsid w:val="00827842"/>
    <w:rsid w:val="00830656"/>
    <w:rsid w:val="00830C3B"/>
    <w:rsid w:val="00830F74"/>
    <w:rsid w:val="00830F91"/>
    <w:rsid w:val="008318D3"/>
    <w:rsid w:val="00833961"/>
    <w:rsid w:val="008347A8"/>
    <w:rsid w:val="00835A4F"/>
    <w:rsid w:val="00835E83"/>
    <w:rsid w:val="00836423"/>
    <w:rsid w:val="00836639"/>
    <w:rsid w:val="00837BF9"/>
    <w:rsid w:val="00840284"/>
    <w:rsid w:val="008415BF"/>
    <w:rsid w:val="008417A2"/>
    <w:rsid w:val="00841DB6"/>
    <w:rsid w:val="008420EE"/>
    <w:rsid w:val="0084238C"/>
    <w:rsid w:val="00842461"/>
    <w:rsid w:val="008441F6"/>
    <w:rsid w:val="00844F47"/>
    <w:rsid w:val="00846A45"/>
    <w:rsid w:val="00846BEF"/>
    <w:rsid w:val="0085029D"/>
    <w:rsid w:val="00850305"/>
    <w:rsid w:val="00851E05"/>
    <w:rsid w:val="008522AF"/>
    <w:rsid w:val="00852392"/>
    <w:rsid w:val="00852841"/>
    <w:rsid w:val="0085296E"/>
    <w:rsid w:val="00852D40"/>
    <w:rsid w:val="008539C6"/>
    <w:rsid w:val="00855F9B"/>
    <w:rsid w:val="0085606B"/>
    <w:rsid w:val="00857A64"/>
    <w:rsid w:val="00857B88"/>
    <w:rsid w:val="00860E72"/>
    <w:rsid w:val="00861637"/>
    <w:rsid w:val="008617EA"/>
    <w:rsid w:val="00863123"/>
    <w:rsid w:val="00863435"/>
    <w:rsid w:val="008642A8"/>
    <w:rsid w:val="00865AEA"/>
    <w:rsid w:val="0086710C"/>
    <w:rsid w:val="00867C5A"/>
    <w:rsid w:val="00867F24"/>
    <w:rsid w:val="008707D7"/>
    <w:rsid w:val="008712F0"/>
    <w:rsid w:val="00871385"/>
    <w:rsid w:val="00872C02"/>
    <w:rsid w:val="00873323"/>
    <w:rsid w:val="00873F3F"/>
    <w:rsid w:val="008741EF"/>
    <w:rsid w:val="0087426F"/>
    <w:rsid w:val="008763E9"/>
    <w:rsid w:val="00876AEB"/>
    <w:rsid w:val="00877242"/>
    <w:rsid w:val="008807EB"/>
    <w:rsid w:val="00882B62"/>
    <w:rsid w:val="00882B7B"/>
    <w:rsid w:val="00882DDD"/>
    <w:rsid w:val="00882E93"/>
    <w:rsid w:val="008834BD"/>
    <w:rsid w:val="00883EDA"/>
    <w:rsid w:val="00884419"/>
    <w:rsid w:val="00884E5E"/>
    <w:rsid w:val="0088622C"/>
    <w:rsid w:val="0088701F"/>
    <w:rsid w:val="0089119A"/>
    <w:rsid w:val="0089134A"/>
    <w:rsid w:val="00891374"/>
    <w:rsid w:val="008919BD"/>
    <w:rsid w:val="0089373B"/>
    <w:rsid w:val="0089497A"/>
    <w:rsid w:val="00894AC4"/>
    <w:rsid w:val="008956E5"/>
    <w:rsid w:val="00896C46"/>
    <w:rsid w:val="0089749E"/>
    <w:rsid w:val="008A07B0"/>
    <w:rsid w:val="008A0B7B"/>
    <w:rsid w:val="008A0EC4"/>
    <w:rsid w:val="008A4DC3"/>
    <w:rsid w:val="008A53A9"/>
    <w:rsid w:val="008A57D4"/>
    <w:rsid w:val="008A5ED0"/>
    <w:rsid w:val="008A62B3"/>
    <w:rsid w:val="008A69B4"/>
    <w:rsid w:val="008A7C0D"/>
    <w:rsid w:val="008B1438"/>
    <w:rsid w:val="008B153B"/>
    <w:rsid w:val="008B2705"/>
    <w:rsid w:val="008B3DD8"/>
    <w:rsid w:val="008B4386"/>
    <w:rsid w:val="008B781F"/>
    <w:rsid w:val="008B792F"/>
    <w:rsid w:val="008C2526"/>
    <w:rsid w:val="008C2C0D"/>
    <w:rsid w:val="008C3B1C"/>
    <w:rsid w:val="008C4C95"/>
    <w:rsid w:val="008C7BA7"/>
    <w:rsid w:val="008D0D75"/>
    <w:rsid w:val="008D208B"/>
    <w:rsid w:val="008D300E"/>
    <w:rsid w:val="008D4301"/>
    <w:rsid w:val="008D546A"/>
    <w:rsid w:val="008D5550"/>
    <w:rsid w:val="008D5D3C"/>
    <w:rsid w:val="008D624C"/>
    <w:rsid w:val="008D76F0"/>
    <w:rsid w:val="008E03F2"/>
    <w:rsid w:val="008E0780"/>
    <w:rsid w:val="008E1705"/>
    <w:rsid w:val="008E2F62"/>
    <w:rsid w:val="008E3A34"/>
    <w:rsid w:val="008E5F18"/>
    <w:rsid w:val="008E643C"/>
    <w:rsid w:val="008E7255"/>
    <w:rsid w:val="008E7FD1"/>
    <w:rsid w:val="008F1C1C"/>
    <w:rsid w:val="008F2C36"/>
    <w:rsid w:val="008F32FF"/>
    <w:rsid w:val="008F3713"/>
    <w:rsid w:val="008F387A"/>
    <w:rsid w:val="008F38A7"/>
    <w:rsid w:val="008F48B4"/>
    <w:rsid w:val="008F5E90"/>
    <w:rsid w:val="008F6F07"/>
    <w:rsid w:val="008F7218"/>
    <w:rsid w:val="008F7F00"/>
    <w:rsid w:val="00900D90"/>
    <w:rsid w:val="0090143E"/>
    <w:rsid w:val="00901AE3"/>
    <w:rsid w:val="00903310"/>
    <w:rsid w:val="00903B21"/>
    <w:rsid w:val="00903BF8"/>
    <w:rsid w:val="0090401B"/>
    <w:rsid w:val="0090429C"/>
    <w:rsid w:val="0090459B"/>
    <w:rsid w:val="00906301"/>
    <w:rsid w:val="009077A3"/>
    <w:rsid w:val="0091147D"/>
    <w:rsid w:val="00911B27"/>
    <w:rsid w:val="009129C0"/>
    <w:rsid w:val="009137B0"/>
    <w:rsid w:val="0091478E"/>
    <w:rsid w:val="00914E81"/>
    <w:rsid w:val="00916255"/>
    <w:rsid w:val="00916481"/>
    <w:rsid w:val="009167D0"/>
    <w:rsid w:val="009168DA"/>
    <w:rsid w:val="00917DAC"/>
    <w:rsid w:val="00920657"/>
    <w:rsid w:val="00922E3A"/>
    <w:rsid w:val="009252BB"/>
    <w:rsid w:val="00926A9E"/>
    <w:rsid w:val="00926B31"/>
    <w:rsid w:val="00927B45"/>
    <w:rsid w:val="00927B92"/>
    <w:rsid w:val="00927FBD"/>
    <w:rsid w:val="00931300"/>
    <w:rsid w:val="00933B23"/>
    <w:rsid w:val="0093577C"/>
    <w:rsid w:val="00935C82"/>
    <w:rsid w:val="009373B6"/>
    <w:rsid w:val="00937F8F"/>
    <w:rsid w:val="00940D2B"/>
    <w:rsid w:val="00941C3B"/>
    <w:rsid w:val="00941DD1"/>
    <w:rsid w:val="009434FA"/>
    <w:rsid w:val="0094379D"/>
    <w:rsid w:val="00943D8B"/>
    <w:rsid w:val="00944CCE"/>
    <w:rsid w:val="00945DF6"/>
    <w:rsid w:val="00947F6C"/>
    <w:rsid w:val="00950EFB"/>
    <w:rsid w:val="00950F0D"/>
    <w:rsid w:val="00951556"/>
    <w:rsid w:val="00951788"/>
    <w:rsid w:val="00952B05"/>
    <w:rsid w:val="0095664F"/>
    <w:rsid w:val="009602CB"/>
    <w:rsid w:val="0096324F"/>
    <w:rsid w:val="009635C9"/>
    <w:rsid w:val="00963FB6"/>
    <w:rsid w:val="009652C8"/>
    <w:rsid w:val="00965806"/>
    <w:rsid w:val="009664E7"/>
    <w:rsid w:val="009670F4"/>
    <w:rsid w:val="009716EF"/>
    <w:rsid w:val="009754DE"/>
    <w:rsid w:val="009762D3"/>
    <w:rsid w:val="00976422"/>
    <w:rsid w:val="009815BE"/>
    <w:rsid w:val="00981E19"/>
    <w:rsid w:val="00981E3D"/>
    <w:rsid w:val="00982CED"/>
    <w:rsid w:val="0098343B"/>
    <w:rsid w:val="0098589C"/>
    <w:rsid w:val="009867B6"/>
    <w:rsid w:val="00986D64"/>
    <w:rsid w:val="00987082"/>
    <w:rsid w:val="00990841"/>
    <w:rsid w:val="00990893"/>
    <w:rsid w:val="009919EC"/>
    <w:rsid w:val="0099558F"/>
    <w:rsid w:val="009959AE"/>
    <w:rsid w:val="00995A0C"/>
    <w:rsid w:val="00995FBA"/>
    <w:rsid w:val="00997197"/>
    <w:rsid w:val="009A05C1"/>
    <w:rsid w:val="009A0E1F"/>
    <w:rsid w:val="009A1942"/>
    <w:rsid w:val="009A2CF4"/>
    <w:rsid w:val="009A3393"/>
    <w:rsid w:val="009A406A"/>
    <w:rsid w:val="009A4D94"/>
    <w:rsid w:val="009A57BA"/>
    <w:rsid w:val="009A58EC"/>
    <w:rsid w:val="009A71EB"/>
    <w:rsid w:val="009A731C"/>
    <w:rsid w:val="009A792F"/>
    <w:rsid w:val="009A7FCA"/>
    <w:rsid w:val="009B00B2"/>
    <w:rsid w:val="009B0B1B"/>
    <w:rsid w:val="009B0F5A"/>
    <w:rsid w:val="009B190A"/>
    <w:rsid w:val="009B2122"/>
    <w:rsid w:val="009B217B"/>
    <w:rsid w:val="009B4BF9"/>
    <w:rsid w:val="009B7687"/>
    <w:rsid w:val="009C0D2E"/>
    <w:rsid w:val="009C17E4"/>
    <w:rsid w:val="009C29E7"/>
    <w:rsid w:val="009C42CD"/>
    <w:rsid w:val="009C4BD9"/>
    <w:rsid w:val="009C4F07"/>
    <w:rsid w:val="009C5BAC"/>
    <w:rsid w:val="009C609C"/>
    <w:rsid w:val="009D0092"/>
    <w:rsid w:val="009D06C7"/>
    <w:rsid w:val="009D4542"/>
    <w:rsid w:val="009D486D"/>
    <w:rsid w:val="009D526C"/>
    <w:rsid w:val="009D593D"/>
    <w:rsid w:val="009D5FC3"/>
    <w:rsid w:val="009D797E"/>
    <w:rsid w:val="009E0A32"/>
    <w:rsid w:val="009E0EB5"/>
    <w:rsid w:val="009E15CB"/>
    <w:rsid w:val="009E2AE2"/>
    <w:rsid w:val="009E2EA0"/>
    <w:rsid w:val="009E3046"/>
    <w:rsid w:val="009E51CF"/>
    <w:rsid w:val="009E572B"/>
    <w:rsid w:val="009E5A15"/>
    <w:rsid w:val="009E5F6B"/>
    <w:rsid w:val="009E6C3A"/>
    <w:rsid w:val="009E70AA"/>
    <w:rsid w:val="009E7511"/>
    <w:rsid w:val="009E79E3"/>
    <w:rsid w:val="009F147A"/>
    <w:rsid w:val="009F17BA"/>
    <w:rsid w:val="009F1F1F"/>
    <w:rsid w:val="009F2C5F"/>
    <w:rsid w:val="009F363C"/>
    <w:rsid w:val="009F5538"/>
    <w:rsid w:val="009F563B"/>
    <w:rsid w:val="009F67E5"/>
    <w:rsid w:val="009F7354"/>
    <w:rsid w:val="009F7B1F"/>
    <w:rsid w:val="00A002C1"/>
    <w:rsid w:val="00A0036C"/>
    <w:rsid w:val="00A003E0"/>
    <w:rsid w:val="00A00E3C"/>
    <w:rsid w:val="00A013FA"/>
    <w:rsid w:val="00A01872"/>
    <w:rsid w:val="00A01B81"/>
    <w:rsid w:val="00A0278F"/>
    <w:rsid w:val="00A03F3C"/>
    <w:rsid w:val="00A0636E"/>
    <w:rsid w:val="00A069F4"/>
    <w:rsid w:val="00A073AB"/>
    <w:rsid w:val="00A10FE2"/>
    <w:rsid w:val="00A1103A"/>
    <w:rsid w:val="00A1152A"/>
    <w:rsid w:val="00A12428"/>
    <w:rsid w:val="00A16576"/>
    <w:rsid w:val="00A16E45"/>
    <w:rsid w:val="00A17C79"/>
    <w:rsid w:val="00A202FD"/>
    <w:rsid w:val="00A204A9"/>
    <w:rsid w:val="00A20F6F"/>
    <w:rsid w:val="00A21A01"/>
    <w:rsid w:val="00A21BF8"/>
    <w:rsid w:val="00A21FFB"/>
    <w:rsid w:val="00A224DF"/>
    <w:rsid w:val="00A23C81"/>
    <w:rsid w:val="00A24B2A"/>
    <w:rsid w:val="00A250E2"/>
    <w:rsid w:val="00A25A61"/>
    <w:rsid w:val="00A2772B"/>
    <w:rsid w:val="00A31FA9"/>
    <w:rsid w:val="00A33D05"/>
    <w:rsid w:val="00A34038"/>
    <w:rsid w:val="00A34534"/>
    <w:rsid w:val="00A34554"/>
    <w:rsid w:val="00A3461F"/>
    <w:rsid w:val="00A363F6"/>
    <w:rsid w:val="00A3673D"/>
    <w:rsid w:val="00A36C34"/>
    <w:rsid w:val="00A41627"/>
    <w:rsid w:val="00A417D5"/>
    <w:rsid w:val="00A41836"/>
    <w:rsid w:val="00A424DC"/>
    <w:rsid w:val="00A438FB"/>
    <w:rsid w:val="00A438FF"/>
    <w:rsid w:val="00A43B40"/>
    <w:rsid w:val="00A4417B"/>
    <w:rsid w:val="00A44C32"/>
    <w:rsid w:val="00A459CC"/>
    <w:rsid w:val="00A466BB"/>
    <w:rsid w:val="00A46EC6"/>
    <w:rsid w:val="00A47CAF"/>
    <w:rsid w:val="00A50DAF"/>
    <w:rsid w:val="00A519EF"/>
    <w:rsid w:val="00A51A3E"/>
    <w:rsid w:val="00A5315B"/>
    <w:rsid w:val="00A55E0B"/>
    <w:rsid w:val="00A57419"/>
    <w:rsid w:val="00A5789C"/>
    <w:rsid w:val="00A57B6B"/>
    <w:rsid w:val="00A57D6A"/>
    <w:rsid w:val="00A60197"/>
    <w:rsid w:val="00A6080E"/>
    <w:rsid w:val="00A618DE"/>
    <w:rsid w:val="00A6267C"/>
    <w:rsid w:val="00A62F8D"/>
    <w:rsid w:val="00A637BC"/>
    <w:rsid w:val="00A63C94"/>
    <w:rsid w:val="00A6492E"/>
    <w:rsid w:val="00A6550E"/>
    <w:rsid w:val="00A658F7"/>
    <w:rsid w:val="00A670E9"/>
    <w:rsid w:val="00A67BA9"/>
    <w:rsid w:val="00A7090C"/>
    <w:rsid w:val="00A71010"/>
    <w:rsid w:val="00A71711"/>
    <w:rsid w:val="00A72A9E"/>
    <w:rsid w:val="00A73017"/>
    <w:rsid w:val="00A7373D"/>
    <w:rsid w:val="00A73DD4"/>
    <w:rsid w:val="00A743C0"/>
    <w:rsid w:val="00A74CF7"/>
    <w:rsid w:val="00A7629B"/>
    <w:rsid w:val="00A7666E"/>
    <w:rsid w:val="00A766F9"/>
    <w:rsid w:val="00A81F55"/>
    <w:rsid w:val="00A82996"/>
    <w:rsid w:val="00A840AC"/>
    <w:rsid w:val="00A851AF"/>
    <w:rsid w:val="00A86A8C"/>
    <w:rsid w:val="00A90329"/>
    <w:rsid w:val="00A91505"/>
    <w:rsid w:val="00A91715"/>
    <w:rsid w:val="00A92E9B"/>
    <w:rsid w:val="00A93477"/>
    <w:rsid w:val="00A95DCE"/>
    <w:rsid w:val="00A96AC1"/>
    <w:rsid w:val="00A96CAB"/>
    <w:rsid w:val="00AA028B"/>
    <w:rsid w:val="00AA16BE"/>
    <w:rsid w:val="00AA1CE5"/>
    <w:rsid w:val="00AA1F3C"/>
    <w:rsid w:val="00AA257F"/>
    <w:rsid w:val="00AA32AC"/>
    <w:rsid w:val="00AA331F"/>
    <w:rsid w:val="00AA390E"/>
    <w:rsid w:val="00AA62F9"/>
    <w:rsid w:val="00AA668F"/>
    <w:rsid w:val="00AA6BA5"/>
    <w:rsid w:val="00AB0ED3"/>
    <w:rsid w:val="00AB171D"/>
    <w:rsid w:val="00AB2BBC"/>
    <w:rsid w:val="00AB564D"/>
    <w:rsid w:val="00AB5855"/>
    <w:rsid w:val="00AB5B59"/>
    <w:rsid w:val="00AB6DB4"/>
    <w:rsid w:val="00AB7571"/>
    <w:rsid w:val="00AC037E"/>
    <w:rsid w:val="00AC0738"/>
    <w:rsid w:val="00AC0ACF"/>
    <w:rsid w:val="00AC12CA"/>
    <w:rsid w:val="00AC172D"/>
    <w:rsid w:val="00AC1C9C"/>
    <w:rsid w:val="00AC4A8E"/>
    <w:rsid w:val="00AC4D64"/>
    <w:rsid w:val="00AC50E8"/>
    <w:rsid w:val="00AC5615"/>
    <w:rsid w:val="00AD0D43"/>
    <w:rsid w:val="00AD17A4"/>
    <w:rsid w:val="00AD1978"/>
    <w:rsid w:val="00AD3742"/>
    <w:rsid w:val="00AD39E6"/>
    <w:rsid w:val="00AD4418"/>
    <w:rsid w:val="00AD5C34"/>
    <w:rsid w:val="00AE08F6"/>
    <w:rsid w:val="00AE1472"/>
    <w:rsid w:val="00AE5958"/>
    <w:rsid w:val="00AE5C98"/>
    <w:rsid w:val="00AE665F"/>
    <w:rsid w:val="00AF1189"/>
    <w:rsid w:val="00AF1325"/>
    <w:rsid w:val="00AF1548"/>
    <w:rsid w:val="00AF1FE9"/>
    <w:rsid w:val="00AF2994"/>
    <w:rsid w:val="00AF2F7B"/>
    <w:rsid w:val="00AF30B7"/>
    <w:rsid w:val="00AF3E9A"/>
    <w:rsid w:val="00AF4E60"/>
    <w:rsid w:val="00B007B8"/>
    <w:rsid w:val="00B0286F"/>
    <w:rsid w:val="00B04B16"/>
    <w:rsid w:val="00B050AB"/>
    <w:rsid w:val="00B051EF"/>
    <w:rsid w:val="00B06A2B"/>
    <w:rsid w:val="00B077FD"/>
    <w:rsid w:val="00B1234D"/>
    <w:rsid w:val="00B139A5"/>
    <w:rsid w:val="00B14C1A"/>
    <w:rsid w:val="00B161C9"/>
    <w:rsid w:val="00B16DC0"/>
    <w:rsid w:val="00B206B5"/>
    <w:rsid w:val="00B2071C"/>
    <w:rsid w:val="00B21047"/>
    <w:rsid w:val="00B210BE"/>
    <w:rsid w:val="00B2229B"/>
    <w:rsid w:val="00B224D2"/>
    <w:rsid w:val="00B22FB2"/>
    <w:rsid w:val="00B24676"/>
    <w:rsid w:val="00B249C9"/>
    <w:rsid w:val="00B24D2B"/>
    <w:rsid w:val="00B25E73"/>
    <w:rsid w:val="00B260EE"/>
    <w:rsid w:val="00B268ED"/>
    <w:rsid w:val="00B2760F"/>
    <w:rsid w:val="00B30DFF"/>
    <w:rsid w:val="00B31C38"/>
    <w:rsid w:val="00B32E17"/>
    <w:rsid w:val="00B33198"/>
    <w:rsid w:val="00B340A1"/>
    <w:rsid w:val="00B349A1"/>
    <w:rsid w:val="00B34E13"/>
    <w:rsid w:val="00B34F92"/>
    <w:rsid w:val="00B3522A"/>
    <w:rsid w:val="00B35B75"/>
    <w:rsid w:val="00B372E9"/>
    <w:rsid w:val="00B37DB8"/>
    <w:rsid w:val="00B40E72"/>
    <w:rsid w:val="00B41110"/>
    <w:rsid w:val="00B41707"/>
    <w:rsid w:val="00B41F67"/>
    <w:rsid w:val="00B423B8"/>
    <w:rsid w:val="00B42BE3"/>
    <w:rsid w:val="00B4480B"/>
    <w:rsid w:val="00B454A3"/>
    <w:rsid w:val="00B459CF"/>
    <w:rsid w:val="00B467B7"/>
    <w:rsid w:val="00B502F3"/>
    <w:rsid w:val="00B50F54"/>
    <w:rsid w:val="00B51F99"/>
    <w:rsid w:val="00B5262E"/>
    <w:rsid w:val="00B52901"/>
    <w:rsid w:val="00B5541B"/>
    <w:rsid w:val="00B5569C"/>
    <w:rsid w:val="00B575DA"/>
    <w:rsid w:val="00B60D2D"/>
    <w:rsid w:val="00B60DA6"/>
    <w:rsid w:val="00B632DC"/>
    <w:rsid w:val="00B638EB"/>
    <w:rsid w:val="00B63B2A"/>
    <w:rsid w:val="00B65017"/>
    <w:rsid w:val="00B66BEE"/>
    <w:rsid w:val="00B66DAF"/>
    <w:rsid w:val="00B66DB1"/>
    <w:rsid w:val="00B67E9B"/>
    <w:rsid w:val="00B7008C"/>
    <w:rsid w:val="00B7104D"/>
    <w:rsid w:val="00B7320E"/>
    <w:rsid w:val="00B73656"/>
    <w:rsid w:val="00B73AB6"/>
    <w:rsid w:val="00B7538D"/>
    <w:rsid w:val="00B77DBE"/>
    <w:rsid w:val="00B806DB"/>
    <w:rsid w:val="00B81CE9"/>
    <w:rsid w:val="00B82277"/>
    <w:rsid w:val="00B844E3"/>
    <w:rsid w:val="00B85B65"/>
    <w:rsid w:val="00B877B1"/>
    <w:rsid w:val="00B87DB4"/>
    <w:rsid w:val="00B909F3"/>
    <w:rsid w:val="00B90B40"/>
    <w:rsid w:val="00B9100F"/>
    <w:rsid w:val="00B9178C"/>
    <w:rsid w:val="00B96809"/>
    <w:rsid w:val="00B97AE7"/>
    <w:rsid w:val="00BA180D"/>
    <w:rsid w:val="00BA3B24"/>
    <w:rsid w:val="00BA4FFA"/>
    <w:rsid w:val="00BA5A8F"/>
    <w:rsid w:val="00BA60AF"/>
    <w:rsid w:val="00BA6624"/>
    <w:rsid w:val="00BA692E"/>
    <w:rsid w:val="00BA7E7A"/>
    <w:rsid w:val="00BB0411"/>
    <w:rsid w:val="00BB047F"/>
    <w:rsid w:val="00BB0BE7"/>
    <w:rsid w:val="00BB15F3"/>
    <w:rsid w:val="00BB21FE"/>
    <w:rsid w:val="00BB56FA"/>
    <w:rsid w:val="00BB75F2"/>
    <w:rsid w:val="00BB7883"/>
    <w:rsid w:val="00BC0B67"/>
    <w:rsid w:val="00BC1885"/>
    <w:rsid w:val="00BC334F"/>
    <w:rsid w:val="00BC430C"/>
    <w:rsid w:val="00BC44FE"/>
    <w:rsid w:val="00BC4945"/>
    <w:rsid w:val="00BC4B15"/>
    <w:rsid w:val="00BC54F2"/>
    <w:rsid w:val="00BC7231"/>
    <w:rsid w:val="00BD0234"/>
    <w:rsid w:val="00BD13EE"/>
    <w:rsid w:val="00BD1ED0"/>
    <w:rsid w:val="00BD2BDF"/>
    <w:rsid w:val="00BD3B12"/>
    <w:rsid w:val="00BD4521"/>
    <w:rsid w:val="00BD4FF9"/>
    <w:rsid w:val="00BD53F2"/>
    <w:rsid w:val="00BD5C3B"/>
    <w:rsid w:val="00BD69FD"/>
    <w:rsid w:val="00BD6B43"/>
    <w:rsid w:val="00BD6B49"/>
    <w:rsid w:val="00BE0CAB"/>
    <w:rsid w:val="00BE1032"/>
    <w:rsid w:val="00BE1300"/>
    <w:rsid w:val="00BE2DDE"/>
    <w:rsid w:val="00BE360C"/>
    <w:rsid w:val="00BE5939"/>
    <w:rsid w:val="00BE64C5"/>
    <w:rsid w:val="00BE68A8"/>
    <w:rsid w:val="00BE6C9D"/>
    <w:rsid w:val="00BE754A"/>
    <w:rsid w:val="00BE7A75"/>
    <w:rsid w:val="00BF0F58"/>
    <w:rsid w:val="00BF11B0"/>
    <w:rsid w:val="00BF17DA"/>
    <w:rsid w:val="00BF221E"/>
    <w:rsid w:val="00BF3749"/>
    <w:rsid w:val="00BF68BA"/>
    <w:rsid w:val="00BF6BD4"/>
    <w:rsid w:val="00C0039C"/>
    <w:rsid w:val="00C01BF9"/>
    <w:rsid w:val="00C025A9"/>
    <w:rsid w:val="00C03DA0"/>
    <w:rsid w:val="00C04C84"/>
    <w:rsid w:val="00C05896"/>
    <w:rsid w:val="00C06940"/>
    <w:rsid w:val="00C07313"/>
    <w:rsid w:val="00C07F24"/>
    <w:rsid w:val="00C10559"/>
    <w:rsid w:val="00C10791"/>
    <w:rsid w:val="00C117C6"/>
    <w:rsid w:val="00C12A03"/>
    <w:rsid w:val="00C13AE0"/>
    <w:rsid w:val="00C13F93"/>
    <w:rsid w:val="00C140C5"/>
    <w:rsid w:val="00C14148"/>
    <w:rsid w:val="00C1588D"/>
    <w:rsid w:val="00C15F3C"/>
    <w:rsid w:val="00C16A5B"/>
    <w:rsid w:val="00C16B61"/>
    <w:rsid w:val="00C16DFC"/>
    <w:rsid w:val="00C17A55"/>
    <w:rsid w:val="00C209B8"/>
    <w:rsid w:val="00C20B1D"/>
    <w:rsid w:val="00C221CC"/>
    <w:rsid w:val="00C252C4"/>
    <w:rsid w:val="00C2585A"/>
    <w:rsid w:val="00C27F8E"/>
    <w:rsid w:val="00C30911"/>
    <w:rsid w:val="00C34125"/>
    <w:rsid w:val="00C34A5B"/>
    <w:rsid w:val="00C3535F"/>
    <w:rsid w:val="00C36E5E"/>
    <w:rsid w:val="00C4045F"/>
    <w:rsid w:val="00C40B7B"/>
    <w:rsid w:val="00C40C2E"/>
    <w:rsid w:val="00C41CC1"/>
    <w:rsid w:val="00C44B8C"/>
    <w:rsid w:val="00C45396"/>
    <w:rsid w:val="00C45C29"/>
    <w:rsid w:val="00C46117"/>
    <w:rsid w:val="00C46123"/>
    <w:rsid w:val="00C4633F"/>
    <w:rsid w:val="00C46EBA"/>
    <w:rsid w:val="00C46F14"/>
    <w:rsid w:val="00C4726E"/>
    <w:rsid w:val="00C47B2C"/>
    <w:rsid w:val="00C50837"/>
    <w:rsid w:val="00C5097E"/>
    <w:rsid w:val="00C50B3C"/>
    <w:rsid w:val="00C50EA6"/>
    <w:rsid w:val="00C51B84"/>
    <w:rsid w:val="00C52055"/>
    <w:rsid w:val="00C52970"/>
    <w:rsid w:val="00C52B8D"/>
    <w:rsid w:val="00C530AF"/>
    <w:rsid w:val="00C534EA"/>
    <w:rsid w:val="00C53519"/>
    <w:rsid w:val="00C53FB7"/>
    <w:rsid w:val="00C55417"/>
    <w:rsid w:val="00C568BE"/>
    <w:rsid w:val="00C572C5"/>
    <w:rsid w:val="00C57FD5"/>
    <w:rsid w:val="00C603CD"/>
    <w:rsid w:val="00C61117"/>
    <w:rsid w:val="00C61573"/>
    <w:rsid w:val="00C617B3"/>
    <w:rsid w:val="00C61B24"/>
    <w:rsid w:val="00C62EE2"/>
    <w:rsid w:val="00C630EB"/>
    <w:rsid w:val="00C632D2"/>
    <w:rsid w:val="00C64E3F"/>
    <w:rsid w:val="00C64F98"/>
    <w:rsid w:val="00C66DC6"/>
    <w:rsid w:val="00C6742E"/>
    <w:rsid w:val="00C67992"/>
    <w:rsid w:val="00C702A4"/>
    <w:rsid w:val="00C7140E"/>
    <w:rsid w:val="00C7347B"/>
    <w:rsid w:val="00C7355B"/>
    <w:rsid w:val="00C74189"/>
    <w:rsid w:val="00C7531B"/>
    <w:rsid w:val="00C75D1A"/>
    <w:rsid w:val="00C76291"/>
    <w:rsid w:val="00C774B3"/>
    <w:rsid w:val="00C80D3D"/>
    <w:rsid w:val="00C81238"/>
    <w:rsid w:val="00C8185F"/>
    <w:rsid w:val="00C833E1"/>
    <w:rsid w:val="00C84810"/>
    <w:rsid w:val="00C85724"/>
    <w:rsid w:val="00C857E4"/>
    <w:rsid w:val="00C85E0C"/>
    <w:rsid w:val="00C86D1C"/>
    <w:rsid w:val="00C87563"/>
    <w:rsid w:val="00C8773E"/>
    <w:rsid w:val="00C91375"/>
    <w:rsid w:val="00C91FB1"/>
    <w:rsid w:val="00C92CEF"/>
    <w:rsid w:val="00C9314A"/>
    <w:rsid w:val="00C94676"/>
    <w:rsid w:val="00C95ABF"/>
    <w:rsid w:val="00C9686C"/>
    <w:rsid w:val="00C96F8B"/>
    <w:rsid w:val="00CA0DA1"/>
    <w:rsid w:val="00CA0F30"/>
    <w:rsid w:val="00CA1423"/>
    <w:rsid w:val="00CA1849"/>
    <w:rsid w:val="00CA1F19"/>
    <w:rsid w:val="00CA290B"/>
    <w:rsid w:val="00CA335A"/>
    <w:rsid w:val="00CA360D"/>
    <w:rsid w:val="00CA3EBB"/>
    <w:rsid w:val="00CA4DFE"/>
    <w:rsid w:val="00CA50D4"/>
    <w:rsid w:val="00CA62B1"/>
    <w:rsid w:val="00CB0AD3"/>
    <w:rsid w:val="00CB31E4"/>
    <w:rsid w:val="00CB3596"/>
    <w:rsid w:val="00CB4589"/>
    <w:rsid w:val="00CB4F9C"/>
    <w:rsid w:val="00CB57C1"/>
    <w:rsid w:val="00CB66A7"/>
    <w:rsid w:val="00CB6FA5"/>
    <w:rsid w:val="00CC031B"/>
    <w:rsid w:val="00CC04AC"/>
    <w:rsid w:val="00CC231C"/>
    <w:rsid w:val="00CC2645"/>
    <w:rsid w:val="00CC2C5A"/>
    <w:rsid w:val="00CC3399"/>
    <w:rsid w:val="00CC4222"/>
    <w:rsid w:val="00CC6B1F"/>
    <w:rsid w:val="00CD1913"/>
    <w:rsid w:val="00CD3014"/>
    <w:rsid w:val="00CD39DE"/>
    <w:rsid w:val="00CD4168"/>
    <w:rsid w:val="00CD4CFF"/>
    <w:rsid w:val="00CD4ECE"/>
    <w:rsid w:val="00CD5EBC"/>
    <w:rsid w:val="00CD652D"/>
    <w:rsid w:val="00CD6E48"/>
    <w:rsid w:val="00CD76D6"/>
    <w:rsid w:val="00CE02B9"/>
    <w:rsid w:val="00CE066A"/>
    <w:rsid w:val="00CE0A79"/>
    <w:rsid w:val="00CE0B96"/>
    <w:rsid w:val="00CE1152"/>
    <w:rsid w:val="00CE16A4"/>
    <w:rsid w:val="00CE1A8E"/>
    <w:rsid w:val="00CE202A"/>
    <w:rsid w:val="00CE47E0"/>
    <w:rsid w:val="00CE48F9"/>
    <w:rsid w:val="00CE5053"/>
    <w:rsid w:val="00CE6888"/>
    <w:rsid w:val="00CE68A0"/>
    <w:rsid w:val="00CE7184"/>
    <w:rsid w:val="00CE7220"/>
    <w:rsid w:val="00CE786E"/>
    <w:rsid w:val="00CF0874"/>
    <w:rsid w:val="00CF1578"/>
    <w:rsid w:val="00CF3EFE"/>
    <w:rsid w:val="00CF479D"/>
    <w:rsid w:val="00CF54F6"/>
    <w:rsid w:val="00CF68DF"/>
    <w:rsid w:val="00CF68E9"/>
    <w:rsid w:val="00CF6C0D"/>
    <w:rsid w:val="00CF763B"/>
    <w:rsid w:val="00CF76A5"/>
    <w:rsid w:val="00D0009E"/>
    <w:rsid w:val="00D01006"/>
    <w:rsid w:val="00D0234E"/>
    <w:rsid w:val="00D041EC"/>
    <w:rsid w:val="00D051BB"/>
    <w:rsid w:val="00D05955"/>
    <w:rsid w:val="00D10487"/>
    <w:rsid w:val="00D104C1"/>
    <w:rsid w:val="00D10D68"/>
    <w:rsid w:val="00D10E7F"/>
    <w:rsid w:val="00D10FE6"/>
    <w:rsid w:val="00D12BFB"/>
    <w:rsid w:val="00D13A46"/>
    <w:rsid w:val="00D13C37"/>
    <w:rsid w:val="00D13D47"/>
    <w:rsid w:val="00D14CE3"/>
    <w:rsid w:val="00D1525A"/>
    <w:rsid w:val="00D167FA"/>
    <w:rsid w:val="00D21A31"/>
    <w:rsid w:val="00D21F50"/>
    <w:rsid w:val="00D23894"/>
    <w:rsid w:val="00D23F9D"/>
    <w:rsid w:val="00D244D3"/>
    <w:rsid w:val="00D256F8"/>
    <w:rsid w:val="00D25BCD"/>
    <w:rsid w:val="00D2628E"/>
    <w:rsid w:val="00D27919"/>
    <w:rsid w:val="00D27972"/>
    <w:rsid w:val="00D313BD"/>
    <w:rsid w:val="00D318C3"/>
    <w:rsid w:val="00D32AE1"/>
    <w:rsid w:val="00D32C50"/>
    <w:rsid w:val="00D33A48"/>
    <w:rsid w:val="00D34BF2"/>
    <w:rsid w:val="00D35A67"/>
    <w:rsid w:val="00D36ADC"/>
    <w:rsid w:val="00D37BB1"/>
    <w:rsid w:val="00D40A06"/>
    <w:rsid w:val="00D41617"/>
    <w:rsid w:val="00D419F2"/>
    <w:rsid w:val="00D41AE7"/>
    <w:rsid w:val="00D4301A"/>
    <w:rsid w:val="00D449D6"/>
    <w:rsid w:val="00D45FEF"/>
    <w:rsid w:val="00D465CD"/>
    <w:rsid w:val="00D477DB"/>
    <w:rsid w:val="00D50A6E"/>
    <w:rsid w:val="00D514AC"/>
    <w:rsid w:val="00D53155"/>
    <w:rsid w:val="00D53887"/>
    <w:rsid w:val="00D543C9"/>
    <w:rsid w:val="00D54EB1"/>
    <w:rsid w:val="00D550BB"/>
    <w:rsid w:val="00D55649"/>
    <w:rsid w:val="00D557DA"/>
    <w:rsid w:val="00D5680E"/>
    <w:rsid w:val="00D57A50"/>
    <w:rsid w:val="00D615CC"/>
    <w:rsid w:val="00D62F40"/>
    <w:rsid w:val="00D65087"/>
    <w:rsid w:val="00D657CE"/>
    <w:rsid w:val="00D66EEE"/>
    <w:rsid w:val="00D67D27"/>
    <w:rsid w:val="00D71E64"/>
    <w:rsid w:val="00D7260A"/>
    <w:rsid w:val="00D72F61"/>
    <w:rsid w:val="00D7339B"/>
    <w:rsid w:val="00D73662"/>
    <w:rsid w:val="00D740D3"/>
    <w:rsid w:val="00D74204"/>
    <w:rsid w:val="00D74A6C"/>
    <w:rsid w:val="00D75B15"/>
    <w:rsid w:val="00D7682F"/>
    <w:rsid w:val="00D77594"/>
    <w:rsid w:val="00D80442"/>
    <w:rsid w:val="00D81A43"/>
    <w:rsid w:val="00D82986"/>
    <w:rsid w:val="00D8434B"/>
    <w:rsid w:val="00D84655"/>
    <w:rsid w:val="00D85200"/>
    <w:rsid w:val="00D86F44"/>
    <w:rsid w:val="00D90BC0"/>
    <w:rsid w:val="00D90D82"/>
    <w:rsid w:val="00D90E79"/>
    <w:rsid w:val="00D918A1"/>
    <w:rsid w:val="00D9191B"/>
    <w:rsid w:val="00D94002"/>
    <w:rsid w:val="00D94993"/>
    <w:rsid w:val="00D964A5"/>
    <w:rsid w:val="00D965C1"/>
    <w:rsid w:val="00D976FF"/>
    <w:rsid w:val="00DA08D9"/>
    <w:rsid w:val="00DA12BD"/>
    <w:rsid w:val="00DA2C16"/>
    <w:rsid w:val="00DA352B"/>
    <w:rsid w:val="00DA41AC"/>
    <w:rsid w:val="00DA4376"/>
    <w:rsid w:val="00DA5280"/>
    <w:rsid w:val="00DA5BB1"/>
    <w:rsid w:val="00DA6B04"/>
    <w:rsid w:val="00DA7A46"/>
    <w:rsid w:val="00DB1896"/>
    <w:rsid w:val="00DB1C0B"/>
    <w:rsid w:val="00DB1FAA"/>
    <w:rsid w:val="00DB2748"/>
    <w:rsid w:val="00DB2841"/>
    <w:rsid w:val="00DB2D90"/>
    <w:rsid w:val="00DB54B5"/>
    <w:rsid w:val="00DB6920"/>
    <w:rsid w:val="00DB770B"/>
    <w:rsid w:val="00DB7DFB"/>
    <w:rsid w:val="00DC01E0"/>
    <w:rsid w:val="00DC030B"/>
    <w:rsid w:val="00DC0589"/>
    <w:rsid w:val="00DC0AFC"/>
    <w:rsid w:val="00DC1574"/>
    <w:rsid w:val="00DC285B"/>
    <w:rsid w:val="00DC2BD5"/>
    <w:rsid w:val="00DC3634"/>
    <w:rsid w:val="00DC403A"/>
    <w:rsid w:val="00DC42CF"/>
    <w:rsid w:val="00DC5C02"/>
    <w:rsid w:val="00DC5FEB"/>
    <w:rsid w:val="00DC79E8"/>
    <w:rsid w:val="00DD13A0"/>
    <w:rsid w:val="00DD23C5"/>
    <w:rsid w:val="00DD2657"/>
    <w:rsid w:val="00DD2FB5"/>
    <w:rsid w:val="00DD355E"/>
    <w:rsid w:val="00DD4EF9"/>
    <w:rsid w:val="00DD50E8"/>
    <w:rsid w:val="00DD68B1"/>
    <w:rsid w:val="00DD68E6"/>
    <w:rsid w:val="00DD7BAF"/>
    <w:rsid w:val="00DD7CAA"/>
    <w:rsid w:val="00DD7EDB"/>
    <w:rsid w:val="00DE07D1"/>
    <w:rsid w:val="00DE0A73"/>
    <w:rsid w:val="00DE0C47"/>
    <w:rsid w:val="00DE0C89"/>
    <w:rsid w:val="00DE19CF"/>
    <w:rsid w:val="00DE2B93"/>
    <w:rsid w:val="00DE3D84"/>
    <w:rsid w:val="00DE46FD"/>
    <w:rsid w:val="00DE7B35"/>
    <w:rsid w:val="00DF1139"/>
    <w:rsid w:val="00DF1989"/>
    <w:rsid w:val="00DF2CA9"/>
    <w:rsid w:val="00DF3751"/>
    <w:rsid w:val="00DF3D27"/>
    <w:rsid w:val="00DF3F33"/>
    <w:rsid w:val="00DF48CB"/>
    <w:rsid w:val="00DF5059"/>
    <w:rsid w:val="00DF6D81"/>
    <w:rsid w:val="00DF7D37"/>
    <w:rsid w:val="00E013E0"/>
    <w:rsid w:val="00E01E92"/>
    <w:rsid w:val="00E0248D"/>
    <w:rsid w:val="00E02D54"/>
    <w:rsid w:val="00E03827"/>
    <w:rsid w:val="00E04EA0"/>
    <w:rsid w:val="00E05381"/>
    <w:rsid w:val="00E055D4"/>
    <w:rsid w:val="00E05727"/>
    <w:rsid w:val="00E0693A"/>
    <w:rsid w:val="00E1120F"/>
    <w:rsid w:val="00E11638"/>
    <w:rsid w:val="00E1201A"/>
    <w:rsid w:val="00E126FB"/>
    <w:rsid w:val="00E13800"/>
    <w:rsid w:val="00E1447C"/>
    <w:rsid w:val="00E147B7"/>
    <w:rsid w:val="00E1503B"/>
    <w:rsid w:val="00E150CD"/>
    <w:rsid w:val="00E15B7F"/>
    <w:rsid w:val="00E15D46"/>
    <w:rsid w:val="00E211F5"/>
    <w:rsid w:val="00E2196E"/>
    <w:rsid w:val="00E22985"/>
    <w:rsid w:val="00E22B67"/>
    <w:rsid w:val="00E22C75"/>
    <w:rsid w:val="00E24AEE"/>
    <w:rsid w:val="00E259FC"/>
    <w:rsid w:val="00E25D36"/>
    <w:rsid w:val="00E2600B"/>
    <w:rsid w:val="00E26193"/>
    <w:rsid w:val="00E2657C"/>
    <w:rsid w:val="00E2682F"/>
    <w:rsid w:val="00E27454"/>
    <w:rsid w:val="00E30A6C"/>
    <w:rsid w:val="00E317D6"/>
    <w:rsid w:val="00E32912"/>
    <w:rsid w:val="00E3391D"/>
    <w:rsid w:val="00E3456D"/>
    <w:rsid w:val="00E354A5"/>
    <w:rsid w:val="00E35E7C"/>
    <w:rsid w:val="00E371B4"/>
    <w:rsid w:val="00E400C6"/>
    <w:rsid w:val="00E40170"/>
    <w:rsid w:val="00E41348"/>
    <w:rsid w:val="00E41B51"/>
    <w:rsid w:val="00E437B2"/>
    <w:rsid w:val="00E4391C"/>
    <w:rsid w:val="00E45FF9"/>
    <w:rsid w:val="00E46988"/>
    <w:rsid w:val="00E46A53"/>
    <w:rsid w:val="00E475F4"/>
    <w:rsid w:val="00E52770"/>
    <w:rsid w:val="00E52B34"/>
    <w:rsid w:val="00E53CE7"/>
    <w:rsid w:val="00E5602B"/>
    <w:rsid w:val="00E57379"/>
    <w:rsid w:val="00E57641"/>
    <w:rsid w:val="00E57990"/>
    <w:rsid w:val="00E6169A"/>
    <w:rsid w:val="00E61E63"/>
    <w:rsid w:val="00E62740"/>
    <w:rsid w:val="00E6325C"/>
    <w:rsid w:val="00E635A9"/>
    <w:rsid w:val="00E649C1"/>
    <w:rsid w:val="00E66986"/>
    <w:rsid w:val="00E67178"/>
    <w:rsid w:val="00E67687"/>
    <w:rsid w:val="00E72710"/>
    <w:rsid w:val="00E74506"/>
    <w:rsid w:val="00E7462A"/>
    <w:rsid w:val="00E75663"/>
    <w:rsid w:val="00E75EC6"/>
    <w:rsid w:val="00E76C1C"/>
    <w:rsid w:val="00E81276"/>
    <w:rsid w:val="00E81560"/>
    <w:rsid w:val="00E82E12"/>
    <w:rsid w:val="00E82E54"/>
    <w:rsid w:val="00E83D16"/>
    <w:rsid w:val="00E84F84"/>
    <w:rsid w:val="00E8571C"/>
    <w:rsid w:val="00E86D18"/>
    <w:rsid w:val="00E876B9"/>
    <w:rsid w:val="00E91A27"/>
    <w:rsid w:val="00E93BB0"/>
    <w:rsid w:val="00E94450"/>
    <w:rsid w:val="00E95DFE"/>
    <w:rsid w:val="00EA3E51"/>
    <w:rsid w:val="00EA40B1"/>
    <w:rsid w:val="00EA5089"/>
    <w:rsid w:val="00EA566D"/>
    <w:rsid w:val="00EB0DB1"/>
    <w:rsid w:val="00EB0F94"/>
    <w:rsid w:val="00EB1A8D"/>
    <w:rsid w:val="00EB23F9"/>
    <w:rsid w:val="00EB25E2"/>
    <w:rsid w:val="00EB340F"/>
    <w:rsid w:val="00EB3C20"/>
    <w:rsid w:val="00EB41C2"/>
    <w:rsid w:val="00EB4723"/>
    <w:rsid w:val="00EB5244"/>
    <w:rsid w:val="00EB5460"/>
    <w:rsid w:val="00EB70AD"/>
    <w:rsid w:val="00EB737C"/>
    <w:rsid w:val="00EB76ED"/>
    <w:rsid w:val="00EB7858"/>
    <w:rsid w:val="00EB7C81"/>
    <w:rsid w:val="00EC0100"/>
    <w:rsid w:val="00EC0528"/>
    <w:rsid w:val="00EC1B0C"/>
    <w:rsid w:val="00EC241E"/>
    <w:rsid w:val="00EC2F91"/>
    <w:rsid w:val="00EC3069"/>
    <w:rsid w:val="00EC4B5F"/>
    <w:rsid w:val="00EC5851"/>
    <w:rsid w:val="00EC5ECD"/>
    <w:rsid w:val="00ED217F"/>
    <w:rsid w:val="00ED2B1D"/>
    <w:rsid w:val="00ED3375"/>
    <w:rsid w:val="00ED6E92"/>
    <w:rsid w:val="00ED724E"/>
    <w:rsid w:val="00ED7EF6"/>
    <w:rsid w:val="00EE07C4"/>
    <w:rsid w:val="00EE0DCF"/>
    <w:rsid w:val="00EE1007"/>
    <w:rsid w:val="00EE117D"/>
    <w:rsid w:val="00EE1BE0"/>
    <w:rsid w:val="00EE2224"/>
    <w:rsid w:val="00EE32FE"/>
    <w:rsid w:val="00EE3983"/>
    <w:rsid w:val="00EE3DA9"/>
    <w:rsid w:val="00EE505E"/>
    <w:rsid w:val="00EE5E0A"/>
    <w:rsid w:val="00EE6E97"/>
    <w:rsid w:val="00EE792D"/>
    <w:rsid w:val="00EF0695"/>
    <w:rsid w:val="00EF0C0E"/>
    <w:rsid w:val="00EF217A"/>
    <w:rsid w:val="00EF2C6B"/>
    <w:rsid w:val="00EF374F"/>
    <w:rsid w:val="00EF48F0"/>
    <w:rsid w:val="00F01354"/>
    <w:rsid w:val="00F01B7C"/>
    <w:rsid w:val="00F02A74"/>
    <w:rsid w:val="00F02F20"/>
    <w:rsid w:val="00F03401"/>
    <w:rsid w:val="00F03BE5"/>
    <w:rsid w:val="00F0491C"/>
    <w:rsid w:val="00F067D1"/>
    <w:rsid w:val="00F06907"/>
    <w:rsid w:val="00F06C39"/>
    <w:rsid w:val="00F07B2B"/>
    <w:rsid w:val="00F07C97"/>
    <w:rsid w:val="00F10BEC"/>
    <w:rsid w:val="00F119DE"/>
    <w:rsid w:val="00F138E6"/>
    <w:rsid w:val="00F13D27"/>
    <w:rsid w:val="00F1414B"/>
    <w:rsid w:val="00F16A64"/>
    <w:rsid w:val="00F17084"/>
    <w:rsid w:val="00F17179"/>
    <w:rsid w:val="00F1789A"/>
    <w:rsid w:val="00F211C4"/>
    <w:rsid w:val="00F21E5C"/>
    <w:rsid w:val="00F2225C"/>
    <w:rsid w:val="00F223B4"/>
    <w:rsid w:val="00F226F7"/>
    <w:rsid w:val="00F22A64"/>
    <w:rsid w:val="00F2487E"/>
    <w:rsid w:val="00F254E1"/>
    <w:rsid w:val="00F258D3"/>
    <w:rsid w:val="00F25FC3"/>
    <w:rsid w:val="00F275BF"/>
    <w:rsid w:val="00F27E06"/>
    <w:rsid w:val="00F307C3"/>
    <w:rsid w:val="00F31373"/>
    <w:rsid w:val="00F31AB3"/>
    <w:rsid w:val="00F349B4"/>
    <w:rsid w:val="00F36F4D"/>
    <w:rsid w:val="00F37C35"/>
    <w:rsid w:val="00F400E0"/>
    <w:rsid w:val="00F408CB"/>
    <w:rsid w:val="00F409E0"/>
    <w:rsid w:val="00F40F5A"/>
    <w:rsid w:val="00F4129B"/>
    <w:rsid w:val="00F43315"/>
    <w:rsid w:val="00F43A3B"/>
    <w:rsid w:val="00F46289"/>
    <w:rsid w:val="00F4670F"/>
    <w:rsid w:val="00F47054"/>
    <w:rsid w:val="00F474F6"/>
    <w:rsid w:val="00F5111F"/>
    <w:rsid w:val="00F520A3"/>
    <w:rsid w:val="00F52497"/>
    <w:rsid w:val="00F52540"/>
    <w:rsid w:val="00F536E0"/>
    <w:rsid w:val="00F54657"/>
    <w:rsid w:val="00F57245"/>
    <w:rsid w:val="00F602E8"/>
    <w:rsid w:val="00F63062"/>
    <w:rsid w:val="00F6629C"/>
    <w:rsid w:val="00F67024"/>
    <w:rsid w:val="00F671BA"/>
    <w:rsid w:val="00F67888"/>
    <w:rsid w:val="00F70CC8"/>
    <w:rsid w:val="00F71379"/>
    <w:rsid w:val="00F71C7E"/>
    <w:rsid w:val="00F72359"/>
    <w:rsid w:val="00F752DE"/>
    <w:rsid w:val="00F777E0"/>
    <w:rsid w:val="00F77DAE"/>
    <w:rsid w:val="00F77E10"/>
    <w:rsid w:val="00F8018A"/>
    <w:rsid w:val="00F80255"/>
    <w:rsid w:val="00F84763"/>
    <w:rsid w:val="00F84A5B"/>
    <w:rsid w:val="00F85081"/>
    <w:rsid w:val="00F85624"/>
    <w:rsid w:val="00F85B41"/>
    <w:rsid w:val="00F86E59"/>
    <w:rsid w:val="00F878F6"/>
    <w:rsid w:val="00F90164"/>
    <w:rsid w:val="00F90B29"/>
    <w:rsid w:val="00F910D4"/>
    <w:rsid w:val="00F911EB"/>
    <w:rsid w:val="00F92415"/>
    <w:rsid w:val="00F94064"/>
    <w:rsid w:val="00F946CF"/>
    <w:rsid w:val="00F94D7B"/>
    <w:rsid w:val="00F94FC3"/>
    <w:rsid w:val="00F958DF"/>
    <w:rsid w:val="00F96D8F"/>
    <w:rsid w:val="00F96E9D"/>
    <w:rsid w:val="00F97788"/>
    <w:rsid w:val="00F97D88"/>
    <w:rsid w:val="00FA1072"/>
    <w:rsid w:val="00FA13B6"/>
    <w:rsid w:val="00FA2064"/>
    <w:rsid w:val="00FA30A2"/>
    <w:rsid w:val="00FA3AEB"/>
    <w:rsid w:val="00FA3E5B"/>
    <w:rsid w:val="00FA4A81"/>
    <w:rsid w:val="00FA5533"/>
    <w:rsid w:val="00FA7292"/>
    <w:rsid w:val="00FB04EE"/>
    <w:rsid w:val="00FB0557"/>
    <w:rsid w:val="00FB0E6A"/>
    <w:rsid w:val="00FB15D9"/>
    <w:rsid w:val="00FB3358"/>
    <w:rsid w:val="00FB36AB"/>
    <w:rsid w:val="00FB45C0"/>
    <w:rsid w:val="00FB53A9"/>
    <w:rsid w:val="00FB56B4"/>
    <w:rsid w:val="00FB5BA6"/>
    <w:rsid w:val="00FB67BD"/>
    <w:rsid w:val="00FB79BA"/>
    <w:rsid w:val="00FB7DB6"/>
    <w:rsid w:val="00FC1BA0"/>
    <w:rsid w:val="00FC2A2A"/>
    <w:rsid w:val="00FC2F38"/>
    <w:rsid w:val="00FC3F99"/>
    <w:rsid w:val="00FC42C7"/>
    <w:rsid w:val="00FC5B02"/>
    <w:rsid w:val="00FC6E53"/>
    <w:rsid w:val="00FC71C8"/>
    <w:rsid w:val="00FC7985"/>
    <w:rsid w:val="00FD08F2"/>
    <w:rsid w:val="00FD122F"/>
    <w:rsid w:val="00FD1BEC"/>
    <w:rsid w:val="00FD207E"/>
    <w:rsid w:val="00FD4A53"/>
    <w:rsid w:val="00FD7EB0"/>
    <w:rsid w:val="00FE14E3"/>
    <w:rsid w:val="00FE1A1E"/>
    <w:rsid w:val="00FE246C"/>
    <w:rsid w:val="00FE25E0"/>
    <w:rsid w:val="00FE3019"/>
    <w:rsid w:val="00FE33D8"/>
    <w:rsid w:val="00FE3B02"/>
    <w:rsid w:val="00FE4A2E"/>
    <w:rsid w:val="00FE4D80"/>
    <w:rsid w:val="00FE6821"/>
    <w:rsid w:val="00FF118E"/>
    <w:rsid w:val="00FF209C"/>
    <w:rsid w:val="00FF20A6"/>
    <w:rsid w:val="00FF3E0C"/>
    <w:rsid w:val="00FF515B"/>
    <w:rsid w:val="00FF52E9"/>
    <w:rsid w:val="00FF5A2E"/>
    <w:rsid w:val="00FF609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67FE2"/>
  <w15:chartTrackingRefBased/>
  <w15:docId w15:val="{CAFCC9C5-3908-4764-A5A4-7133A0124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F74"/>
  </w:style>
  <w:style w:type="paragraph" w:styleId="Heading1">
    <w:name w:val="heading 1"/>
    <w:basedOn w:val="Normal"/>
    <w:next w:val="Normal"/>
    <w:link w:val="Heading1Char"/>
    <w:uiPriority w:val="9"/>
    <w:qFormat/>
    <w:rsid w:val="00364F74"/>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64F74"/>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64F74"/>
    <w:pPr>
      <w:pBdr>
        <w:top w:val="single" w:sz="6" w:space="2" w:color="156082" w:themeColor="accent1"/>
      </w:pBdr>
      <w:spacing w:before="300" w:after="0"/>
      <w:outlineLvl w:val="2"/>
    </w:pPr>
    <w:rPr>
      <w:caps/>
      <w:color w:val="0A2F40" w:themeColor="accent1" w:themeShade="7F"/>
      <w:spacing w:val="15"/>
    </w:rPr>
  </w:style>
  <w:style w:type="paragraph" w:styleId="Heading4">
    <w:name w:val="heading 4"/>
    <w:basedOn w:val="Normal"/>
    <w:next w:val="Normal"/>
    <w:link w:val="Heading4Char"/>
    <w:uiPriority w:val="9"/>
    <w:semiHidden/>
    <w:unhideWhenUsed/>
    <w:qFormat/>
    <w:rsid w:val="00364F74"/>
    <w:pPr>
      <w:pBdr>
        <w:top w:val="dotted" w:sz="6" w:space="2" w:color="156082" w:themeColor="accent1"/>
      </w:pBdr>
      <w:spacing w:before="200" w:after="0"/>
      <w:outlineLvl w:val="3"/>
    </w:pPr>
    <w:rPr>
      <w:caps/>
      <w:color w:val="0F4761" w:themeColor="accent1" w:themeShade="BF"/>
      <w:spacing w:val="10"/>
    </w:rPr>
  </w:style>
  <w:style w:type="paragraph" w:styleId="Heading5">
    <w:name w:val="heading 5"/>
    <w:basedOn w:val="Normal"/>
    <w:next w:val="Normal"/>
    <w:link w:val="Heading5Char"/>
    <w:uiPriority w:val="9"/>
    <w:semiHidden/>
    <w:unhideWhenUsed/>
    <w:qFormat/>
    <w:rsid w:val="00364F74"/>
    <w:pPr>
      <w:pBdr>
        <w:bottom w:val="single" w:sz="6" w:space="1" w:color="156082" w:themeColor="accent1"/>
      </w:pBdr>
      <w:spacing w:before="200" w:after="0"/>
      <w:outlineLvl w:val="4"/>
    </w:pPr>
    <w:rPr>
      <w:caps/>
      <w:color w:val="0F4761" w:themeColor="accent1" w:themeShade="BF"/>
      <w:spacing w:val="10"/>
    </w:rPr>
  </w:style>
  <w:style w:type="paragraph" w:styleId="Heading6">
    <w:name w:val="heading 6"/>
    <w:basedOn w:val="Normal"/>
    <w:next w:val="Normal"/>
    <w:link w:val="Heading6Char"/>
    <w:uiPriority w:val="9"/>
    <w:semiHidden/>
    <w:unhideWhenUsed/>
    <w:qFormat/>
    <w:rsid w:val="00364F74"/>
    <w:pPr>
      <w:pBdr>
        <w:bottom w:val="dotted" w:sz="6" w:space="1" w:color="156082" w:themeColor="accent1"/>
      </w:pBdr>
      <w:spacing w:before="200" w:after="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364F74"/>
    <w:pPr>
      <w:spacing w:before="200" w:after="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364F7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64F7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F74"/>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rsid w:val="00364F74"/>
    <w:rPr>
      <w:caps/>
      <w:spacing w:val="15"/>
      <w:shd w:val="clear" w:color="auto" w:fill="C1E4F5" w:themeFill="accent1" w:themeFillTint="33"/>
    </w:rPr>
  </w:style>
  <w:style w:type="character" w:customStyle="1" w:styleId="Heading3Char">
    <w:name w:val="Heading 3 Char"/>
    <w:basedOn w:val="DefaultParagraphFont"/>
    <w:link w:val="Heading3"/>
    <w:uiPriority w:val="9"/>
    <w:rsid w:val="00364F74"/>
    <w:rPr>
      <w:caps/>
      <w:color w:val="0A2F40" w:themeColor="accent1" w:themeShade="7F"/>
      <w:spacing w:val="15"/>
    </w:rPr>
  </w:style>
  <w:style w:type="character" w:customStyle="1" w:styleId="Heading4Char">
    <w:name w:val="Heading 4 Char"/>
    <w:basedOn w:val="DefaultParagraphFont"/>
    <w:link w:val="Heading4"/>
    <w:uiPriority w:val="9"/>
    <w:semiHidden/>
    <w:rsid w:val="00364F74"/>
    <w:rPr>
      <w:caps/>
      <w:color w:val="0F4761" w:themeColor="accent1" w:themeShade="BF"/>
      <w:spacing w:val="10"/>
    </w:rPr>
  </w:style>
  <w:style w:type="character" w:customStyle="1" w:styleId="Heading5Char">
    <w:name w:val="Heading 5 Char"/>
    <w:basedOn w:val="DefaultParagraphFont"/>
    <w:link w:val="Heading5"/>
    <w:uiPriority w:val="9"/>
    <w:semiHidden/>
    <w:rsid w:val="00364F74"/>
    <w:rPr>
      <w:caps/>
      <w:color w:val="0F4761" w:themeColor="accent1" w:themeShade="BF"/>
      <w:spacing w:val="10"/>
    </w:rPr>
  </w:style>
  <w:style w:type="character" w:customStyle="1" w:styleId="Heading6Char">
    <w:name w:val="Heading 6 Char"/>
    <w:basedOn w:val="DefaultParagraphFont"/>
    <w:link w:val="Heading6"/>
    <w:uiPriority w:val="9"/>
    <w:semiHidden/>
    <w:rsid w:val="00364F74"/>
    <w:rPr>
      <w:caps/>
      <w:color w:val="0F4761" w:themeColor="accent1" w:themeShade="BF"/>
      <w:spacing w:val="10"/>
    </w:rPr>
  </w:style>
  <w:style w:type="character" w:customStyle="1" w:styleId="Heading7Char">
    <w:name w:val="Heading 7 Char"/>
    <w:basedOn w:val="DefaultParagraphFont"/>
    <w:link w:val="Heading7"/>
    <w:uiPriority w:val="9"/>
    <w:semiHidden/>
    <w:rsid w:val="00364F74"/>
    <w:rPr>
      <w:caps/>
      <w:color w:val="0F4761" w:themeColor="accent1" w:themeShade="BF"/>
      <w:spacing w:val="10"/>
    </w:rPr>
  </w:style>
  <w:style w:type="character" w:customStyle="1" w:styleId="Heading8Char">
    <w:name w:val="Heading 8 Char"/>
    <w:basedOn w:val="DefaultParagraphFont"/>
    <w:link w:val="Heading8"/>
    <w:uiPriority w:val="9"/>
    <w:semiHidden/>
    <w:rsid w:val="00364F74"/>
    <w:rPr>
      <w:caps/>
      <w:spacing w:val="10"/>
      <w:sz w:val="18"/>
      <w:szCs w:val="18"/>
    </w:rPr>
  </w:style>
  <w:style w:type="character" w:customStyle="1" w:styleId="Heading9Char">
    <w:name w:val="Heading 9 Char"/>
    <w:basedOn w:val="DefaultParagraphFont"/>
    <w:link w:val="Heading9"/>
    <w:uiPriority w:val="9"/>
    <w:semiHidden/>
    <w:rsid w:val="00364F74"/>
    <w:rPr>
      <w:i/>
      <w:iCs/>
      <w:caps/>
      <w:spacing w:val="10"/>
      <w:sz w:val="18"/>
      <w:szCs w:val="18"/>
    </w:rPr>
  </w:style>
  <w:style w:type="paragraph" w:styleId="Title">
    <w:name w:val="Title"/>
    <w:basedOn w:val="Normal"/>
    <w:next w:val="Normal"/>
    <w:link w:val="TitleChar"/>
    <w:uiPriority w:val="10"/>
    <w:qFormat/>
    <w:rsid w:val="00364F74"/>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364F74"/>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364F7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64F74"/>
    <w:rPr>
      <w:caps/>
      <w:color w:val="595959" w:themeColor="text1" w:themeTint="A6"/>
      <w:spacing w:val="10"/>
      <w:sz w:val="21"/>
      <w:szCs w:val="21"/>
    </w:rPr>
  </w:style>
  <w:style w:type="paragraph" w:styleId="Quote">
    <w:name w:val="Quote"/>
    <w:basedOn w:val="Normal"/>
    <w:next w:val="Normal"/>
    <w:link w:val="QuoteChar"/>
    <w:uiPriority w:val="29"/>
    <w:qFormat/>
    <w:rsid w:val="00364F74"/>
    <w:rPr>
      <w:i/>
      <w:iCs/>
      <w:sz w:val="24"/>
      <w:szCs w:val="24"/>
    </w:rPr>
  </w:style>
  <w:style w:type="character" w:customStyle="1" w:styleId="QuoteChar">
    <w:name w:val="Quote Char"/>
    <w:basedOn w:val="DefaultParagraphFont"/>
    <w:link w:val="Quote"/>
    <w:uiPriority w:val="29"/>
    <w:rsid w:val="00364F74"/>
    <w:rPr>
      <w:i/>
      <w:iCs/>
      <w:sz w:val="24"/>
      <w:szCs w:val="24"/>
    </w:rPr>
  </w:style>
  <w:style w:type="paragraph" w:styleId="ListParagraph">
    <w:name w:val="List Paragraph"/>
    <w:basedOn w:val="Normal"/>
    <w:uiPriority w:val="34"/>
    <w:qFormat/>
    <w:rsid w:val="00364F74"/>
    <w:pPr>
      <w:ind w:left="720"/>
      <w:contextualSpacing/>
    </w:pPr>
  </w:style>
  <w:style w:type="character" w:styleId="IntenseEmphasis">
    <w:name w:val="Intense Emphasis"/>
    <w:uiPriority w:val="21"/>
    <w:qFormat/>
    <w:rsid w:val="00364F74"/>
    <w:rPr>
      <w:b/>
      <w:bCs/>
      <w:caps/>
      <w:color w:val="0A2F40" w:themeColor="accent1" w:themeShade="7F"/>
      <w:spacing w:val="10"/>
    </w:rPr>
  </w:style>
  <w:style w:type="paragraph" w:styleId="IntenseQuote">
    <w:name w:val="Intense Quote"/>
    <w:basedOn w:val="Normal"/>
    <w:next w:val="Normal"/>
    <w:link w:val="IntenseQuoteChar"/>
    <w:uiPriority w:val="30"/>
    <w:qFormat/>
    <w:rsid w:val="00364F74"/>
    <w:pPr>
      <w:spacing w:before="240" w:after="240" w:line="240" w:lineRule="auto"/>
      <w:ind w:left="1080" w:right="1080"/>
      <w:jc w:val="center"/>
    </w:pPr>
    <w:rPr>
      <w:color w:val="156082" w:themeColor="accent1"/>
      <w:sz w:val="24"/>
      <w:szCs w:val="24"/>
    </w:rPr>
  </w:style>
  <w:style w:type="character" w:customStyle="1" w:styleId="IntenseQuoteChar">
    <w:name w:val="Intense Quote Char"/>
    <w:basedOn w:val="DefaultParagraphFont"/>
    <w:link w:val="IntenseQuote"/>
    <w:uiPriority w:val="30"/>
    <w:rsid w:val="00364F74"/>
    <w:rPr>
      <w:color w:val="156082" w:themeColor="accent1"/>
      <w:sz w:val="24"/>
      <w:szCs w:val="24"/>
    </w:rPr>
  </w:style>
  <w:style w:type="character" w:styleId="IntenseReference">
    <w:name w:val="Intense Reference"/>
    <w:uiPriority w:val="32"/>
    <w:qFormat/>
    <w:rsid w:val="00364F74"/>
    <w:rPr>
      <w:b/>
      <w:bCs/>
      <w:i/>
      <w:iCs/>
      <w:caps/>
      <w:color w:val="156082" w:themeColor="accent1"/>
    </w:rPr>
  </w:style>
  <w:style w:type="paragraph" w:styleId="TOCHeading">
    <w:name w:val="TOC Heading"/>
    <w:basedOn w:val="Heading1"/>
    <w:next w:val="Normal"/>
    <w:uiPriority w:val="39"/>
    <w:unhideWhenUsed/>
    <w:qFormat/>
    <w:rsid w:val="00364F74"/>
    <w:pPr>
      <w:outlineLvl w:val="9"/>
    </w:pPr>
  </w:style>
  <w:style w:type="paragraph" w:styleId="TOC2">
    <w:name w:val="toc 2"/>
    <w:basedOn w:val="Normal"/>
    <w:next w:val="Normal"/>
    <w:autoRedefine/>
    <w:uiPriority w:val="39"/>
    <w:unhideWhenUsed/>
    <w:rsid w:val="00364F74"/>
    <w:pPr>
      <w:spacing w:after="100"/>
      <w:ind w:left="240"/>
    </w:pPr>
  </w:style>
  <w:style w:type="paragraph" w:styleId="TOC3">
    <w:name w:val="toc 3"/>
    <w:basedOn w:val="Normal"/>
    <w:next w:val="Normal"/>
    <w:autoRedefine/>
    <w:uiPriority w:val="39"/>
    <w:unhideWhenUsed/>
    <w:rsid w:val="00364F74"/>
    <w:pPr>
      <w:spacing w:after="100"/>
      <w:ind w:left="480"/>
    </w:pPr>
  </w:style>
  <w:style w:type="character" w:styleId="Hyperlink">
    <w:name w:val="Hyperlink"/>
    <w:basedOn w:val="DefaultParagraphFont"/>
    <w:uiPriority w:val="99"/>
    <w:unhideWhenUsed/>
    <w:rsid w:val="00364F74"/>
    <w:rPr>
      <w:color w:val="467886" w:themeColor="hyperlink"/>
      <w:u w:val="single"/>
    </w:rPr>
  </w:style>
  <w:style w:type="paragraph" w:styleId="TOC1">
    <w:name w:val="toc 1"/>
    <w:basedOn w:val="Normal"/>
    <w:next w:val="Normal"/>
    <w:autoRedefine/>
    <w:uiPriority w:val="39"/>
    <w:unhideWhenUsed/>
    <w:rsid w:val="00364F74"/>
    <w:pPr>
      <w:spacing w:after="100"/>
    </w:pPr>
  </w:style>
  <w:style w:type="paragraph" w:styleId="Caption">
    <w:name w:val="caption"/>
    <w:basedOn w:val="Normal"/>
    <w:next w:val="Normal"/>
    <w:uiPriority w:val="35"/>
    <w:semiHidden/>
    <w:unhideWhenUsed/>
    <w:qFormat/>
    <w:rsid w:val="00364F74"/>
    <w:rPr>
      <w:b/>
      <w:bCs/>
      <w:color w:val="0F4761" w:themeColor="accent1" w:themeShade="BF"/>
      <w:sz w:val="16"/>
      <w:szCs w:val="16"/>
    </w:rPr>
  </w:style>
  <w:style w:type="character" w:styleId="Strong">
    <w:name w:val="Strong"/>
    <w:uiPriority w:val="22"/>
    <w:qFormat/>
    <w:rsid w:val="00364F74"/>
    <w:rPr>
      <w:b/>
      <w:bCs/>
    </w:rPr>
  </w:style>
  <w:style w:type="character" w:styleId="Emphasis">
    <w:name w:val="Emphasis"/>
    <w:uiPriority w:val="20"/>
    <w:qFormat/>
    <w:rsid w:val="00364F74"/>
    <w:rPr>
      <w:caps/>
      <w:color w:val="0A2F40" w:themeColor="accent1" w:themeShade="7F"/>
      <w:spacing w:val="5"/>
    </w:rPr>
  </w:style>
  <w:style w:type="paragraph" w:styleId="NoSpacing">
    <w:name w:val="No Spacing"/>
    <w:link w:val="NoSpacingChar"/>
    <w:uiPriority w:val="1"/>
    <w:qFormat/>
    <w:rsid w:val="00364F74"/>
    <w:pPr>
      <w:spacing w:after="0" w:line="240" w:lineRule="auto"/>
    </w:pPr>
  </w:style>
  <w:style w:type="character" w:styleId="SubtleEmphasis">
    <w:name w:val="Subtle Emphasis"/>
    <w:uiPriority w:val="19"/>
    <w:qFormat/>
    <w:rsid w:val="00364F74"/>
    <w:rPr>
      <w:i/>
      <w:iCs/>
      <w:color w:val="0A2F40" w:themeColor="accent1" w:themeShade="7F"/>
    </w:rPr>
  </w:style>
  <w:style w:type="character" w:styleId="SubtleReference">
    <w:name w:val="Subtle Reference"/>
    <w:uiPriority w:val="31"/>
    <w:qFormat/>
    <w:rsid w:val="00364F74"/>
    <w:rPr>
      <w:b/>
      <w:bCs/>
      <w:color w:val="156082" w:themeColor="accent1"/>
    </w:rPr>
  </w:style>
  <w:style w:type="character" w:styleId="BookTitle">
    <w:name w:val="Book Title"/>
    <w:uiPriority w:val="33"/>
    <w:qFormat/>
    <w:rsid w:val="00364F74"/>
    <w:rPr>
      <w:b/>
      <w:bCs/>
      <w:i/>
      <w:iCs/>
      <w:spacing w:val="0"/>
    </w:rPr>
  </w:style>
  <w:style w:type="table" w:styleId="TableGrid">
    <w:name w:val="Table Grid"/>
    <w:basedOn w:val="TableNormal"/>
    <w:uiPriority w:val="39"/>
    <w:rsid w:val="005E104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37DB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DF3F3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F3F33"/>
  </w:style>
  <w:style w:type="paragraph" w:styleId="Footer">
    <w:name w:val="footer"/>
    <w:basedOn w:val="Normal"/>
    <w:link w:val="FooterChar"/>
    <w:uiPriority w:val="99"/>
    <w:unhideWhenUsed/>
    <w:rsid w:val="00DF3F3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F3F33"/>
  </w:style>
  <w:style w:type="character" w:customStyle="1" w:styleId="NoSpacingChar">
    <w:name w:val="No Spacing Char"/>
    <w:basedOn w:val="DefaultParagraphFont"/>
    <w:link w:val="NoSpacing"/>
    <w:uiPriority w:val="1"/>
    <w:rsid w:val="004B0C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Bitcoin Compound Annual Growth Rate (CAGR) was 76.93% over a 10-year timespan from January 1, 2015, to January 1, 2025. Institutions are investing into Bitcoin Exchange Traded Funds (ETFs) which shoulder all the Bitcoin volatility, while many corporations are implementing creative fund-raising initiatives referred to as “accretive dilution” to sell shares and purchase Bitcoin for their Bitcoin Treasury. In August 2020, MicroStrategy (now Strategy) made news headlines of their Bitcoin accumulation initiative. In recent years, many Bitcoin Treasury Companies have followed in Strategy’s footsteps however they are all highly centralized entities that use traditional financial products in traditional markets. Bitcoin Lightning Banks have a substantial competitive advantage to the industry by integrating all borrowing and lending products into the Bitcoin Layer 2 Lightning Network, which offers an open, global, and instantaneous settlement layer to provide superior yield while receiving revenue generating service fees. This case study shines a light on the massive potential that a Bitcoin Lightning Bank has when fusing Bitcoin and innovative Lightning Network technologies with traditional markets to challenge the status quo. Additional research and development are required to prove the feasibility of a Lightning Bank; however, I believe that it is not out of reach for those willing to put in the effort and resources.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1A4625-EE17-4FF6-89C4-B9A4E2855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3026</TotalTime>
  <Pages>9</Pages>
  <Words>908</Words>
  <Characters>5180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Bitcoin Lightning Bank Case Study V4</vt:lpstr>
    </vt:vector>
  </TitlesOfParts>
  <Company/>
  <LinksUpToDate>false</LinksUpToDate>
  <CharactersWithSpaces>6076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Bitcoin Lightning Bank Case Study V5</dc:title>
  <dc:subject>The Decentralized Strategy</dc:subject>
  <dc:creator>Kyle Hutchinson</dc:creator>
  <cp:keywords/>
  <dc:description/>
  <cp:lastModifiedBy>Kyle Hutchinson</cp:lastModifiedBy>
  <cp:revision>539</cp:revision>
  <cp:lastPrinted>2025-09-16T20:44:00Z</cp:lastPrinted>
  <dcterms:created xsi:type="dcterms:W3CDTF">2025-09-16T20:35:00Z</dcterms:created>
  <dcterms:modified xsi:type="dcterms:W3CDTF">2025-09-20T18:18:00Z</dcterms:modified>
</cp:coreProperties>
</file>