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28293A5C" w:rsidR="00554EE8" w:rsidRDefault="00043C7C" w:rsidP="00DA4BCD">
      <w:r>
        <w:rPr>
          <w:noProof/>
        </w:rPr>
        <w:lastRenderedPageBreak/>
        <w:drawing>
          <wp:anchor distT="0" distB="0" distL="114300" distR="114300" simplePos="0" relativeHeight="251682816" behindDoc="1" locked="0" layoutInCell="1" allowOverlap="1" wp14:anchorId="50B09BC9" wp14:editId="6C314EB0">
            <wp:simplePos x="0" y="0"/>
            <wp:positionH relativeFrom="margin">
              <wp:align>center</wp:align>
            </wp:positionH>
            <wp:positionV relativeFrom="paragraph">
              <wp:posOffset>-149581</wp:posOffset>
            </wp:positionV>
            <wp:extent cx="9124429" cy="5412402"/>
            <wp:effectExtent l="0" t="0" r="635" b="0"/>
            <wp:wrapNone/>
            <wp:docPr id="13388385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0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24429" cy="5412402"/>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77777777" w:rsidR="00554EE8" w:rsidRDefault="00554EE8">
      <w:r>
        <w:br w:type="page"/>
      </w:r>
    </w:p>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77777777" w:rsidR="00554EE8" w:rsidRDefault="00554EE8" w:rsidP="00554EE8">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554EE8" w:rsidRPr="00DA5280" w14:paraId="03B5A85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498D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1ACCE0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40D3D59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54EE8" w:rsidRPr="00DA5280" w14:paraId="11776CAE"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4EC9934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Annually, 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6236CC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80FBB7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E96D90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C0FFE57"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C9D169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554EE8" w:rsidRPr="00DA5280" w14:paraId="36A15B82"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20A58D75"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 Year 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554EE8" w:rsidRPr="00DA5280" w14:paraId="27A144F0"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7404ABD"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8801D90"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5FADC2D"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3DD936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66C7CD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- 10 Year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AFEBE5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9D9E9B4"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7E751D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03C8352"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0C86BA2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554EE8" w:rsidRPr="00DA5280" w14:paraId="0CC0310F"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0DE76F0" w14:textId="77777777" w:rsidR="00554EE8" w:rsidRPr="006159A5" w:rsidRDefault="00554EE8" w:rsidP="00554EE8">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2185C78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2444671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F33265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85364D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24FBE8E"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4E2780"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94E322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7E66458"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A478EF"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554EE8" w:rsidRPr="00DA5280" w14:paraId="6EDC0E5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426C3D2"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E33320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D13B94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8B76DC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5FFB195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F09468D"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1E45E6C"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1072EDA"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5B9D1DF6"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5934C1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554EE8" w:rsidRPr="00DA5280" w14:paraId="228D8C4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2A5EE032"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4CBB5F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6113386"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F2979D"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1AF2625"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757378C"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7FAFB7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554EE8" w:rsidRPr="00DA5280" w14:paraId="596B3FED"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B4A377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93D826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7C08488"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FA92A7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7CE5DD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2F2AF57"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33D52DB"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2A06284"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DF05351"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7B943C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554EE8"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77777777" w:rsidR="00554EE8" w:rsidRDefault="00554EE8" w:rsidP="00554EE8">
            <w:pPr>
              <w:rPr>
                <w:rFonts w:asciiTheme="majorHAnsi" w:hAnsiTheme="majorHAnsi"/>
                <w:lang w:val="en-US"/>
              </w:rPr>
            </w:pPr>
            <w:r>
              <w:rPr>
                <w:rFonts w:asciiTheme="majorHAnsi" w:hAnsiTheme="majorHAnsi"/>
                <w:lang w:val="en-US"/>
              </w:rPr>
              <w:t>Yield Burndown Summary Estimates</w:t>
            </w:r>
          </w:p>
        </w:tc>
      </w:tr>
      <w:tr w:rsidR="00554EE8" w:rsidRPr="00DA5280" w14:paraId="5A34472A"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0D147491" w14:textId="77777777" w:rsidR="00554EE8" w:rsidRPr="0099730A" w:rsidRDefault="00554EE8" w:rsidP="00554EE8">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64C89692"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54EE8" w:rsidRPr="00DA5280" w14:paraId="56C1877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29B0E12"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1778D06" w14:textId="77777777" w:rsidR="00554EE8" w:rsidRPr="0099730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554EE8" w:rsidRPr="00BC6E6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54EE8" w:rsidRPr="00DA5280" w14:paraId="7FF8227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5975BF0F"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152F8775"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554EE8" w:rsidRPr="00BC6E6C"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54EE8" w:rsidRPr="00DA5280" w14:paraId="3B0292A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6D4FE67B" w14:textId="77777777" w:rsidR="00554EE8" w:rsidRDefault="00554EE8" w:rsidP="00554EE8">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2D49EB3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07D100B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7815F3C6"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7D35FE11"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1B60DE3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6E39D08D"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554EE8" w:rsidRPr="00DA5280" w14:paraId="5AD5FEC5"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6CC0096C"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AB0E2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77E3102A" w14:textId="140DFBC1" w:rsidR="005070BA" w:rsidRPr="00AB0E28" w:rsidRDefault="005070BA" w:rsidP="00204519">
            <w:pPr>
              <w:rPr>
                <w:rFonts w:asciiTheme="majorHAnsi" w:hAnsiTheme="majorHAnsi"/>
              </w:rPr>
            </w:pPr>
            <w:r w:rsidRPr="00AB0E28">
              <w:rPr>
                <w:rFonts w:asciiTheme="majorHAnsi" w:hAnsiTheme="majorHAnsi"/>
              </w:rPr>
              <w:t>The Goal</w:t>
            </w:r>
          </w:p>
        </w:tc>
      </w:tr>
      <w:tr w:rsidR="00204519" w:rsidRPr="00DA5280" w14:paraId="0CE19E00" w14:textId="77777777" w:rsidTr="00AB0E2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68ED2D08" w14:textId="346ADD51" w:rsidR="00986B2D" w:rsidRPr="00AB0E28" w:rsidRDefault="005070BA" w:rsidP="00204519">
            <w:pPr>
              <w:rPr>
                <w:rFonts w:asciiTheme="majorHAnsi" w:hAnsiTheme="majorHAnsi"/>
                <w:b w:val="0"/>
                <w:bCs w:val="0"/>
              </w:rPr>
            </w:pPr>
            <w:r w:rsidRPr="00AB0E28">
              <w:rPr>
                <w:rFonts w:asciiTheme="majorHAnsi" w:hAnsiTheme="majorHAnsi"/>
                <w:b w:val="0"/>
                <w:bCs w:val="0"/>
              </w:rPr>
              <w:t>O</w:t>
            </w:r>
            <w:r w:rsidR="00BE241E" w:rsidRPr="00AB0E28">
              <w:rPr>
                <w:rFonts w:asciiTheme="majorHAnsi" w:hAnsiTheme="majorHAnsi"/>
                <w:b w:val="0"/>
                <w:bCs w:val="0"/>
              </w:rPr>
              <w:t xml:space="preserve">ffer the highest interest Bitcoin-backed products and services on the market to generate demand and build the world's largest </w:t>
            </w:r>
            <w:r w:rsidR="006721E1" w:rsidRPr="00AB0E28">
              <w:rPr>
                <w:rFonts w:asciiTheme="majorHAnsi" w:hAnsiTheme="majorHAnsi"/>
                <w:b w:val="0"/>
                <w:bCs w:val="0"/>
              </w:rPr>
              <w:t xml:space="preserve">decentralized </w:t>
            </w:r>
            <w:r w:rsidR="00BE241E" w:rsidRPr="00AB0E28">
              <w:rPr>
                <w:rFonts w:asciiTheme="majorHAnsi" w:hAnsiTheme="majorHAnsi"/>
                <w:b w:val="0"/>
                <w:bCs w:val="0"/>
              </w:rPr>
              <w:t xml:space="preserve">Bitcoin Total Value Locked (TVL) </w:t>
            </w:r>
            <w:r w:rsidR="00986B2D" w:rsidRPr="00AB0E28">
              <w:rPr>
                <w:rFonts w:asciiTheme="majorHAnsi" w:hAnsiTheme="majorHAnsi"/>
                <w:b w:val="0"/>
                <w:bCs w:val="0"/>
              </w:rPr>
              <w:t>located</w:t>
            </w:r>
            <w:r w:rsidR="00BE241E" w:rsidRPr="00AB0E28">
              <w:rPr>
                <w:rFonts w:asciiTheme="majorHAnsi" w:hAnsiTheme="majorHAnsi"/>
                <w:b w:val="0"/>
                <w:bCs w:val="0"/>
              </w:rPr>
              <w:t xml:space="preserve"> in Lightning Network </w:t>
            </w:r>
            <w:r w:rsidR="00F31A62">
              <w:rPr>
                <w:rFonts w:asciiTheme="majorHAnsi" w:hAnsiTheme="majorHAnsi"/>
                <w:b w:val="0"/>
                <w:bCs w:val="0"/>
              </w:rPr>
              <w:t>c</w:t>
            </w:r>
            <w:r w:rsidR="00BE241E" w:rsidRPr="00AB0E28">
              <w:rPr>
                <w:rFonts w:asciiTheme="majorHAnsi" w:hAnsiTheme="majorHAnsi"/>
                <w:b w:val="0"/>
                <w:bCs w:val="0"/>
              </w:rPr>
              <w:t xml:space="preserve">hannels </w:t>
            </w:r>
            <w:r w:rsidR="00F31A62">
              <w:rPr>
                <w:rFonts w:asciiTheme="majorHAnsi" w:hAnsiTheme="majorHAnsi"/>
                <w:b w:val="0"/>
                <w:bCs w:val="0"/>
              </w:rPr>
              <w:t>that</w:t>
            </w:r>
            <w:r w:rsidR="00BE241E" w:rsidRPr="00AB0E28">
              <w:rPr>
                <w:rFonts w:asciiTheme="majorHAnsi" w:hAnsiTheme="majorHAnsi"/>
                <w:b w:val="0"/>
                <w:bCs w:val="0"/>
              </w:rPr>
              <w:t xml:space="preserve"> dual serve as </w:t>
            </w:r>
            <w:r w:rsidR="00876A99">
              <w:rPr>
                <w:rFonts w:asciiTheme="majorHAnsi" w:hAnsiTheme="majorHAnsi"/>
                <w:b w:val="0"/>
                <w:bCs w:val="0"/>
              </w:rPr>
              <w:t>r</w:t>
            </w:r>
            <w:r w:rsidR="00BE241E" w:rsidRPr="00AB0E28">
              <w:rPr>
                <w:rFonts w:asciiTheme="majorHAnsi" w:hAnsiTheme="majorHAnsi"/>
                <w:b w:val="0"/>
                <w:bCs w:val="0"/>
              </w:rPr>
              <w:t xml:space="preserve">outing nodes </w:t>
            </w:r>
            <w:r w:rsidR="009A7CE4">
              <w:rPr>
                <w:rFonts w:asciiTheme="majorHAnsi" w:hAnsiTheme="majorHAnsi"/>
                <w:b w:val="0"/>
                <w:bCs w:val="0"/>
              </w:rPr>
              <w:t xml:space="preserve">to </w:t>
            </w:r>
            <w:r w:rsidR="00876A99">
              <w:rPr>
                <w:rFonts w:asciiTheme="majorHAnsi" w:hAnsiTheme="majorHAnsi"/>
                <w:b w:val="0"/>
                <w:bCs w:val="0"/>
              </w:rPr>
              <w:t>provide more l</w:t>
            </w:r>
            <w:r w:rsidR="00291DD3">
              <w:rPr>
                <w:rFonts w:asciiTheme="majorHAnsi" w:hAnsiTheme="majorHAnsi"/>
                <w:b w:val="0"/>
                <w:bCs w:val="0"/>
              </w:rPr>
              <w:t>iquidity and scalability to</w:t>
            </w:r>
            <w:r w:rsidR="00C11022">
              <w:rPr>
                <w:rFonts w:asciiTheme="majorHAnsi" w:hAnsiTheme="majorHAnsi"/>
                <w:b w:val="0"/>
                <w:bCs w:val="0"/>
              </w:rPr>
              <w:t xml:space="preserve"> t</w:t>
            </w:r>
            <w:r w:rsidR="00986B2D" w:rsidRPr="00AB0E28">
              <w:rPr>
                <w:rFonts w:asciiTheme="majorHAnsi" w:hAnsiTheme="majorHAnsi"/>
                <w:b w:val="0"/>
                <w:bCs w:val="0"/>
              </w:rPr>
              <w:t>he</w:t>
            </w:r>
            <w:r w:rsidR="00BE241E" w:rsidRPr="00AB0E28">
              <w:rPr>
                <w:rFonts w:asciiTheme="majorHAnsi" w:hAnsiTheme="majorHAnsi"/>
                <w:b w:val="0"/>
                <w:bCs w:val="0"/>
              </w:rPr>
              <w:t xml:space="preserve"> Lightning</w:t>
            </w:r>
            <w:r w:rsidR="00986B2D" w:rsidRPr="00AB0E28">
              <w:rPr>
                <w:rFonts w:asciiTheme="majorHAnsi" w:hAnsiTheme="majorHAnsi"/>
                <w:b w:val="0"/>
                <w:bCs w:val="0"/>
              </w:rPr>
              <w:t xml:space="preserve"> Network</w:t>
            </w:r>
            <w:r w:rsidR="00BE241E" w:rsidRPr="00AB0E28">
              <w:rPr>
                <w:rFonts w:asciiTheme="majorHAnsi" w:hAnsiTheme="majorHAnsi"/>
                <w:b w:val="0"/>
                <w:bCs w:val="0"/>
              </w:rPr>
              <w:t>.</w:t>
            </w:r>
          </w:p>
          <w:p w14:paraId="7FA58B65" w14:textId="43A0B031" w:rsidR="00CC12ED" w:rsidRPr="00AB0E28" w:rsidRDefault="00BE241E" w:rsidP="00204519">
            <w:pPr>
              <w:rPr>
                <w:rFonts w:asciiTheme="majorHAnsi" w:hAnsiTheme="majorHAnsi"/>
              </w:rPr>
            </w:pPr>
            <w:r w:rsidRPr="00AB0E28">
              <w:rPr>
                <w:rFonts w:asciiTheme="majorHAnsi" w:hAnsiTheme="majorHAnsi"/>
                <w:b w:val="0"/>
                <w:bCs w:val="0"/>
              </w:rPr>
              <w:t>The path</w:t>
            </w:r>
            <w:r w:rsidR="003C741A" w:rsidRPr="00AB0E28">
              <w:rPr>
                <w:rFonts w:asciiTheme="majorHAnsi" w:hAnsiTheme="majorHAnsi"/>
                <w:b w:val="0"/>
                <w:bCs w:val="0"/>
              </w:rPr>
              <w:t>way</w:t>
            </w:r>
            <w:r w:rsidRPr="00AB0E28">
              <w:rPr>
                <w:rFonts w:asciiTheme="majorHAnsi" w:hAnsiTheme="majorHAnsi"/>
                <w:b w:val="0"/>
                <w:bCs w:val="0"/>
              </w:rPr>
              <w:t xml:space="preserve"> to </w:t>
            </w:r>
            <w:r w:rsidR="003C2301" w:rsidRPr="00AB0E28">
              <w:rPr>
                <w:rFonts w:asciiTheme="majorHAnsi" w:hAnsiTheme="majorHAnsi"/>
                <w:b w:val="0"/>
                <w:bCs w:val="0"/>
              </w:rPr>
              <w:t>2.1 million</w:t>
            </w:r>
            <w:r w:rsidRPr="00AB0E28">
              <w:rPr>
                <w:rFonts w:asciiTheme="majorHAnsi" w:hAnsiTheme="majorHAnsi"/>
                <w:b w:val="0"/>
                <w:bCs w:val="0"/>
              </w:rPr>
              <w:t xml:space="preserve"> Bitcoin TVL on </w:t>
            </w:r>
            <w:r w:rsidR="00F86C39" w:rsidRPr="00AB0E28">
              <w:rPr>
                <w:rFonts w:asciiTheme="majorHAnsi" w:hAnsiTheme="majorHAnsi"/>
                <w:b w:val="0"/>
                <w:bCs w:val="0"/>
              </w:rPr>
              <w:t xml:space="preserve">the </w:t>
            </w:r>
            <w:r w:rsidRPr="00AB0E28">
              <w:rPr>
                <w:rFonts w:asciiTheme="majorHAnsi" w:hAnsiTheme="majorHAnsi"/>
                <w:b w:val="0"/>
                <w:bCs w:val="0"/>
              </w:rPr>
              <w:t xml:space="preserve">Lightning </w:t>
            </w:r>
            <w:r w:rsidR="00F86C39" w:rsidRPr="00AB0E28">
              <w:rPr>
                <w:rFonts w:asciiTheme="majorHAnsi" w:hAnsiTheme="majorHAnsi"/>
                <w:b w:val="0"/>
                <w:bCs w:val="0"/>
              </w:rPr>
              <w:t xml:space="preserve">Network </w:t>
            </w:r>
            <w:r w:rsidRPr="00AB0E28">
              <w:rPr>
                <w:rFonts w:asciiTheme="majorHAnsi" w:hAnsiTheme="majorHAnsi"/>
                <w:b w:val="0"/>
                <w:bCs w:val="0"/>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A5107" w14:textId="77777777" w:rsidR="00812968" w:rsidRDefault="00812968" w:rsidP="00DF3F33">
      <w:pPr>
        <w:spacing w:before="0" w:after="0" w:line="240" w:lineRule="auto"/>
      </w:pPr>
      <w:r>
        <w:separator/>
      </w:r>
    </w:p>
  </w:endnote>
  <w:endnote w:type="continuationSeparator" w:id="0">
    <w:p w14:paraId="26FB798C" w14:textId="77777777" w:rsidR="00812968" w:rsidRDefault="00812968"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F7F3B" w14:textId="77777777" w:rsidR="00812968" w:rsidRDefault="00812968" w:rsidP="00DF3F33">
      <w:pPr>
        <w:spacing w:before="0" w:after="0" w:line="240" w:lineRule="auto"/>
      </w:pPr>
      <w:r>
        <w:separator/>
      </w:r>
    </w:p>
  </w:footnote>
  <w:footnote w:type="continuationSeparator" w:id="0">
    <w:p w14:paraId="6D0CE62F" w14:textId="77777777" w:rsidR="00812968" w:rsidRDefault="00812968"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3C7C"/>
    <w:rsid w:val="000449F2"/>
    <w:rsid w:val="00044D4C"/>
    <w:rsid w:val="00045137"/>
    <w:rsid w:val="00045280"/>
    <w:rsid w:val="00046430"/>
    <w:rsid w:val="00046B60"/>
    <w:rsid w:val="00046FFA"/>
    <w:rsid w:val="00047DAC"/>
    <w:rsid w:val="00047DF2"/>
    <w:rsid w:val="00047DFD"/>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AEC"/>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2819"/>
    <w:rsid w:val="00663840"/>
    <w:rsid w:val="00663880"/>
    <w:rsid w:val="0066547E"/>
    <w:rsid w:val="00667547"/>
    <w:rsid w:val="00667A5E"/>
    <w:rsid w:val="00670209"/>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465"/>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4477</TotalTime>
  <Pages>9</Pages>
  <Words>1875</Words>
  <Characters>9340</Characters>
  <Application>Microsoft Office Word</Application>
  <DocSecurity>0</DocSecurity>
  <Lines>259</Lines>
  <Paragraphs>186</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891</cp:revision>
  <cp:lastPrinted>2025-09-16T20:44:00Z</cp:lastPrinted>
  <dcterms:created xsi:type="dcterms:W3CDTF">2025-09-16T20:35:00Z</dcterms:created>
  <dcterms:modified xsi:type="dcterms:W3CDTF">2025-09-30T16:52:00Z</dcterms:modified>
</cp:coreProperties>
</file>